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D8BDD" w14:textId="77777777" w:rsidR="00E469C8" w:rsidRPr="00437BD5" w:rsidRDefault="00E469C8" w:rsidP="33424FE0">
      <w:pPr>
        <w:spacing w:after="0" w:line="240" w:lineRule="auto"/>
        <w:jc w:val="center"/>
        <w:rPr>
          <w:rFonts w:ascii="Calibri Light" w:eastAsia="Calibri Light" w:hAnsi="Calibri Light" w:cs="Calibri Light"/>
          <w:color w:val="000000"/>
          <w:sz w:val="24"/>
          <w:szCs w:val="24"/>
        </w:rPr>
      </w:pPr>
    </w:p>
    <w:p w14:paraId="116B82D1" w14:textId="77777777" w:rsidR="00720CF2" w:rsidRPr="00437BD5" w:rsidRDefault="00D748F2" w:rsidP="33424FE0">
      <w:pPr>
        <w:spacing w:after="0" w:line="240" w:lineRule="auto"/>
        <w:jc w:val="center"/>
        <w:rPr>
          <w:rFonts w:ascii="Calibri Light" w:eastAsia="Calibri Light" w:hAnsi="Calibri Light" w:cs="Calibri Light"/>
          <w:b/>
          <w:bCs/>
          <w:color w:val="000000"/>
          <w:sz w:val="24"/>
          <w:szCs w:val="24"/>
        </w:rPr>
      </w:pPr>
      <w:r>
        <w:rPr>
          <w:rFonts w:ascii="Calibri Light" w:eastAsia="Calibri Light" w:hAnsi="Calibri Light" w:cs="Calibri Light"/>
          <w:b/>
          <w:bCs/>
          <w:color w:val="000000" w:themeColor="text1"/>
          <w:sz w:val="24"/>
          <w:szCs w:val="24"/>
        </w:rPr>
        <w:t>CALL FOR PROPOSAL</w:t>
      </w:r>
    </w:p>
    <w:p w14:paraId="6486441F" w14:textId="77777777" w:rsidR="00FF0F40" w:rsidRPr="00437BD5" w:rsidRDefault="00FF0F40" w:rsidP="33424FE0">
      <w:pPr>
        <w:spacing w:after="0" w:line="240" w:lineRule="auto"/>
        <w:jc w:val="both"/>
        <w:rPr>
          <w:rFonts w:ascii="Calibri Light" w:eastAsia="Calibri Light" w:hAnsi="Calibri Light" w:cs="Calibri Light"/>
          <w:b/>
          <w:bCs/>
          <w:color w:val="000000"/>
          <w:sz w:val="24"/>
          <w:szCs w:val="24"/>
        </w:rPr>
      </w:pPr>
    </w:p>
    <w:p w14:paraId="0DF03BF2" w14:textId="77777777" w:rsidR="00FF0F40" w:rsidRPr="00437BD5" w:rsidRDefault="00FF0F40" w:rsidP="33424FE0">
      <w:pPr>
        <w:spacing w:after="0" w:line="240" w:lineRule="auto"/>
        <w:jc w:val="both"/>
        <w:rPr>
          <w:rFonts w:ascii="Calibri Light" w:eastAsia="Calibri Light" w:hAnsi="Calibri Light" w:cs="Calibri Light"/>
          <w:b/>
          <w:b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0"/>
      </w:tblGrid>
      <w:tr w:rsidR="00FF0F40" w:rsidRPr="00437BD5" w14:paraId="1401AD64" w14:textId="77777777" w:rsidTr="33424FE0">
        <w:tc>
          <w:tcPr>
            <w:tcW w:w="10026" w:type="dxa"/>
            <w:shd w:val="clear" w:color="auto" w:fill="F2F2F2" w:themeFill="background1" w:themeFillShade="F2"/>
          </w:tcPr>
          <w:p w14:paraId="54386EDB" w14:textId="77777777" w:rsidR="00FF0F40" w:rsidRPr="00437BD5" w:rsidRDefault="119D00B9" w:rsidP="33424FE0">
            <w:pPr>
              <w:spacing w:after="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sz w:val="24"/>
                <w:szCs w:val="24"/>
              </w:rPr>
              <w:t>The purpose of the Call for Expression of Interest is to solicit interest from existing or prospective Implementing Partners that wish to participate in UN-Habitat operation and contribute complementary resources (human resources, knowledge</w:t>
            </w:r>
            <w:r>
              <w:rPr>
                <w:rFonts w:ascii="Calibri Light" w:eastAsia="Calibri Light" w:hAnsi="Calibri Light" w:cs="Calibri Light"/>
                <w:sz w:val="24"/>
                <w:szCs w:val="24"/>
                <w:shd w:val="clear" w:color="auto" w:fill="EEECE1"/>
              </w:rPr>
              <w:t>,</w:t>
            </w:r>
            <w:r>
              <w:rPr>
                <w:rFonts w:ascii="Calibri Light" w:eastAsia="Calibri Light" w:hAnsi="Calibri Light" w:cs="Calibri Light"/>
                <w:sz w:val="24"/>
                <w:szCs w:val="24"/>
              </w:rPr>
              <w:t xml:space="preserve"> funds, in-kind contributions, supplies and/or equipment) to achieving common objectives as outlined below and subsequently agreed in an Agreement of Cooperation</w:t>
            </w:r>
          </w:p>
        </w:tc>
      </w:tr>
    </w:tbl>
    <w:p w14:paraId="1F658309" w14:textId="77777777" w:rsidR="00E852C2" w:rsidRDefault="00000000">
      <w:pPr>
        <w:spacing w:before="20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&lt;Participatory design and construction of three multifunctional community spaces for the circular and popular economy in Comuna 5, San Andrés de Tumaco (Colombia)&gt;</w:t>
      </w:r>
    </w:p>
    <w:p w14:paraId="1460C278" w14:textId="77777777" w:rsidR="00E852C2" w:rsidRDefault="00000000">
      <w:pPr>
        <w:spacing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Size of grant: $96.000 USD</w:t>
      </w:r>
    </w:p>
    <w:p w14:paraId="5F113309" w14:textId="77777777" w:rsidR="00E852C2" w:rsidRDefault="00000000">
      <w:pPr>
        <w:spacing w:before="20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Purpose of CFP:</w:t>
      </w:r>
    </w:p>
    <w:p w14:paraId="31DFB803"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United Nations Human Settlements Programme (UN-Habitat) requests the presentation of expressions of interest to establish a Cooperation Agreement for the participatory design and construction of three multifunctional community spaces for the circular and popular economy in the neighbourhoods of Iberia, Obrero and Unión Victoria, Comuna 5 of San Andrés de Tumaco, Colombia, including the collaborative design of each space with the communities, the technical design and construction of soft infrastructure that integrates education on recycling culture, sorting and transfer of recyclable material and the exchange of material, the engagement of paid local labour with priority for women and young people, and the community activation of the spaces, in coordination with local authorities, recycling organizations and the institutions hosting each site.</w:t>
      </w:r>
    </w:p>
    <w:p w14:paraId="71ACF88B" w14:textId="77777777" w:rsidR="00E852C2" w:rsidRDefault="00000000">
      <w:pPr>
        <w:spacing w:before="20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Project Key Information</w:t>
      </w:r>
    </w:p>
    <w:p w14:paraId="13C7D51A" w14:textId="77777777" w:rsidR="00E852C2" w:rsidRDefault="00000000">
      <w:pPr>
        <w:numPr>
          <w:ilvl w:val="0"/>
          <w:numId w:val="5"/>
        </w:numPr>
        <w:spacing w:after="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UN-Habitat Project title: Conexión Pazífico Sostenible</w:t>
      </w:r>
    </w:p>
    <w:p w14:paraId="74470083" w14:textId="77777777" w:rsidR="00E852C2" w:rsidRDefault="00000000">
      <w:pPr>
        <w:numPr>
          <w:ilvl w:val="0"/>
          <w:numId w:val="5"/>
        </w:numPr>
        <w:spacing w:after="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Locations</w:t>
      </w:r>
    </w:p>
    <w:p w14:paraId="62EB9906" w14:textId="77777777" w:rsidR="00E852C2" w:rsidRDefault="00000000">
      <w:pPr>
        <w:numPr>
          <w:ilvl w:val="0"/>
          <w:numId w:val="5"/>
        </w:numPr>
        <w:spacing w:after="60" w:line="240" w:lineRule="auto"/>
        <w:ind w:left="1440"/>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Town/City: San Andrés de Tumaco</w:t>
      </w:r>
    </w:p>
    <w:p w14:paraId="035A69B4" w14:textId="77777777" w:rsidR="00E852C2" w:rsidRDefault="00000000">
      <w:pPr>
        <w:numPr>
          <w:ilvl w:val="0"/>
          <w:numId w:val="5"/>
        </w:numPr>
        <w:spacing w:after="60" w:line="240" w:lineRule="auto"/>
        <w:ind w:left="1440"/>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Country: Colombia</w:t>
      </w:r>
    </w:p>
    <w:p w14:paraId="3E95CECB" w14:textId="77777777" w:rsidR="00E852C2" w:rsidRDefault="00000000">
      <w:pPr>
        <w:numPr>
          <w:ilvl w:val="0"/>
          <w:numId w:val="5"/>
        </w:numPr>
        <w:spacing w:after="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Anticipated start date: November, 2026</w:t>
      </w:r>
    </w:p>
    <w:p w14:paraId="142B28A0" w14:textId="77777777" w:rsidR="00E852C2" w:rsidRDefault="00000000">
      <w:pPr>
        <w:numPr>
          <w:ilvl w:val="0"/>
          <w:numId w:val="5"/>
        </w:numPr>
        <w:spacing w:after="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Estimated duration of project in calendar months: 4 months</w:t>
      </w:r>
    </w:p>
    <w:p w14:paraId="56C244A9" w14:textId="77777777" w:rsidR="00E852C2" w:rsidRDefault="00000000">
      <w:pPr>
        <w:numPr>
          <w:ilvl w:val="0"/>
          <w:numId w:val="5"/>
        </w:numPr>
        <w:spacing w:after="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Maximum proposed value in US$: $96.000 USD</w:t>
      </w:r>
    </w:p>
    <w:p w14:paraId="75D0EC9F" w14:textId="77777777" w:rsidR="00E852C2" w:rsidRDefault="00000000">
      <w:pPr>
        <w:numPr>
          <w:ilvl w:val="0"/>
          <w:numId w:val="5"/>
        </w:numPr>
        <w:spacing w:after="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Lead Organization Unit: UN-Habitat Andean Countries Hub</w:t>
      </w:r>
    </w:p>
    <w:p w14:paraId="6B1278CF" w14:textId="77777777" w:rsidR="00E852C2" w:rsidRDefault="00000000">
      <w:pPr>
        <w:spacing w:before="20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Brief Background of the Project</w:t>
      </w:r>
    </w:p>
    <w:p w14:paraId="3EB19084"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xml:space="preserve">The design and construction of three multifunctional community spaces is a targeted intervention under the broader project “Conexión Pazífico Sostenible”, financed through the MPTF mechanism and framed within the territorial implementation of CONPES 4180 on Durable Solutions and of the Territorial Intervention Plan formulated for Comuna 5 in Tumaco under the Joint Programme of the Internal Displacement Solutions Fund (IDSF). Tumaco was prioritized by the national Government as a </w:t>
      </w:r>
      <w:r>
        <w:rPr>
          <w:rFonts w:ascii="Calibri Light" w:eastAsia="Calibri Light" w:hAnsi="Calibri Light" w:cs="Calibri Light"/>
          <w:color w:val="000000"/>
          <w:sz w:val="24"/>
          <w:szCs w:val="24"/>
        </w:rPr>
        <w:lastRenderedPageBreak/>
        <w:t>pilot territory for the territorialization of the area-based approach to durable solutions, which makes this intervention a component of the early consolidation of public policy in urban contexts affected by protracted displacement.</w:t>
      </w:r>
    </w:p>
    <w:p w14:paraId="3D01E069"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neighbourhoods of Iberia, Obrero and Unión Victoria present persistent structural gaps in income generation, labour informality and environmental deterioration that limit the transition towards durable solutions. More than 91 % of their population lacks minimum conditions for income generation, and inadequate solid waste management has become a critical factor of environmental impact, public health concerns and everyday conflict.</w:t>
      </w:r>
    </w:p>
    <w:p w14:paraId="0C0AE86D"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recycling organizations of Comuna 5 currently operate without adequate places for collection, sorting and transfer of material, which limits the volume and quality of what is recovered and, with it, the income obtained from this activity. In this context, the circular and popular economy emerges as a strategic opportunity to articulate productive inclusion, social cohesion and territorial governance, especially for Afro-descendant women and young people who face intersectional inequalities in access to employment, community participation and economic autonomy.</w:t>
      </w:r>
    </w:p>
    <w:p w14:paraId="19834DA1"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intervention consists of three multifunctional community spaces, one per neighbourhood, conceived as soft infrastructure that complements existing facilities rather than building new, stand-alone equipment. Each space integrates in a single place three functions prioritized by the women-led recycling organizations: education on recycling culture; the collection and sorting of recyclable material in the neighbourhoods; and the exchange of material. The three functions are proposed together because they feed one another: education draws people in and sustains separation at source, exchange gives a tangible return to the households that separate, and the sorting area operationally supports the exchange.</w:t>
      </w:r>
    </w:p>
    <w:p w14:paraId="5D45DD86"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site analysis, the participatory prioritization and the selection of the three sites were carried out by UN-Habitat between July and September 2026. Community input was cross-referenced with the mapping of community facilities, the location of the eleven waste accumulation hotspots and the two clusters where they concentrate, the micro-targeting of the Habitat Management Plan (PGH) and the land survey provided by the Municipality of Tumaco.</w:t>
      </w:r>
    </w:p>
    <w:p w14:paraId="5C5034D2"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Candidate sites were scored from 0 to 100 using six weighted criteria —proximity to waste hotspots (35), land backing (20), custodianship of the facility (15), ground conditions (15), physical suitability (10) and concentration of social use (5)— producing a list of twelve sites that ordered a field visit carried out in September 2026. Each site visited was assessed against the nine UN-Habitat Environmental and Social Safeguards and against characteristics measurable in the field: available area, social acceptance, environmental sensitivity, access for collection vehicles, natural hazards, safety, basic services, educational potential and social sensitivity of the surroundings.</w:t>
      </w:r>
    </w:p>
    <w:p w14:paraId="0C073FA6"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three selected sites are educational facilities or their immediate public space, all with verified social acceptance, high educational potential, available basic services and identifiable institutional custodianship —the condition identified as decisive for the space not to become, over time, a new waste accumulation point.</w:t>
      </w:r>
    </w:p>
    <w:p w14:paraId="0D21713D"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xml:space="preserve">In Iberia, the selected site has 2,523 m² available and is the one that accommodates the full programme most comfortably; it lies in a flood-prone area and has storm drains with accumulated waste, which </w:t>
      </w:r>
      <w:r>
        <w:rPr>
          <w:rFonts w:ascii="Calibri Light" w:eastAsia="Calibri Light" w:hAnsi="Calibri Light" w:cs="Calibri Light"/>
          <w:color w:val="000000"/>
          <w:sz w:val="24"/>
          <w:szCs w:val="24"/>
        </w:rPr>
        <w:lastRenderedPageBreak/>
        <w:t>requires a platform raised above the flood level, a demountable solution and the resolution of water management as part of the intervention. In Unión Victoria, the selected site has 150 m² available and no natural hazard —exceptional in a neighbourhood where much of the land is flood-prone; the three functions must therefore be resolved compactly, with folding or mobile furniture and a transfer strip sized for rapid rotation rather than prolonged storage. In Obrero, a space with 1,215 m² available was selected, with good access for collection vehicles and no natural hazard, being the most suitable site in the sector to concentrate the sorting and transfer component.</w:t>
      </w:r>
    </w:p>
    <w:p w14:paraId="5701F1E6"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Municipality of Tumaco has confirmed the legal viability of the three sites for the implementation of the intervention and will provide the corresponding supporting documentation, which UN-Habitat will transfer to the Implementing Partner at the start of the agreement. On this basis, the task of the Implementing Partner is not to establish the legal status of the sites, but to formalize the community use and custodianship agreement with the institution hosting each space, arrangements that must be processed in parallel with the design phase from the first month of implementation.</w:t>
      </w:r>
    </w:p>
    <w:p w14:paraId="00A9DC00"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UN-Habitat will deliver to the Implementing Partner, as an input for the design, the project cartography, the prioritization document covering the twelve most viable sites and its annex of assessed sites, the socio-environmental field sheets of the three selected sites and the safe accessibility input gathered with women and young people through the Her City tool. The Implementing Partner is responsible for the establishment of the structure within each site, the community use agreements, the environmental permits, the platform level in Iberia and the governance scheme for custodianship, maintenance and the destination of the material collected.</w:t>
      </w:r>
    </w:p>
    <w:p w14:paraId="0F699E81"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methodological approach of this intervention is informed by the New Urban Agenda, by UN-Habitat’s nine Environmental and Social Safeguards, by the gender approach supported by the Her City tool, by the ethnic approach given the predominantly Afro-descendant self-identification of the three neighbourhoods, by universal accessibility and an age-differentiated approach, and by the do-no-harm principle, which requires context analysis prior to each visible activity, confidential handling of participants’ information and no exposure of community leaders.</w:t>
      </w:r>
    </w:p>
    <w:p w14:paraId="61F27EAC"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This initiative is aligned with the United Nations Sustainable Development Cooperation Framework (UNSDCF) for Colombia 2024–2027, particularly under its priority axes related to territorial development, access to basic services and environmental sustainability, in line with the principle of “leaving no one behind”. As a demonstration intervention, the model developed in Comuna 5 is expected to serve as a reference for other neighbourhoods of Tumaco and for intermediate cities of the Colombian Pacific and the Andean region, contributing to scalable, inclusive and climate-resilient urban development pathways.</w:t>
      </w:r>
    </w:p>
    <w:p w14:paraId="2EF28096" w14:textId="77777777" w:rsidR="00E852C2" w:rsidRDefault="00000000">
      <w:pPr>
        <w:spacing w:before="20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Main activities and outputs</w:t>
      </w:r>
    </w:p>
    <w:p w14:paraId="283BD276"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In the framework of the outputs, the Implementing Partner will be required to undertake the following activities, including but not limited to:</w:t>
      </w:r>
    </w:p>
    <w:p w14:paraId="1A05B5C9" w14:textId="77777777" w:rsidR="00E852C2" w:rsidRDefault="00000000">
      <w:pPr>
        <w:spacing w:before="12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List activities:</w:t>
      </w:r>
    </w:p>
    <w:p w14:paraId="681BAD58"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xml:space="preserve">• Conduct the collaborative design of the three spaces with the communities, building on the inputs delivered by UN-Habitat, to resolve the establishment of the structure, the programming of each space, </w:t>
      </w:r>
      <w:r>
        <w:rPr>
          <w:rFonts w:ascii="Calibri Light" w:eastAsia="Calibri Light" w:hAnsi="Calibri Light" w:cs="Calibri Light"/>
          <w:color w:val="000000"/>
          <w:sz w:val="24"/>
          <w:szCs w:val="24"/>
        </w:rPr>
        <w:lastRenderedPageBreak/>
        <w:t>the aesthetic language and the use arrangements, through community workshops in each neighbourhood.</w:t>
      </w:r>
    </w:p>
    <w:p w14:paraId="08D5F432"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Develop the architectural and urban design of the three spaces, integrating in a single place the three prioritized functions and adapting each one to the vocation of its neighbourhood and to the area available, so that the three spaces share a common functional logic and overall image without being the replica of a uniform model.</w:t>
      </w:r>
    </w:p>
    <w:p w14:paraId="1305D2DF"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Prepare the complete technical documentation required for construction: drawings, construction details, technical specifications, works budget and quantities, maintenance plan and visualizations for each space.</w:t>
      </w:r>
    </w:p>
    <w:p w14:paraId="61776B09"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Formalize, from the first month and in parallel with the design, the community use and custodianship agreements with the institutions hosting each site, building on the legal viability already confirmed by the Municipality of Tumaco.</w:t>
      </w:r>
    </w:p>
    <w:p w14:paraId="3D5210AF"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Coordinate with key stakeholders (Municipality of Tumaco, recycling organizations, Community Action Boards, and the educational and religious institutions hosting each site) to ensure the feasibility and community ownership of the proposed solution.</w:t>
      </w:r>
    </w:p>
    <w:p w14:paraId="1056F04E"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Construct the three spaces with paid local labour from the neighbourhoods themselves, with priority for women and young people, and with materials, suppliers and hardware stores from the territory, complying with applicable Colombian legislation on occupational health and safety, labour regulations and contracting procedures. Construction may start on each site as soon as that site has its use agreement and its environmental permit, without waiting for the three sites to be ready simultaneously.</w:t>
      </w:r>
    </w:p>
    <w:p w14:paraId="724D94EF"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Carry out the community activation of the three spaces, including educational sessions on separation at source articulated with the hosting educational institutions and the recycling organizations.</w:t>
      </w:r>
    </w:p>
    <w:p w14:paraId="2557824C"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 Apply a perception survey before and after the intervention, disaggregated by sex and age, and systematize the design and construction process and the lessons learned as a replicable model for other neighbourhoods of Comuna 5.</w:t>
      </w:r>
    </w:p>
    <w:p w14:paraId="292E5F9F" w14:textId="77777777" w:rsidR="00E852C2" w:rsidRDefault="00000000">
      <w:pPr>
        <w:spacing w:before="12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List of outputs:</w:t>
      </w:r>
    </w:p>
    <w:p w14:paraId="73173192" w14:textId="77777777" w:rsidR="00E852C2" w:rsidRDefault="00000000">
      <w:pPr>
        <w:spacing w:before="160" w:after="10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OUTPUT 1: Work Plan, Participatory Route and Baseline</w:t>
      </w:r>
    </w:p>
    <w:p w14:paraId="5BD5B3EF"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A work plan that establishes the methodology, the participatory route and the baseline measurement against which the results of the intervention will be assessed.</w:t>
      </w:r>
    </w:p>
    <w:p w14:paraId="3064C871"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This output will at least include:</w:t>
      </w:r>
    </w:p>
    <w:p w14:paraId="256A711E" w14:textId="77777777" w:rsidR="00E852C2" w:rsidRDefault="00000000">
      <w:pPr>
        <w:numPr>
          <w:ilvl w:val="0"/>
          <w:numId w:val="20"/>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Detailed methodology and work plan</w:t>
      </w:r>
      <w:r>
        <w:rPr>
          <w:rFonts w:ascii="Calibri Light" w:eastAsia="Calibri Light" w:hAnsi="Calibri Light" w:cs="Calibri Light"/>
          <w:color w:val="000000"/>
          <w:sz w:val="24"/>
          <w:szCs w:val="24"/>
        </w:rPr>
        <w:t>, including schedule, assigned team, time allocation and coordination arrangements with UN-Habitat and local authorities.</w:t>
      </w:r>
    </w:p>
    <w:p w14:paraId="7F824C1C" w14:textId="77777777" w:rsidR="00E852C2" w:rsidRDefault="00000000">
      <w:pPr>
        <w:numPr>
          <w:ilvl w:val="0"/>
          <w:numId w:val="20"/>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Do-no-harm protocol</w:t>
      </w:r>
      <w:r>
        <w:rPr>
          <w:rFonts w:ascii="Calibri Light" w:eastAsia="Calibri Light" w:hAnsi="Calibri Light" w:cs="Calibri Light"/>
          <w:color w:val="000000"/>
          <w:sz w:val="24"/>
          <w:szCs w:val="24"/>
        </w:rPr>
        <w:t xml:space="preserve"> applied to all field activities, including context analysis prior to each visible activity, confidential handling of participants’ information and measures to avoid the exposure of community leaders.</w:t>
      </w:r>
    </w:p>
    <w:p w14:paraId="44AEC190" w14:textId="77777777" w:rsidR="00E852C2" w:rsidRDefault="00000000">
      <w:pPr>
        <w:numPr>
          <w:ilvl w:val="0"/>
          <w:numId w:val="20"/>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lastRenderedPageBreak/>
        <w:t>Plan of community workshops</w:t>
      </w:r>
      <w:r>
        <w:rPr>
          <w:rFonts w:ascii="Calibri Light" w:eastAsia="Calibri Light" w:hAnsi="Calibri Light" w:cs="Calibri Light"/>
          <w:color w:val="000000"/>
          <w:sz w:val="24"/>
          <w:szCs w:val="24"/>
        </w:rPr>
        <w:t xml:space="preserve"> per neighbourhood, including convening strategy, accessible schedules for women and caregivers, age-appropriate activities for children and young people, and mechanisms to ensure the participation of the recycling organizations.</w:t>
      </w:r>
    </w:p>
    <w:p w14:paraId="7F4480A8" w14:textId="77777777" w:rsidR="00E852C2" w:rsidRDefault="00000000">
      <w:pPr>
        <w:numPr>
          <w:ilvl w:val="0"/>
          <w:numId w:val="20"/>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Perception survey instrument</w:t>
      </w:r>
      <w:r>
        <w:rPr>
          <w:rFonts w:ascii="Calibri Light" w:eastAsia="Calibri Light" w:hAnsi="Calibri Light" w:cs="Calibri Light"/>
          <w:color w:val="000000"/>
          <w:sz w:val="24"/>
          <w:szCs w:val="24"/>
        </w:rPr>
        <w:t xml:space="preserve"> and its </w:t>
      </w:r>
      <w:r>
        <w:rPr>
          <w:rFonts w:ascii="Calibri Light" w:eastAsia="Calibri Light" w:hAnsi="Calibri Light" w:cs="Calibri Light"/>
          <w:b/>
          <w:bCs/>
          <w:color w:val="000000"/>
          <w:sz w:val="24"/>
          <w:szCs w:val="24"/>
        </w:rPr>
        <w:t>baseline application</w:t>
      </w:r>
      <w:r>
        <w:rPr>
          <w:rFonts w:ascii="Calibri Light" w:eastAsia="Calibri Light" w:hAnsi="Calibri Light" w:cs="Calibri Light"/>
          <w:color w:val="000000"/>
          <w:sz w:val="24"/>
          <w:szCs w:val="24"/>
        </w:rPr>
        <w:t xml:space="preserve"> in the three neighbourhoods, disaggregated by sex and age.</w:t>
      </w:r>
    </w:p>
    <w:p w14:paraId="0208BAF3" w14:textId="77777777" w:rsidR="00E852C2" w:rsidRDefault="00000000">
      <w:pPr>
        <w:numPr>
          <w:ilvl w:val="0"/>
          <w:numId w:val="20"/>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Strategy for the engagement of local labour</w:t>
      </w:r>
      <w:r>
        <w:rPr>
          <w:rFonts w:ascii="Calibri Light" w:eastAsia="Calibri Light" w:hAnsi="Calibri Light" w:cs="Calibri Light"/>
          <w:color w:val="000000"/>
          <w:sz w:val="24"/>
          <w:szCs w:val="24"/>
        </w:rPr>
        <w:t xml:space="preserve">, including outreach and selection criteria, prioritization of women and young people, and prior training arrangements, and </w:t>
      </w:r>
      <w:r>
        <w:rPr>
          <w:rFonts w:ascii="Calibri Light" w:eastAsia="Calibri Light" w:hAnsi="Calibri Light" w:cs="Calibri Light"/>
          <w:b/>
          <w:bCs/>
          <w:color w:val="000000"/>
          <w:sz w:val="24"/>
          <w:szCs w:val="24"/>
        </w:rPr>
        <w:t>communication strategy</w:t>
      </w:r>
      <w:r>
        <w:rPr>
          <w:rFonts w:ascii="Calibri Light" w:eastAsia="Calibri Light" w:hAnsi="Calibri Light" w:cs="Calibri Light"/>
          <w:color w:val="000000"/>
          <w:sz w:val="24"/>
          <w:szCs w:val="24"/>
        </w:rPr>
        <w:t xml:space="preserve"> coordinated with UN-Habitat and local government entities.</w:t>
      </w:r>
    </w:p>
    <w:p w14:paraId="23F8B0F4" w14:textId="77777777" w:rsidR="00E852C2" w:rsidRDefault="00000000">
      <w:pPr>
        <w:spacing w:before="100" w:after="16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Delivery: 15 days after agreement signature</w:t>
      </w:r>
    </w:p>
    <w:p w14:paraId="16A94EB9" w14:textId="77777777" w:rsidR="00E852C2" w:rsidRDefault="00000000">
      <w:pPr>
        <w:spacing w:before="160" w:after="10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OUTPUT 2: Collaborative Design and Use and Custodianship Agreements</w:t>
      </w:r>
    </w:p>
    <w:p w14:paraId="783DBDA9"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design of the three spaces built with the communities, together with the agreements that secure their use and custodianship over time.</w:t>
      </w:r>
    </w:p>
    <w:p w14:paraId="73A1EDE8"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This output will at least include:</w:t>
      </w:r>
    </w:p>
    <w:p w14:paraId="2630E4AE" w14:textId="77777777" w:rsidR="00E852C2" w:rsidRDefault="00000000">
      <w:pPr>
        <w:numPr>
          <w:ilvl w:val="0"/>
          <w:numId w:val="21"/>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Record of the participatory process</w:t>
      </w:r>
      <w:r>
        <w:rPr>
          <w:rFonts w:ascii="Calibri Light" w:eastAsia="Calibri Light" w:hAnsi="Calibri Light" w:cs="Calibri Light"/>
          <w:color w:val="000000"/>
          <w:sz w:val="24"/>
          <w:szCs w:val="24"/>
        </w:rPr>
        <w:t xml:space="preserve"> at the three sites, with documentation of the workshops held, the decisions taken, the alternatives assessed and the way community inputs were incorporated into the design.</w:t>
      </w:r>
    </w:p>
    <w:p w14:paraId="3CC1A361" w14:textId="77777777" w:rsidR="00E852C2" w:rsidRDefault="00000000">
      <w:pPr>
        <w:numPr>
          <w:ilvl w:val="0"/>
          <w:numId w:val="21"/>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Establishment of the structure of each space</w:t>
      </w:r>
      <w:r>
        <w:rPr>
          <w:rFonts w:ascii="Calibri Light" w:eastAsia="Calibri Light" w:hAnsi="Calibri Light" w:cs="Calibri Light"/>
          <w:color w:val="000000"/>
          <w:sz w:val="24"/>
          <w:szCs w:val="24"/>
        </w:rPr>
        <w:t xml:space="preserve"> within its site: exact position, elements, orientation, access points and relationship with the facility hosting it, defined with the surrounding communities and incorporating the safe accessibility criteria gathered through the Her City tool.</w:t>
      </w:r>
    </w:p>
    <w:p w14:paraId="6BA5949B" w14:textId="77777777" w:rsidR="00E852C2" w:rsidRDefault="00000000">
      <w:pPr>
        <w:numPr>
          <w:ilvl w:val="0"/>
          <w:numId w:val="21"/>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Architectural and urban design proposal</w:t>
      </w:r>
      <w:r>
        <w:rPr>
          <w:rFonts w:ascii="Calibri Light" w:eastAsia="Calibri Light" w:hAnsi="Calibri Light" w:cs="Calibri Light"/>
          <w:color w:val="000000"/>
          <w:sz w:val="24"/>
          <w:szCs w:val="24"/>
        </w:rPr>
        <w:t xml:space="preserve"> for the three spaces, integrating the three prioritized functions: the elements supporting sorting and transfer of recyclable material (bins or containers differentiated by material, sorting surface, work tables and chairs, and circulation for transfer rather than prolonged storage); the elements supporting education and gathering (fixed or semi-fixed furniture for staying); and the exchange or barter module.</w:t>
      </w:r>
    </w:p>
    <w:p w14:paraId="4A42EC61" w14:textId="77777777" w:rsidR="00E852C2" w:rsidRDefault="00000000">
      <w:pPr>
        <w:numPr>
          <w:ilvl w:val="0"/>
          <w:numId w:val="21"/>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Definition of the urban design components</w:t>
      </w:r>
      <w:r>
        <w:rPr>
          <w:rFonts w:ascii="Calibri Light" w:eastAsia="Calibri Light" w:hAnsi="Calibri Light" w:cs="Calibri Light"/>
          <w:color w:val="000000"/>
          <w:sz w:val="24"/>
          <w:szCs w:val="24"/>
        </w:rPr>
        <w:t>: a generous roof adapted to the Pacific climate with cross ventilation and rainwater management; a lightweight solution raised above the flood level and demountable; modular or tactical urban furniture, surface treatments and spatial demarcation; accessibility elements (level access, ramps, step-free circulation, non-slip surfaces and adequate lighting); signage and educational supports; and community landscaping with native, low-maintenance plants.</w:t>
      </w:r>
    </w:p>
    <w:p w14:paraId="047318A3" w14:textId="77777777" w:rsidR="00E852C2" w:rsidRDefault="00000000">
      <w:pPr>
        <w:numPr>
          <w:ilvl w:val="0"/>
          <w:numId w:val="21"/>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Community use and custodianship agreements</w:t>
      </w:r>
      <w:r>
        <w:rPr>
          <w:rFonts w:ascii="Calibri Light" w:eastAsia="Calibri Light" w:hAnsi="Calibri Light" w:cs="Calibri Light"/>
          <w:color w:val="000000"/>
          <w:sz w:val="24"/>
          <w:szCs w:val="24"/>
        </w:rPr>
        <w:t xml:space="preserve"> signed with the institution hosting each site, including programming outside school hours where the site is an educational facility, and the identification of the actor responsible for opening, closing and being accountable for the space.</w:t>
      </w:r>
    </w:p>
    <w:p w14:paraId="4E84DF0F" w14:textId="77777777" w:rsidR="00E852C2" w:rsidRDefault="00000000">
      <w:pPr>
        <w:spacing w:before="100" w:after="16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Delivery: 30 days after agreement signature</w:t>
      </w:r>
    </w:p>
    <w:p w14:paraId="5A6E24FB" w14:textId="77777777" w:rsidR="00E852C2" w:rsidRDefault="00000000">
      <w:pPr>
        <w:spacing w:before="160" w:after="10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OUTPUT 3: Technical Design and Permits</w:t>
      </w:r>
    </w:p>
    <w:p w14:paraId="4E8D858D"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technical documentation required to build the three spaces and the authorizations that allow construction to start on each site.</w:t>
      </w:r>
    </w:p>
    <w:p w14:paraId="2649604B"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lastRenderedPageBreak/>
        <w:t>This output will at least include:</w:t>
      </w:r>
    </w:p>
    <w:p w14:paraId="67FFF090" w14:textId="77777777" w:rsidR="00E852C2" w:rsidRDefault="00000000">
      <w:pPr>
        <w:numPr>
          <w:ilvl w:val="0"/>
          <w:numId w:val="22"/>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Complete technical documentation</w:t>
      </w:r>
      <w:r>
        <w:rPr>
          <w:rFonts w:ascii="Calibri Light" w:eastAsia="Calibri Light" w:hAnsi="Calibri Light" w:cs="Calibri Light"/>
          <w:color w:val="000000"/>
          <w:sz w:val="24"/>
          <w:szCs w:val="24"/>
        </w:rPr>
        <w:t xml:space="preserve"> for each of the three spaces: drawings, construction details, technical specifications, works budget and quantities, maintenance plan and visualizations.</w:t>
      </w:r>
    </w:p>
    <w:p w14:paraId="60BCC3EA" w14:textId="77777777" w:rsidR="00E852C2" w:rsidRDefault="00000000">
      <w:pPr>
        <w:numPr>
          <w:ilvl w:val="0"/>
          <w:numId w:val="22"/>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Environmental permits and licences</w:t>
      </w:r>
      <w:r>
        <w:rPr>
          <w:rFonts w:ascii="Calibri Light" w:eastAsia="Calibri Light" w:hAnsi="Calibri Light" w:cs="Calibri Light"/>
          <w:color w:val="000000"/>
          <w:sz w:val="24"/>
          <w:szCs w:val="24"/>
        </w:rPr>
        <w:t xml:space="preserve"> obtained or submitted before the competent authority, with the status reported per site.</w:t>
      </w:r>
    </w:p>
    <w:p w14:paraId="44B4CEA9" w14:textId="77777777" w:rsidR="00E852C2" w:rsidRDefault="00000000">
      <w:pPr>
        <w:numPr>
          <w:ilvl w:val="0"/>
          <w:numId w:val="22"/>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Consolidated legal documentation</w:t>
      </w:r>
      <w:r>
        <w:rPr>
          <w:rFonts w:ascii="Calibri Light" w:eastAsia="Calibri Light" w:hAnsi="Calibri Light" w:cs="Calibri Light"/>
          <w:color w:val="000000"/>
          <w:sz w:val="24"/>
          <w:szCs w:val="24"/>
        </w:rPr>
        <w:t xml:space="preserve"> of the three sites, based on the supporting documentation provided by the Municipality of Tumaco and the signed use agreements.</w:t>
      </w:r>
    </w:p>
    <w:p w14:paraId="6768FD63" w14:textId="77777777" w:rsidR="00E852C2" w:rsidRDefault="00000000">
      <w:pPr>
        <w:numPr>
          <w:ilvl w:val="0"/>
          <w:numId w:val="22"/>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Site-by-site execution plan</w:t>
      </w:r>
      <w:r>
        <w:rPr>
          <w:rFonts w:ascii="Calibri Light" w:eastAsia="Calibri Light" w:hAnsi="Calibri Light" w:cs="Calibri Light"/>
          <w:color w:val="000000"/>
          <w:sz w:val="24"/>
          <w:szCs w:val="24"/>
        </w:rPr>
        <w:t>, allowing construction to start on each site as soon as it has its use agreement and its environmental permit, so that a delay at one site does not hold back the other two.</w:t>
      </w:r>
    </w:p>
    <w:p w14:paraId="41CDB08E" w14:textId="77777777" w:rsidR="00E852C2" w:rsidRDefault="00000000">
      <w:pPr>
        <w:numPr>
          <w:ilvl w:val="0"/>
          <w:numId w:val="22"/>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Procurement plan</w:t>
      </w:r>
      <w:r>
        <w:rPr>
          <w:rFonts w:ascii="Calibri Light" w:eastAsia="Calibri Light" w:hAnsi="Calibri Light" w:cs="Calibri Light"/>
          <w:color w:val="000000"/>
          <w:sz w:val="24"/>
          <w:szCs w:val="24"/>
        </w:rPr>
        <w:t xml:space="preserve"> with suppliers and hardware stores of the territory, including quantities, lead times and, where technically feasible, recovered materials and legally sourced timber under technical supervision.</w:t>
      </w:r>
    </w:p>
    <w:p w14:paraId="0AFB1F84" w14:textId="77777777" w:rsidR="00E852C2" w:rsidRDefault="00000000">
      <w:pPr>
        <w:numPr>
          <w:ilvl w:val="0"/>
          <w:numId w:val="22"/>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Outreach and selection of local labour</w:t>
      </w:r>
      <w:r>
        <w:rPr>
          <w:rFonts w:ascii="Calibri Light" w:eastAsia="Calibri Light" w:hAnsi="Calibri Light" w:cs="Calibri Light"/>
          <w:color w:val="000000"/>
          <w:sz w:val="24"/>
          <w:szCs w:val="24"/>
        </w:rPr>
        <w:t xml:space="preserve"> carried out in the three neighbourhoods, with priority for women and young people, and the prior training completed.</w:t>
      </w:r>
    </w:p>
    <w:p w14:paraId="5EF4BBF4" w14:textId="77777777" w:rsidR="00E852C2" w:rsidRDefault="00000000">
      <w:pPr>
        <w:spacing w:before="100" w:after="16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Delivery: 60 days after agreement signature</w:t>
      </w:r>
    </w:p>
    <w:p w14:paraId="6DDB77E6" w14:textId="77777777" w:rsidR="00E852C2" w:rsidRDefault="00000000">
      <w:pPr>
        <w:spacing w:before="160" w:after="10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OUTPUT 4: Construction, Community Activation, Evaluation and Systematization</w:t>
      </w:r>
    </w:p>
    <w:p w14:paraId="1793A0DA"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three spaces built, equipped, handed over and activated with the community, together with the final evaluation and the documentation required for their continuity and replication.</w:t>
      </w:r>
    </w:p>
    <w:p w14:paraId="158E8D0F" w14:textId="77777777" w:rsidR="00E852C2" w:rsidRDefault="00000000">
      <w:pPr>
        <w:spacing w:after="10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This output will at least include:</w:t>
      </w:r>
    </w:p>
    <w:p w14:paraId="18C64554"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Paid engagement of local labour</w:t>
      </w:r>
      <w:r>
        <w:rPr>
          <w:rFonts w:ascii="Calibri Light" w:eastAsia="Calibri Light" w:hAnsi="Calibri Light" w:cs="Calibri Light"/>
          <w:color w:val="000000"/>
          <w:sz w:val="24"/>
          <w:szCs w:val="24"/>
        </w:rPr>
        <w:t xml:space="preserve"> from the neighbourhoods themselves under decent conditions, with a record of the number of people engaged, the working days executed and the participation of women and young people.</w:t>
      </w:r>
    </w:p>
    <w:p w14:paraId="095E68EF"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Construction of the three spaces</w:t>
      </w:r>
      <w:r>
        <w:rPr>
          <w:rFonts w:ascii="Calibri Light" w:eastAsia="Calibri Light" w:hAnsi="Calibri Light" w:cs="Calibri Light"/>
          <w:color w:val="000000"/>
          <w:sz w:val="24"/>
          <w:szCs w:val="24"/>
        </w:rPr>
        <w:t xml:space="preserve"> in accordance with the approved design, with technical supervision, a staggered start per site, and compliance with applicable Colombian legislation on occupational health and safety, labour regulations and contracting procedures.</w:t>
      </w:r>
    </w:p>
    <w:p w14:paraId="05EC3BE5"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Provision of the three spaces</w:t>
      </w:r>
      <w:r>
        <w:rPr>
          <w:rFonts w:ascii="Calibri Light" w:eastAsia="Calibri Light" w:hAnsi="Calibri Light" w:cs="Calibri Light"/>
          <w:color w:val="000000"/>
          <w:sz w:val="24"/>
          <w:szCs w:val="24"/>
        </w:rPr>
        <w:t>: sorting elements, furniture, signage and educational supports produced with the community.</w:t>
      </w:r>
    </w:p>
    <w:p w14:paraId="52C273F7"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Works logbook and handover record</w:t>
      </w:r>
      <w:r>
        <w:rPr>
          <w:rFonts w:ascii="Calibri Light" w:eastAsia="Calibri Light" w:hAnsi="Calibri Light" w:cs="Calibri Light"/>
          <w:color w:val="000000"/>
          <w:sz w:val="24"/>
          <w:szCs w:val="24"/>
        </w:rPr>
        <w:t xml:space="preserve"> per neighbourhood, signed with the hosting institution and the community organizations.</w:t>
      </w:r>
    </w:p>
    <w:p w14:paraId="08E7B848"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Community activation activities</w:t>
      </w:r>
      <w:r>
        <w:rPr>
          <w:rFonts w:ascii="Calibri Light" w:eastAsia="Calibri Light" w:hAnsi="Calibri Light" w:cs="Calibri Light"/>
          <w:color w:val="000000"/>
          <w:sz w:val="24"/>
          <w:szCs w:val="24"/>
        </w:rPr>
        <w:t xml:space="preserve"> at each space and educational sessions on separation at source, articulated with the hosting educational institutions and the recycling organizations.</w:t>
      </w:r>
    </w:p>
    <w:p w14:paraId="3C9544B3"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Communication material</w:t>
      </w:r>
      <w:r>
        <w:rPr>
          <w:rFonts w:ascii="Calibri Light" w:eastAsia="Calibri Light" w:hAnsi="Calibri Light" w:cs="Calibri Light"/>
          <w:color w:val="000000"/>
          <w:sz w:val="24"/>
          <w:szCs w:val="24"/>
        </w:rPr>
        <w:t xml:space="preserve"> produced during implementation: before-and-after photographic record, testimonies of beneficiaries and pieces for dissemination.</w:t>
      </w:r>
    </w:p>
    <w:p w14:paraId="457956C0"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Final application of the perception survey</w:t>
      </w:r>
      <w:r>
        <w:rPr>
          <w:rFonts w:ascii="Calibri Light" w:eastAsia="Calibri Light" w:hAnsi="Calibri Light" w:cs="Calibri Light"/>
          <w:color w:val="000000"/>
          <w:sz w:val="24"/>
          <w:szCs w:val="24"/>
        </w:rPr>
        <w:t xml:space="preserve"> and comparative analysis against the baseline of Output 1, disaggregated by sex and age.</w:t>
      </w:r>
    </w:p>
    <w:p w14:paraId="5B01E7C7"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Systematization document</w:t>
      </w:r>
      <w:r>
        <w:rPr>
          <w:rFonts w:ascii="Calibri Light" w:eastAsia="Calibri Light" w:hAnsi="Calibri Light" w:cs="Calibri Light"/>
          <w:color w:val="000000"/>
          <w:sz w:val="24"/>
          <w:szCs w:val="24"/>
        </w:rPr>
        <w:t xml:space="preserve"> of the design and construction process, with the lessons learned, the audiovisual record and the material that can be replicated in other neighbourhoods of Comuna 5.</w:t>
      </w:r>
    </w:p>
    <w:p w14:paraId="7325A9F0"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lastRenderedPageBreak/>
        <w:t>Sustainability strategy</w:t>
      </w:r>
      <w:r>
        <w:rPr>
          <w:rFonts w:ascii="Calibri Light" w:eastAsia="Calibri Light" w:hAnsi="Calibri Light" w:cs="Calibri Light"/>
          <w:color w:val="000000"/>
          <w:sz w:val="24"/>
          <w:szCs w:val="24"/>
        </w:rPr>
        <w:t>, including the operation and maintenance scheme, the community governance arrangements, the destination of the recyclable material collected and the potential funding sources for continuity.</w:t>
      </w:r>
    </w:p>
    <w:p w14:paraId="06F54491" w14:textId="77777777" w:rsidR="00E852C2" w:rsidRDefault="00000000">
      <w:pPr>
        <w:numPr>
          <w:ilvl w:val="0"/>
          <w:numId w:val="23"/>
        </w:numPr>
        <w:spacing w:after="60" w:line="240" w:lineRule="auto"/>
        <w:ind w:left="850" w:hanging="490"/>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Monthly technical and financial progress reports</w:t>
      </w:r>
      <w:r>
        <w:rPr>
          <w:rFonts w:ascii="Calibri Light" w:eastAsia="Calibri Light" w:hAnsi="Calibri Light" w:cs="Calibri Light"/>
          <w:color w:val="000000"/>
          <w:sz w:val="24"/>
          <w:szCs w:val="24"/>
        </w:rPr>
        <w:t xml:space="preserve"> and a </w:t>
      </w:r>
      <w:r>
        <w:rPr>
          <w:rFonts w:ascii="Calibri Light" w:eastAsia="Calibri Light" w:hAnsi="Calibri Light" w:cs="Calibri Light"/>
          <w:b/>
          <w:bCs/>
          <w:color w:val="000000"/>
          <w:sz w:val="24"/>
          <w:szCs w:val="24"/>
        </w:rPr>
        <w:t>final technical and financial report</w:t>
      </w:r>
      <w:r>
        <w:rPr>
          <w:rFonts w:ascii="Calibri Light" w:eastAsia="Calibri Light" w:hAnsi="Calibri Light" w:cs="Calibri Light"/>
          <w:color w:val="000000"/>
          <w:sz w:val="24"/>
          <w:szCs w:val="24"/>
        </w:rPr>
        <w:t xml:space="preserve"> consolidating the results, the budget executed and the evidence of community participation and local labour engagement.</w:t>
      </w:r>
    </w:p>
    <w:p w14:paraId="0A542334" w14:textId="77777777" w:rsidR="00E852C2" w:rsidRDefault="00000000">
      <w:pPr>
        <w:spacing w:before="10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Delivery: 120 days after agreement signature</w:t>
      </w:r>
    </w:p>
    <w:p w14:paraId="58D74207" w14:textId="77777777" w:rsidR="00E852C2" w:rsidRDefault="00000000">
      <w:pPr>
        <w:spacing w:before="20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Payment Calendar</w:t>
      </w:r>
    </w:p>
    <w:tbl>
      <w:tblPr>
        <w:tblW w:w="981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80" w:type="dxa"/>
          <w:right w:w="80" w:type="dxa"/>
        </w:tblCellMar>
        <w:tblLook w:val="04A0" w:firstRow="1" w:lastRow="0" w:firstColumn="1" w:lastColumn="0" w:noHBand="0" w:noVBand="1"/>
      </w:tblPr>
      <w:tblGrid>
        <w:gridCol w:w="1400"/>
        <w:gridCol w:w="1750"/>
        <w:gridCol w:w="3700"/>
        <w:gridCol w:w="2960"/>
      </w:tblGrid>
      <w:tr w:rsidR="00E852C2" w14:paraId="17327017" w14:textId="77777777">
        <w:trPr>
          <w:tblHeader/>
        </w:trPr>
        <w:tc>
          <w:tcPr>
            <w:tcW w:w="1400" w:type="dxa"/>
            <w:shd w:val="clear" w:color="auto" w:fill="D9D9D9"/>
            <w:tcMar>
              <w:top w:w="60" w:type="dxa"/>
              <w:left w:w="80" w:type="dxa"/>
              <w:bottom w:w="60" w:type="dxa"/>
              <w:right w:w="80" w:type="dxa"/>
            </w:tcMar>
            <w:vAlign w:val="center"/>
          </w:tcPr>
          <w:p w14:paraId="550CF2F7" w14:textId="77777777" w:rsidR="00E852C2" w:rsidRDefault="00000000">
            <w:pPr>
              <w:spacing w:after="0" w:line="240" w:lineRule="auto"/>
              <w:jc w:val="center"/>
              <w:rPr>
                <w:rFonts w:ascii="Calibri Light" w:eastAsia="Calibri Light" w:hAnsi="Calibri Light" w:cs="Calibri Light"/>
                <w:b/>
                <w:bCs/>
                <w:color w:val="000000"/>
              </w:rPr>
            </w:pPr>
            <w:r>
              <w:rPr>
                <w:rFonts w:ascii="Calibri Light" w:eastAsia="Calibri Light" w:hAnsi="Calibri Light" w:cs="Calibri Light"/>
                <w:b/>
                <w:bCs/>
                <w:color w:val="000000"/>
              </w:rPr>
              <w:t>Payment</w:t>
            </w:r>
          </w:p>
        </w:tc>
        <w:tc>
          <w:tcPr>
            <w:tcW w:w="1750" w:type="dxa"/>
            <w:shd w:val="clear" w:color="auto" w:fill="D9D9D9"/>
            <w:tcMar>
              <w:top w:w="60" w:type="dxa"/>
              <w:left w:w="80" w:type="dxa"/>
              <w:bottom w:w="60" w:type="dxa"/>
              <w:right w:w="80" w:type="dxa"/>
            </w:tcMar>
            <w:vAlign w:val="center"/>
          </w:tcPr>
          <w:p w14:paraId="6CD1C133" w14:textId="77777777" w:rsidR="00E852C2" w:rsidRDefault="00000000">
            <w:pPr>
              <w:spacing w:after="0" w:line="240" w:lineRule="auto"/>
              <w:jc w:val="center"/>
              <w:rPr>
                <w:rFonts w:ascii="Calibri Light" w:eastAsia="Calibri Light" w:hAnsi="Calibri Light" w:cs="Calibri Light"/>
                <w:b/>
                <w:bCs/>
                <w:color w:val="000000"/>
              </w:rPr>
            </w:pPr>
            <w:r>
              <w:rPr>
                <w:rFonts w:ascii="Calibri Light" w:eastAsia="Calibri Light" w:hAnsi="Calibri Light" w:cs="Calibri Light"/>
                <w:b/>
                <w:bCs/>
                <w:color w:val="000000"/>
              </w:rPr>
              <w:t>Percentage</w:t>
            </w:r>
          </w:p>
        </w:tc>
        <w:tc>
          <w:tcPr>
            <w:tcW w:w="3700" w:type="dxa"/>
            <w:shd w:val="clear" w:color="auto" w:fill="D9D9D9"/>
            <w:tcMar>
              <w:top w:w="60" w:type="dxa"/>
              <w:left w:w="80" w:type="dxa"/>
              <w:bottom w:w="60" w:type="dxa"/>
              <w:right w:w="80" w:type="dxa"/>
            </w:tcMar>
            <w:vAlign w:val="center"/>
          </w:tcPr>
          <w:p w14:paraId="45EDA8B4" w14:textId="77777777" w:rsidR="00E852C2" w:rsidRDefault="00000000">
            <w:pPr>
              <w:spacing w:after="0" w:line="240" w:lineRule="auto"/>
              <w:jc w:val="center"/>
              <w:rPr>
                <w:rFonts w:ascii="Calibri Light" w:eastAsia="Calibri Light" w:hAnsi="Calibri Light" w:cs="Calibri Light"/>
                <w:b/>
                <w:bCs/>
                <w:color w:val="000000"/>
              </w:rPr>
            </w:pPr>
            <w:r>
              <w:rPr>
                <w:rFonts w:ascii="Calibri Light" w:eastAsia="Calibri Light" w:hAnsi="Calibri Light" w:cs="Calibri Light"/>
                <w:b/>
                <w:bCs/>
                <w:color w:val="000000"/>
              </w:rPr>
              <w:t>Outputs delivered to satisfaction</w:t>
            </w:r>
          </w:p>
        </w:tc>
        <w:tc>
          <w:tcPr>
            <w:tcW w:w="2960" w:type="dxa"/>
            <w:shd w:val="clear" w:color="auto" w:fill="D9D9D9"/>
            <w:tcMar>
              <w:top w:w="60" w:type="dxa"/>
              <w:left w:w="80" w:type="dxa"/>
              <w:bottom w:w="60" w:type="dxa"/>
              <w:right w:w="80" w:type="dxa"/>
            </w:tcMar>
            <w:vAlign w:val="center"/>
          </w:tcPr>
          <w:p w14:paraId="496DDFE0" w14:textId="77777777" w:rsidR="00E852C2" w:rsidRDefault="00000000">
            <w:pPr>
              <w:spacing w:after="0" w:line="240" w:lineRule="auto"/>
              <w:jc w:val="center"/>
              <w:rPr>
                <w:rFonts w:ascii="Calibri Light" w:eastAsia="Calibri Light" w:hAnsi="Calibri Light" w:cs="Calibri Light"/>
                <w:b/>
                <w:bCs/>
                <w:color w:val="000000"/>
              </w:rPr>
            </w:pPr>
            <w:r>
              <w:rPr>
                <w:rFonts w:ascii="Calibri Light" w:eastAsia="Calibri Light" w:hAnsi="Calibri Light" w:cs="Calibri Light"/>
                <w:b/>
                <w:bCs/>
                <w:color w:val="000000"/>
              </w:rPr>
              <w:t>Time (after signed the agreement)</w:t>
            </w:r>
          </w:p>
        </w:tc>
      </w:tr>
      <w:tr w:rsidR="00E852C2" w14:paraId="525AEA95" w14:textId="77777777">
        <w:trPr>
          <w:cantSplit/>
        </w:trPr>
        <w:tc>
          <w:tcPr>
            <w:tcW w:w="1400" w:type="dxa"/>
            <w:tcMar>
              <w:top w:w="60" w:type="dxa"/>
              <w:left w:w="80" w:type="dxa"/>
              <w:bottom w:w="60" w:type="dxa"/>
              <w:right w:w="80" w:type="dxa"/>
            </w:tcMar>
            <w:vAlign w:val="center"/>
          </w:tcPr>
          <w:p w14:paraId="0502E26C"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Payment 1</w:t>
            </w:r>
          </w:p>
        </w:tc>
        <w:tc>
          <w:tcPr>
            <w:tcW w:w="1750" w:type="dxa"/>
            <w:tcMar>
              <w:top w:w="60" w:type="dxa"/>
              <w:left w:w="80" w:type="dxa"/>
              <w:bottom w:w="60" w:type="dxa"/>
              <w:right w:w="80" w:type="dxa"/>
            </w:tcMar>
            <w:vAlign w:val="center"/>
          </w:tcPr>
          <w:p w14:paraId="5AB50853"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10%</w:t>
            </w:r>
          </w:p>
        </w:tc>
        <w:tc>
          <w:tcPr>
            <w:tcW w:w="3700" w:type="dxa"/>
            <w:tcMar>
              <w:top w:w="60" w:type="dxa"/>
              <w:left w:w="80" w:type="dxa"/>
              <w:bottom w:w="60" w:type="dxa"/>
              <w:right w:w="80" w:type="dxa"/>
            </w:tcMar>
            <w:vAlign w:val="center"/>
          </w:tcPr>
          <w:p w14:paraId="6E0D2FBE"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Output 1</w:t>
            </w:r>
          </w:p>
        </w:tc>
        <w:tc>
          <w:tcPr>
            <w:tcW w:w="2960" w:type="dxa"/>
            <w:tcMar>
              <w:top w:w="60" w:type="dxa"/>
              <w:left w:w="80" w:type="dxa"/>
              <w:bottom w:w="60" w:type="dxa"/>
              <w:right w:w="80" w:type="dxa"/>
            </w:tcMar>
            <w:vAlign w:val="center"/>
          </w:tcPr>
          <w:p w14:paraId="0AED72D4"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15 days</w:t>
            </w:r>
          </w:p>
        </w:tc>
      </w:tr>
      <w:tr w:rsidR="00E852C2" w14:paraId="549C659F" w14:textId="77777777">
        <w:trPr>
          <w:cantSplit/>
        </w:trPr>
        <w:tc>
          <w:tcPr>
            <w:tcW w:w="1400" w:type="dxa"/>
            <w:tcMar>
              <w:top w:w="60" w:type="dxa"/>
              <w:left w:w="80" w:type="dxa"/>
              <w:bottom w:w="60" w:type="dxa"/>
              <w:right w:w="80" w:type="dxa"/>
            </w:tcMar>
            <w:vAlign w:val="center"/>
          </w:tcPr>
          <w:p w14:paraId="04E63F7B"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Payment 2</w:t>
            </w:r>
          </w:p>
        </w:tc>
        <w:tc>
          <w:tcPr>
            <w:tcW w:w="1750" w:type="dxa"/>
            <w:tcMar>
              <w:top w:w="60" w:type="dxa"/>
              <w:left w:w="80" w:type="dxa"/>
              <w:bottom w:w="60" w:type="dxa"/>
              <w:right w:w="80" w:type="dxa"/>
            </w:tcMar>
            <w:vAlign w:val="center"/>
          </w:tcPr>
          <w:p w14:paraId="101E1400"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15%</w:t>
            </w:r>
          </w:p>
        </w:tc>
        <w:tc>
          <w:tcPr>
            <w:tcW w:w="3700" w:type="dxa"/>
            <w:tcMar>
              <w:top w:w="60" w:type="dxa"/>
              <w:left w:w="80" w:type="dxa"/>
              <w:bottom w:w="60" w:type="dxa"/>
              <w:right w:w="80" w:type="dxa"/>
            </w:tcMar>
            <w:vAlign w:val="center"/>
          </w:tcPr>
          <w:p w14:paraId="6CF1EDF5"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Output 2</w:t>
            </w:r>
          </w:p>
        </w:tc>
        <w:tc>
          <w:tcPr>
            <w:tcW w:w="2960" w:type="dxa"/>
            <w:tcMar>
              <w:top w:w="60" w:type="dxa"/>
              <w:left w:w="80" w:type="dxa"/>
              <w:bottom w:w="60" w:type="dxa"/>
              <w:right w:w="80" w:type="dxa"/>
            </w:tcMar>
            <w:vAlign w:val="center"/>
          </w:tcPr>
          <w:p w14:paraId="1842C56B"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1 month</w:t>
            </w:r>
          </w:p>
        </w:tc>
      </w:tr>
      <w:tr w:rsidR="00E852C2" w14:paraId="47C79A16" w14:textId="77777777">
        <w:trPr>
          <w:cantSplit/>
        </w:trPr>
        <w:tc>
          <w:tcPr>
            <w:tcW w:w="1400" w:type="dxa"/>
            <w:tcMar>
              <w:top w:w="60" w:type="dxa"/>
              <w:left w:w="80" w:type="dxa"/>
              <w:bottom w:w="60" w:type="dxa"/>
              <w:right w:w="80" w:type="dxa"/>
            </w:tcMar>
            <w:vAlign w:val="center"/>
          </w:tcPr>
          <w:p w14:paraId="0EF3771B"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Payment 3</w:t>
            </w:r>
          </w:p>
        </w:tc>
        <w:tc>
          <w:tcPr>
            <w:tcW w:w="1750" w:type="dxa"/>
            <w:tcMar>
              <w:top w:w="60" w:type="dxa"/>
              <w:left w:w="80" w:type="dxa"/>
              <w:bottom w:w="60" w:type="dxa"/>
              <w:right w:w="80" w:type="dxa"/>
            </w:tcMar>
            <w:vAlign w:val="center"/>
          </w:tcPr>
          <w:p w14:paraId="2D2D0154"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15%</w:t>
            </w:r>
          </w:p>
        </w:tc>
        <w:tc>
          <w:tcPr>
            <w:tcW w:w="3700" w:type="dxa"/>
            <w:tcMar>
              <w:top w:w="60" w:type="dxa"/>
              <w:left w:w="80" w:type="dxa"/>
              <w:bottom w:w="60" w:type="dxa"/>
              <w:right w:w="80" w:type="dxa"/>
            </w:tcMar>
            <w:vAlign w:val="center"/>
          </w:tcPr>
          <w:p w14:paraId="3298C809"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Output 3</w:t>
            </w:r>
          </w:p>
        </w:tc>
        <w:tc>
          <w:tcPr>
            <w:tcW w:w="2960" w:type="dxa"/>
            <w:tcMar>
              <w:top w:w="60" w:type="dxa"/>
              <w:left w:w="80" w:type="dxa"/>
              <w:bottom w:w="60" w:type="dxa"/>
              <w:right w:w="80" w:type="dxa"/>
            </w:tcMar>
            <w:vAlign w:val="center"/>
          </w:tcPr>
          <w:p w14:paraId="2A3ED6EA"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2 months</w:t>
            </w:r>
          </w:p>
        </w:tc>
      </w:tr>
      <w:tr w:rsidR="00E852C2" w14:paraId="17020534" w14:textId="77777777">
        <w:trPr>
          <w:cantSplit/>
        </w:trPr>
        <w:tc>
          <w:tcPr>
            <w:tcW w:w="1400" w:type="dxa"/>
            <w:tcMar>
              <w:top w:w="60" w:type="dxa"/>
              <w:left w:w="80" w:type="dxa"/>
              <w:bottom w:w="60" w:type="dxa"/>
              <w:right w:w="80" w:type="dxa"/>
            </w:tcMar>
            <w:vAlign w:val="center"/>
          </w:tcPr>
          <w:p w14:paraId="4F6F17FB"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Payment 4</w:t>
            </w:r>
          </w:p>
        </w:tc>
        <w:tc>
          <w:tcPr>
            <w:tcW w:w="1750" w:type="dxa"/>
            <w:tcMar>
              <w:top w:w="60" w:type="dxa"/>
              <w:left w:w="80" w:type="dxa"/>
              <w:bottom w:w="60" w:type="dxa"/>
              <w:right w:w="80" w:type="dxa"/>
            </w:tcMar>
            <w:vAlign w:val="center"/>
          </w:tcPr>
          <w:p w14:paraId="73F7D7CA"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40%</w:t>
            </w:r>
          </w:p>
        </w:tc>
        <w:tc>
          <w:tcPr>
            <w:tcW w:w="3700" w:type="dxa"/>
            <w:tcMar>
              <w:top w:w="60" w:type="dxa"/>
              <w:left w:w="80" w:type="dxa"/>
              <w:bottom w:w="60" w:type="dxa"/>
              <w:right w:w="80" w:type="dxa"/>
            </w:tcMar>
            <w:vAlign w:val="center"/>
          </w:tcPr>
          <w:p w14:paraId="061E57E6"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Output 4 · verified start of works (works commencement record and procurement of materials)</w:t>
            </w:r>
          </w:p>
        </w:tc>
        <w:tc>
          <w:tcPr>
            <w:tcW w:w="2960" w:type="dxa"/>
            <w:tcMar>
              <w:top w:w="60" w:type="dxa"/>
              <w:left w:w="80" w:type="dxa"/>
              <w:bottom w:w="60" w:type="dxa"/>
              <w:right w:w="80" w:type="dxa"/>
            </w:tcMar>
            <w:vAlign w:val="center"/>
          </w:tcPr>
          <w:p w14:paraId="551EBB3D"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3 months</w:t>
            </w:r>
          </w:p>
        </w:tc>
      </w:tr>
      <w:tr w:rsidR="00E852C2" w14:paraId="0336C8CA" w14:textId="77777777">
        <w:trPr>
          <w:cantSplit/>
        </w:trPr>
        <w:tc>
          <w:tcPr>
            <w:tcW w:w="1400" w:type="dxa"/>
            <w:tcMar>
              <w:top w:w="60" w:type="dxa"/>
              <w:left w:w="80" w:type="dxa"/>
              <w:bottom w:w="60" w:type="dxa"/>
              <w:right w:w="80" w:type="dxa"/>
            </w:tcMar>
            <w:vAlign w:val="center"/>
          </w:tcPr>
          <w:p w14:paraId="438E60E6"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Payment 5</w:t>
            </w:r>
          </w:p>
        </w:tc>
        <w:tc>
          <w:tcPr>
            <w:tcW w:w="1750" w:type="dxa"/>
            <w:tcMar>
              <w:top w:w="60" w:type="dxa"/>
              <w:left w:w="80" w:type="dxa"/>
              <w:bottom w:w="60" w:type="dxa"/>
              <w:right w:w="80" w:type="dxa"/>
            </w:tcMar>
            <w:vAlign w:val="center"/>
          </w:tcPr>
          <w:p w14:paraId="48283C8F"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20%</w:t>
            </w:r>
          </w:p>
        </w:tc>
        <w:tc>
          <w:tcPr>
            <w:tcW w:w="3700" w:type="dxa"/>
            <w:tcMar>
              <w:top w:w="60" w:type="dxa"/>
              <w:left w:w="80" w:type="dxa"/>
              <w:bottom w:w="60" w:type="dxa"/>
              <w:right w:w="80" w:type="dxa"/>
            </w:tcMar>
            <w:vAlign w:val="center"/>
          </w:tcPr>
          <w:p w14:paraId="4AA80E18" w14:textId="77777777" w:rsidR="00E852C2" w:rsidRDefault="00000000">
            <w:pPr>
              <w:spacing w:after="0" w:line="240" w:lineRule="auto"/>
              <w:rPr>
                <w:rFonts w:ascii="Calibri Light" w:eastAsia="Calibri Light" w:hAnsi="Calibri Light" w:cs="Calibri Light"/>
                <w:color w:val="000000"/>
              </w:rPr>
            </w:pPr>
            <w:r>
              <w:rPr>
                <w:rFonts w:ascii="Calibri Light" w:eastAsia="Calibri Light" w:hAnsi="Calibri Light" w:cs="Calibri Light"/>
                <w:color w:val="000000"/>
              </w:rPr>
              <w:t>Output 4 completed</w:t>
            </w:r>
          </w:p>
        </w:tc>
        <w:tc>
          <w:tcPr>
            <w:tcW w:w="2960" w:type="dxa"/>
            <w:tcMar>
              <w:top w:w="60" w:type="dxa"/>
              <w:left w:w="80" w:type="dxa"/>
              <w:bottom w:w="60" w:type="dxa"/>
              <w:right w:w="80" w:type="dxa"/>
            </w:tcMar>
            <w:vAlign w:val="center"/>
          </w:tcPr>
          <w:p w14:paraId="2C3187E3" w14:textId="77777777" w:rsidR="00E852C2" w:rsidRDefault="00000000">
            <w:pPr>
              <w:spacing w:after="0" w:line="240" w:lineRule="auto"/>
              <w:jc w:val="center"/>
              <w:rPr>
                <w:rFonts w:ascii="Calibri Light" w:eastAsia="Calibri Light" w:hAnsi="Calibri Light" w:cs="Calibri Light"/>
                <w:color w:val="000000"/>
              </w:rPr>
            </w:pPr>
            <w:r>
              <w:rPr>
                <w:rFonts w:ascii="Calibri Light" w:eastAsia="Calibri Light" w:hAnsi="Calibri Light" w:cs="Calibri Light"/>
                <w:color w:val="000000"/>
              </w:rPr>
              <w:t>4 months</w:t>
            </w:r>
          </w:p>
        </w:tc>
      </w:tr>
    </w:tbl>
    <w:p w14:paraId="67C19F22" w14:textId="77777777" w:rsidR="00E852C2" w:rsidRDefault="00E852C2">
      <w:pPr>
        <w:spacing w:after="160" w:line="240" w:lineRule="auto"/>
        <w:jc w:val="both"/>
        <w:rPr>
          <w:rFonts w:ascii="Calibri Light" w:eastAsia="Calibri Light" w:hAnsi="Calibri Light" w:cs="Calibri Light"/>
          <w:color w:val="000000"/>
          <w:sz w:val="24"/>
          <w:szCs w:val="24"/>
        </w:rPr>
      </w:pPr>
    </w:p>
    <w:p w14:paraId="0A02CC93" w14:textId="77777777" w:rsidR="00E852C2" w:rsidRDefault="00000000">
      <w:pPr>
        <w:spacing w:before="200" w:after="120" w:line="240" w:lineRule="auto"/>
        <w:jc w:val="both"/>
        <w:rPr>
          <w:rFonts w:ascii="Calibri Light" w:eastAsia="Calibri Light" w:hAnsi="Calibri Light" w:cs="Calibri Light"/>
          <w:b/>
          <w:bCs/>
          <w:color w:val="000000"/>
          <w:sz w:val="24"/>
          <w:szCs w:val="24"/>
        </w:rPr>
      </w:pPr>
      <w:r>
        <w:rPr>
          <w:rFonts w:ascii="Calibri Light" w:eastAsia="Calibri Light" w:hAnsi="Calibri Light" w:cs="Calibri Light"/>
          <w:b/>
          <w:bCs/>
          <w:color w:val="000000"/>
          <w:sz w:val="24"/>
          <w:szCs w:val="24"/>
        </w:rPr>
        <w:t>Risk Analysis</w:t>
      </w:r>
    </w:p>
    <w:p w14:paraId="286ED921" w14:textId="77777777" w:rsidR="00E852C2" w:rsidRDefault="00000000">
      <w:pPr>
        <w:spacing w:after="120" w:line="240" w:lineRule="auto"/>
        <w:jc w:val="both"/>
        <w:rPr>
          <w:rFonts w:ascii="Calibri Light" w:eastAsia="Calibri Light" w:hAnsi="Calibri Light" w:cs="Calibri Light"/>
          <w:i/>
          <w:iCs/>
          <w:color w:val="000000"/>
          <w:sz w:val="24"/>
          <w:szCs w:val="24"/>
        </w:rPr>
      </w:pPr>
      <w:r>
        <w:rPr>
          <w:rFonts w:ascii="Calibri Light" w:eastAsia="Calibri Light" w:hAnsi="Calibri Light" w:cs="Calibri Light"/>
          <w:i/>
          <w:iCs/>
          <w:color w:val="000000"/>
          <w:sz w:val="24"/>
          <w:szCs w:val="24"/>
        </w:rPr>
        <w:t>(State the risks associated with this project and the mitigation factors)</w:t>
      </w:r>
    </w:p>
    <w:p w14:paraId="3F8C8388" w14:textId="77777777" w:rsidR="00E852C2" w:rsidRDefault="00000000">
      <w:pPr>
        <w:spacing w:after="12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color w:val="000000"/>
          <w:sz w:val="24"/>
          <w:szCs w:val="24"/>
        </w:rPr>
        <w:t>The main risks associated with the implementation of this project are:</w:t>
      </w:r>
    </w:p>
    <w:p w14:paraId="0C9EC942"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Time constraints:</w:t>
      </w:r>
      <w:r>
        <w:rPr>
          <w:rFonts w:ascii="Calibri Light" w:eastAsia="Calibri Light" w:hAnsi="Calibri Light" w:cs="Calibri Light"/>
          <w:color w:val="000000"/>
          <w:sz w:val="24"/>
          <w:szCs w:val="24"/>
        </w:rPr>
        <w:t xml:space="preserve"> the project has a four-month implementation period that combines participatory design and construction on three sites. Mitigation measures include a clear and detailed work plan, the processing of permits and use agreements in parallel with the design phase from the first month, a staggered start of works per site, quantities fixed in the technical design, and continuous coordination between UN-Habitat and the Implementing Partner.</w:t>
      </w:r>
    </w:p>
    <w:p w14:paraId="429B9C14"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Formalization of use agreements and permits:</w:t>
      </w:r>
      <w:r>
        <w:rPr>
          <w:rFonts w:ascii="Calibri Light" w:eastAsia="Calibri Light" w:hAnsi="Calibri Light" w:cs="Calibri Light"/>
          <w:color w:val="000000"/>
          <w:sz w:val="24"/>
          <w:szCs w:val="24"/>
        </w:rPr>
        <w:t xml:space="preserve"> the Municipality of Tumaco has already confirmed the legal viability of the three sites and will provide the supporting documentation; what remains is the signing of the use and custodianship agreement with each hosting institution and the issuance of the environmental permits by the competent authority. Mitigation measures include early submission together with the collaborative design, technical accompaniment, and follow-up through the project’s technical committee.</w:t>
      </w:r>
    </w:p>
    <w:p w14:paraId="66BF8075"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The space becomes a new waste accumulation point:</w:t>
      </w:r>
      <w:r>
        <w:rPr>
          <w:rFonts w:ascii="Calibri Light" w:eastAsia="Calibri Light" w:hAnsi="Calibri Light" w:cs="Calibri Light"/>
          <w:color w:val="000000"/>
          <w:sz w:val="24"/>
          <w:szCs w:val="24"/>
        </w:rPr>
        <w:t xml:space="preserve"> the intervention introduces material flows into places that are already used by the community, and without a clear custodian the space may accumulate waste instead of transferring it. Mitigation measures include institutional custodianship defined with a schedule and a responsible actor, removal routes agreed with the recycling organizations, and sizing of the module for transfer rather than prolonged storage.</w:t>
      </w:r>
    </w:p>
    <w:p w14:paraId="5BAFF67F"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lastRenderedPageBreak/>
        <w:t>Flooding and ground conditions:</w:t>
      </w:r>
      <w:r>
        <w:rPr>
          <w:rFonts w:ascii="Calibri Light" w:eastAsia="Calibri Light" w:hAnsi="Calibri Light" w:cs="Calibri Light"/>
          <w:color w:val="000000"/>
          <w:sz w:val="24"/>
          <w:szCs w:val="24"/>
        </w:rPr>
        <w:t xml:space="preserve"> the site selected in Iberia lies in a flood-prone area and has storm drains with accumulated waste. Mitigation measures include a platform raised above the flood level, a lightweight and demountable structure, the resolution of water management as part of the design, and scheduling of the works to avoid peak rainfall.</w:t>
      </w:r>
    </w:p>
    <w:p w14:paraId="089058DB" w14:textId="77777777" w:rsidR="00E852C2" w:rsidRDefault="00000000">
      <w:pPr>
        <w:spacing w:after="160" w:line="240" w:lineRule="auto"/>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Stakeholder engagement and security context:</w:t>
      </w:r>
      <w:r>
        <w:rPr>
          <w:rFonts w:ascii="Calibri Light" w:eastAsia="Calibri Light" w:hAnsi="Calibri Light" w:cs="Calibri Light"/>
          <w:color w:val="000000"/>
          <w:sz w:val="24"/>
          <w:szCs w:val="24"/>
        </w:rPr>
        <w:t xml:space="preserve"> there is a risk of limited participation, of lack of acceptance of the proposed siting, or of exposure of community leaders in a context affected by protracted displacement. Mitigation measures include early and continuous engagement, flexible schedules, articulation with the recycling organizations and the Community Action Boards, prior validation with those who currently use each site, the application of the do-no-harm protocol, and the availability of the sites assessed and not selected as alternatives.</w:t>
      </w:r>
    </w:p>
    <w:p w14:paraId="24AD808F" w14:textId="77777777" w:rsidR="00E852C2" w:rsidRDefault="00000000">
      <w:pPr>
        <w:spacing w:line="240" w:lineRule="auto"/>
        <w:jc w:val="both"/>
        <w:rPr>
          <w:rFonts w:ascii="Calibri Light" w:eastAsia="Calibri Light" w:hAnsi="Calibri Light" w:cs="Calibri Light"/>
          <w:color w:val="000000"/>
          <w:sz w:val="24"/>
          <w:szCs w:val="24"/>
        </w:rPr>
      </w:pPr>
      <w:r>
        <w:rPr>
          <w:rFonts w:ascii="Calibri Light" w:eastAsia="Calibri Light" w:hAnsi="Calibri Light" w:cs="Calibri Light"/>
          <w:b/>
          <w:bCs/>
          <w:color w:val="000000"/>
          <w:sz w:val="24"/>
          <w:szCs w:val="24"/>
        </w:rPr>
        <w:t>Cost overruns and availability of local materials:</w:t>
      </w:r>
      <w:r>
        <w:rPr>
          <w:rFonts w:ascii="Calibri Light" w:eastAsia="Calibri Light" w:hAnsi="Calibri Light" w:cs="Calibri Light"/>
          <w:color w:val="000000"/>
          <w:sz w:val="24"/>
          <w:szCs w:val="24"/>
        </w:rPr>
        <w:t xml:space="preserve"> the intervention depends on suppliers and hardware stores in the territory. Mitigation measures include early procurement planning, quantities fixed in the technical design, the identification of alternative local suppliers, and a payment schedule that releases 40 % against the verified start of works so that the Implementing Partner does not have to pre-finance materials and wages.</w:t>
      </w:r>
    </w:p>
    <w:p w14:paraId="2F29ADDD" w14:textId="77777777" w:rsidR="007217B7" w:rsidRPr="00437BD5" w:rsidRDefault="007217B7"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r>
        <w:rPr>
          <w:rFonts w:ascii="Calibri Light" w:eastAsia="Calibri Light" w:hAnsi="Calibri Light" w:cs="Calibri Light"/>
          <w:b/>
          <w:bCs/>
        </w:rPr>
        <w:t>Eligibility Criteria</w:t>
      </w:r>
    </w:p>
    <w:p w14:paraId="6CFFCECD" w14:textId="77777777" w:rsidR="00C004F7" w:rsidRPr="00437BD5" w:rsidRDefault="00C004F7" w:rsidP="33424FE0">
      <w:pPr>
        <w:pStyle w:val="NormalWeb"/>
        <w:shd w:val="clear" w:color="auto" w:fill="FFFFFF" w:themeFill="background1"/>
        <w:spacing w:before="0" w:beforeAutospacing="0" w:after="0" w:afterAutospacing="0"/>
        <w:jc w:val="both"/>
        <w:rPr>
          <w:rFonts w:ascii="Calibri Light" w:eastAsia="Calibri Light" w:hAnsi="Calibri Light" w:cs="Calibri Light"/>
          <w:color w:val="333333"/>
        </w:rPr>
      </w:pPr>
    </w:p>
    <w:tbl>
      <w:tblPr>
        <w:tblW w:w="0" w:type="auto"/>
        <w:tblInd w:w="104" w:type="dxa"/>
        <w:tblCellMar>
          <w:left w:w="0" w:type="dxa"/>
          <w:right w:w="0" w:type="dxa"/>
        </w:tblCellMar>
        <w:tblLook w:val="01E0" w:firstRow="1" w:lastRow="1" w:firstColumn="1" w:lastColumn="1" w:noHBand="0" w:noVBand="0"/>
      </w:tblPr>
      <w:tblGrid>
        <w:gridCol w:w="2057"/>
        <w:gridCol w:w="7637"/>
      </w:tblGrid>
      <w:tr w:rsidR="007217B7" w:rsidRPr="00437BD5" w14:paraId="330A1B3B" w14:textId="77777777" w:rsidTr="33424FE0">
        <w:trPr>
          <w:trHeight w:hRule="exact" w:val="1242"/>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1F1F1"/>
          </w:tcPr>
          <w:p w14:paraId="2CAD6E4F" w14:textId="77777777" w:rsidR="007217B7" w:rsidRPr="00437BD5" w:rsidRDefault="007217B7" w:rsidP="33424FE0">
            <w:pPr>
              <w:pStyle w:val="TableParagraph"/>
              <w:spacing w:line="200" w:lineRule="exact"/>
              <w:rPr>
                <w:rFonts w:ascii="Calibri Light" w:eastAsia="Calibri Light" w:hAnsi="Calibri Light" w:cs="Calibri Light"/>
                <w:sz w:val="24"/>
                <w:szCs w:val="24"/>
              </w:rPr>
            </w:pPr>
          </w:p>
          <w:p w14:paraId="146D8C77" w14:textId="77777777" w:rsidR="007217B7" w:rsidRPr="00437BD5" w:rsidRDefault="007217B7" w:rsidP="33424FE0">
            <w:pPr>
              <w:pStyle w:val="TableParagraph"/>
              <w:spacing w:before="3" w:line="260" w:lineRule="exact"/>
              <w:rPr>
                <w:rFonts w:ascii="Calibri Light" w:eastAsia="Calibri Light" w:hAnsi="Calibri Light" w:cs="Calibri Light"/>
                <w:sz w:val="24"/>
                <w:szCs w:val="24"/>
              </w:rPr>
            </w:pPr>
          </w:p>
          <w:p w14:paraId="49B27ACF" w14:textId="77777777" w:rsidR="007217B7" w:rsidRPr="00437BD5" w:rsidRDefault="007217B7" w:rsidP="33424FE0">
            <w:pPr>
              <w:pStyle w:val="TableParagraph"/>
              <w:ind w:left="159"/>
              <w:rPr>
                <w:rFonts w:ascii="Calibri Light" w:eastAsia="Calibri Light" w:hAnsi="Calibri Light" w:cs="Calibri Light"/>
                <w:b/>
                <w:bCs/>
                <w:spacing w:val="1"/>
                <w:sz w:val="24"/>
                <w:szCs w:val="24"/>
              </w:rPr>
            </w:pPr>
            <w:r>
              <w:rPr>
                <w:rFonts w:ascii="Calibri Light" w:eastAsia="Calibri Light" w:hAnsi="Calibri Light" w:cs="Calibri Light"/>
                <w:b/>
                <w:bCs/>
                <w:spacing w:val="-1"/>
                <w:sz w:val="24"/>
                <w:szCs w:val="24"/>
              </w:rPr>
              <w:t>Criteri</w:t>
            </w:r>
            <w:r>
              <w:rPr>
                <w:rFonts w:ascii="Calibri Light" w:eastAsia="Calibri Light" w:hAnsi="Calibri Light" w:cs="Calibri Light"/>
                <w:b/>
                <w:bCs/>
                <w:spacing w:val="1"/>
                <w:sz w:val="24"/>
                <w:szCs w:val="24"/>
              </w:rPr>
              <w:t>a</w:t>
            </w:r>
          </w:p>
          <w:p w14:paraId="5F1E3F46" w14:textId="77777777" w:rsidR="007217B7" w:rsidRPr="00437BD5" w:rsidRDefault="007217B7" w:rsidP="33424FE0">
            <w:pPr>
              <w:pStyle w:val="TableParagraph"/>
              <w:ind w:left="159"/>
              <w:rPr>
                <w:rFonts w:ascii="Calibri Light" w:eastAsia="Calibri Light" w:hAnsi="Calibri Light" w:cs="Calibri Light"/>
                <w:sz w:val="24"/>
                <w:szCs w:val="24"/>
              </w:rPr>
            </w:pP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266E45BC" w14:textId="77777777" w:rsidR="007217B7" w:rsidRPr="00437BD5" w:rsidRDefault="007217B7" w:rsidP="33424FE0">
            <w:pPr>
              <w:pStyle w:val="TableParagraph"/>
              <w:spacing w:before="5" w:line="170" w:lineRule="exact"/>
              <w:rPr>
                <w:rFonts w:ascii="Calibri Light" w:eastAsia="Calibri Light" w:hAnsi="Calibri Light" w:cs="Calibri Light"/>
                <w:b/>
                <w:bCs/>
                <w:sz w:val="24"/>
                <w:szCs w:val="24"/>
              </w:rPr>
            </w:pPr>
          </w:p>
          <w:p w14:paraId="6F7606F3" w14:textId="77777777" w:rsidR="007217B7" w:rsidRPr="00437BD5" w:rsidRDefault="007217B7" w:rsidP="33424FE0">
            <w:pPr>
              <w:pStyle w:val="TableParagraph"/>
              <w:spacing w:before="5" w:line="170" w:lineRule="exact"/>
              <w:rPr>
                <w:rFonts w:ascii="Calibri Light" w:eastAsia="Calibri Light" w:hAnsi="Calibri Light" w:cs="Calibri Light"/>
                <w:b/>
                <w:bCs/>
                <w:sz w:val="24"/>
                <w:szCs w:val="24"/>
              </w:rPr>
            </w:pPr>
            <w:r>
              <w:rPr>
                <w:rFonts w:ascii="Calibri Light" w:eastAsia="Calibri Light" w:hAnsi="Calibri Light" w:cs="Calibri Light"/>
                <w:b/>
                <w:bCs/>
                <w:sz w:val="24"/>
                <w:szCs w:val="24"/>
              </w:rPr>
              <w:t xml:space="preserve">Submission Details/ Documents Required </w:t>
            </w:r>
          </w:p>
          <w:p w14:paraId="1DF58753" w14:textId="77777777" w:rsidR="007217B7" w:rsidRPr="00437BD5" w:rsidRDefault="007217B7" w:rsidP="33424FE0">
            <w:pPr>
              <w:pStyle w:val="TableParagraph"/>
              <w:spacing w:before="5" w:line="170" w:lineRule="exact"/>
              <w:rPr>
                <w:rFonts w:ascii="Calibri Light" w:eastAsia="Calibri Light" w:hAnsi="Calibri Light" w:cs="Calibri Light"/>
                <w:b/>
                <w:bCs/>
                <w:sz w:val="24"/>
                <w:szCs w:val="24"/>
              </w:rPr>
            </w:pPr>
          </w:p>
          <w:p w14:paraId="6F55361E" w14:textId="77777777" w:rsidR="007217B7" w:rsidRPr="00437BD5" w:rsidRDefault="007217B7" w:rsidP="33424FE0">
            <w:pPr>
              <w:pStyle w:val="TableParagraph"/>
              <w:spacing w:before="5" w:line="170" w:lineRule="exact"/>
              <w:jc w:val="center"/>
              <w:rPr>
                <w:rFonts w:ascii="Calibri Light" w:eastAsia="Calibri Light" w:hAnsi="Calibri Light" w:cs="Calibri Light"/>
                <w:i/>
                <w:iCs/>
                <w:sz w:val="24"/>
                <w:szCs w:val="24"/>
              </w:rPr>
            </w:pPr>
          </w:p>
        </w:tc>
      </w:tr>
      <w:tr w:rsidR="007217B7" w:rsidRPr="00437BD5" w14:paraId="41BCC1BC" w14:textId="77777777" w:rsidTr="33424FE0">
        <w:trPr>
          <w:trHeight w:hRule="exact" w:val="1209"/>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5C36381" w14:textId="77777777" w:rsidR="007217B7" w:rsidRPr="00437BD5" w:rsidRDefault="007217B7" w:rsidP="33424FE0">
            <w:pPr>
              <w:pStyle w:val="TableParagraph"/>
              <w:spacing w:line="249" w:lineRule="exact"/>
              <w:ind w:right="100"/>
              <w:jc w:val="both"/>
              <w:rPr>
                <w:rFonts w:ascii="Calibri Light" w:eastAsia="Calibri Light" w:hAnsi="Calibri Light" w:cs="Calibri Light"/>
                <w:sz w:val="24"/>
                <w:szCs w:val="24"/>
              </w:rPr>
            </w:pPr>
            <w:r>
              <w:rPr>
                <w:rFonts w:ascii="Calibri Light" w:eastAsia="Calibri Light" w:hAnsi="Calibri Light" w:cs="Calibri Light"/>
                <w:sz w:val="24"/>
                <w:szCs w:val="24"/>
              </w:rPr>
              <w:t>Legal Status</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53CD00C3" w14:textId="77777777" w:rsidR="007217B7" w:rsidRPr="00437BD5" w:rsidRDefault="007217B7"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 xml:space="preserve">Certificate of registration/incorporation i.e., </w:t>
            </w:r>
          </w:p>
          <w:p w14:paraId="7AA31BD1" w14:textId="77777777" w:rsidR="007217B7" w:rsidRPr="00437BD5" w:rsidRDefault="007217B7"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 xml:space="preserve">Proof of registration in Country of Origin. </w:t>
            </w:r>
          </w:p>
          <w:p w14:paraId="5E6F1F1A" w14:textId="77777777" w:rsidR="007217B7" w:rsidRPr="00437BD5" w:rsidRDefault="007217B7"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Proof of registration of Country of operation</w:t>
            </w:r>
          </w:p>
          <w:p w14:paraId="68092426" w14:textId="77777777" w:rsidR="007217B7" w:rsidRPr="00437BD5" w:rsidRDefault="007217B7"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Proof of country operational presence</w:t>
            </w:r>
          </w:p>
        </w:tc>
      </w:tr>
      <w:tr w:rsidR="007217B7" w:rsidRPr="00437BD5" w14:paraId="564D1003" w14:textId="77777777" w:rsidTr="33424FE0">
        <w:trPr>
          <w:trHeight w:hRule="exact" w:val="2567"/>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6133C6" w14:textId="77777777" w:rsidR="007217B7" w:rsidRPr="00437BD5" w:rsidRDefault="007217B7" w:rsidP="33424FE0">
            <w:pPr>
              <w:pStyle w:val="TableParagraph"/>
              <w:spacing w:line="249" w:lineRule="exact"/>
              <w:rPr>
                <w:rFonts w:ascii="Calibri Light" w:eastAsia="Calibri Light" w:hAnsi="Calibri Light" w:cs="Calibri Light"/>
                <w:sz w:val="24"/>
                <w:szCs w:val="24"/>
              </w:rPr>
            </w:pPr>
            <w:r>
              <w:rPr>
                <w:rFonts w:ascii="Calibri Light" w:eastAsia="Calibri Light" w:hAnsi="Calibri Light" w:cs="Calibri Light"/>
                <w:sz w:val="24"/>
                <w:szCs w:val="24"/>
              </w:rPr>
              <w:t>Organization profile and details</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090BEAAE" w14:textId="77777777" w:rsidR="007217B7" w:rsidRPr="00437BD5" w:rsidRDefault="007217B7"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Clear organization profile and structure of the organization indicating:</w:t>
            </w:r>
          </w:p>
          <w:p w14:paraId="2936CE16" w14:textId="77777777" w:rsidR="007217B7" w:rsidRPr="00437BD5" w:rsidRDefault="007217B7" w:rsidP="33424FE0">
            <w:pPr>
              <w:numPr>
                <w:ilvl w:val="1"/>
                <w:numId w:val="10"/>
              </w:numPr>
              <w:spacing w:after="0" w:line="240" w:lineRule="auto"/>
              <w:rPr>
                <w:rFonts w:ascii="Calibri Light" w:eastAsia="Calibri Light" w:hAnsi="Calibri Light" w:cs="Calibri Light"/>
                <w:sz w:val="24"/>
                <w:szCs w:val="24"/>
              </w:rPr>
            </w:pPr>
            <w:r>
              <w:rPr>
                <w:rFonts w:ascii="Calibri Light" w:eastAsia="Calibri Light" w:hAnsi="Calibri Light" w:cs="Calibri Light"/>
                <w:sz w:val="24"/>
                <w:szCs w:val="24"/>
              </w:rPr>
              <w:t xml:space="preserve">Organization’s vision, mission and objectives </w:t>
            </w:r>
          </w:p>
          <w:p w14:paraId="368CDBCD" w14:textId="77777777" w:rsidR="007217B7" w:rsidRPr="00437BD5" w:rsidRDefault="007217B7" w:rsidP="33424FE0">
            <w:pPr>
              <w:numPr>
                <w:ilvl w:val="1"/>
                <w:numId w:val="10"/>
              </w:numPr>
              <w:spacing w:after="0" w:line="240" w:lineRule="auto"/>
              <w:rPr>
                <w:rFonts w:ascii="Calibri Light" w:eastAsia="Calibri Light" w:hAnsi="Calibri Light" w:cs="Calibri Light"/>
                <w:sz w:val="24"/>
                <w:szCs w:val="24"/>
              </w:rPr>
            </w:pPr>
            <w:r>
              <w:rPr>
                <w:rFonts w:ascii="Calibri Light" w:eastAsia="Calibri Light" w:hAnsi="Calibri Light" w:cs="Calibri Light"/>
                <w:sz w:val="24"/>
                <w:szCs w:val="24"/>
              </w:rPr>
              <w:t xml:space="preserve">Management structure </w:t>
            </w:r>
          </w:p>
          <w:p w14:paraId="54D91356" w14:textId="77777777" w:rsidR="007217B7" w:rsidRPr="00437BD5" w:rsidRDefault="007217B7" w:rsidP="33424FE0">
            <w:pPr>
              <w:numPr>
                <w:ilvl w:val="1"/>
                <w:numId w:val="10"/>
              </w:numPr>
              <w:spacing w:after="0" w:line="240" w:lineRule="auto"/>
              <w:rPr>
                <w:rFonts w:ascii="Calibri Light" w:eastAsia="Calibri Light" w:hAnsi="Calibri Light" w:cs="Calibri Light"/>
                <w:sz w:val="24"/>
                <w:szCs w:val="24"/>
              </w:rPr>
            </w:pPr>
            <w:r>
              <w:rPr>
                <w:rFonts w:ascii="Calibri Light" w:eastAsia="Calibri Light" w:hAnsi="Calibri Light" w:cs="Calibri Light"/>
                <w:sz w:val="24"/>
                <w:szCs w:val="24"/>
              </w:rPr>
              <w:t xml:space="preserve">Members of the Governing Board and their Designations duly certified by the Corporate Secretary, or its equivalent document </w:t>
            </w:r>
          </w:p>
          <w:p w14:paraId="26C7B3E5" w14:textId="77777777" w:rsidR="00D66A63" w:rsidRPr="00437BD5" w:rsidRDefault="007217B7" w:rsidP="33424FE0">
            <w:pPr>
              <w:numPr>
                <w:ilvl w:val="1"/>
                <w:numId w:val="10"/>
              </w:numPr>
              <w:spacing w:after="0" w:line="240" w:lineRule="auto"/>
              <w:rPr>
                <w:rFonts w:ascii="Calibri Light" w:eastAsia="Calibri Light" w:hAnsi="Calibri Light" w:cs="Calibri Light"/>
                <w:sz w:val="24"/>
                <w:szCs w:val="24"/>
              </w:rPr>
            </w:pPr>
            <w:r>
              <w:rPr>
                <w:rFonts w:ascii="Calibri Light" w:eastAsia="Calibri Light" w:hAnsi="Calibri Light" w:cs="Calibri Light"/>
                <w:sz w:val="24"/>
                <w:szCs w:val="24"/>
              </w:rPr>
              <w:t>Proof of membership to professional associations if any.</w:t>
            </w:r>
          </w:p>
        </w:tc>
      </w:tr>
      <w:tr w:rsidR="007217B7" w:rsidRPr="00437BD5" w14:paraId="180739B4" w14:textId="77777777" w:rsidTr="33424FE0">
        <w:trPr>
          <w:trHeight w:hRule="exact" w:val="813"/>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6C294A" w14:textId="77777777" w:rsidR="007217B7" w:rsidRPr="00437BD5" w:rsidRDefault="007217B7" w:rsidP="33424FE0">
            <w:pPr>
              <w:pStyle w:val="TableParagraph"/>
              <w:ind w:right="102"/>
              <w:jc w:val="both"/>
              <w:rPr>
                <w:rFonts w:ascii="Calibri Light" w:eastAsia="Calibri Light" w:hAnsi="Calibri Light" w:cs="Calibri Light"/>
                <w:sz w:val="24"/>
                <w:szCs w:val="24"/>
              </w:rPr>
            </w:pPr>
            <w:r>
              <w:rPr>
                <w:rFonts w:ascii="Calibri Light" w:eastAsia="Calibri Light" w:hAnsi="Calibri Light" w:cs="Calibri Light"/>
                <w:sz w:val="24"/>
                <w:szCs w:val="24"/>
              </w:rPr>
              <w:t>Financial Capacity</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0178F2CC" w14:textId="77777777" w:rsidR="007217B7" w:rsidRPr="00437BD5" w:rsidRDefault="007217B7"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 xml:space="preserve">Audited company financial statements (balance sheet and income statement) and auditors report for the last two years </w:t>
            </w:r>
          </w:p>
        </w:tc>
      </w:tr>
      <w:tr w:rsidR="007217B7" w:rsidRPr="00437BD5" w14:paraId="6B17E103" w14:textId="77777777" w:rsidTr="33424FE0">
        <w:trPr>
          <w:trHeight w:hRule="exact" w:val="813"/>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3D6DB4" w14:textId="77777777" w:rsidR="007217B7" w:rsidRPr="00437BD5" w:rsidRDefault="007217B7" w:rsidP="33424FE0">
            <w:pPr>
              <w:pStyle w:val="TableParagraph"/>
              <w:ind w:right="102"/>
              <w:rPr>
                <w:rFonts w:ascii="Calibri Light" w:eastAsia="Calibri Light" w:hAnsi="Calibri Light" w:cs="Calibri Light"/>
                <w:sz w:val="24"/>
                <w:szCs w:val="24"/>
              </w:rPr>
            </w:pPr>
            <w:r>
              <w:rPr>
                <w:rFonts w:ascii="Calibri Light" w:eastAsia="Calibri Light" w:hAnsi="Calibri Light" w:cs="Calibri Light"/>
                <w:sz w:val="24"/>
                <w:szCs w:val="24"/>
              </w:rPr>
              <w:t>Exclusive bank account</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17A68A64" w14:textId="77777777" w:rsidR="007217B7" w:rsidRPr="00437BD5" w:rsidRDefault="007217B7"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Is the organization willing and able to have a separate bank account for the funds provided by UN-Habitat?</w:t>
            </w:r>
          </w:p>
        </w:tc>
      </w:tr>
      <w:tr w:rsidR="00437BD5" w:rsidRPr="00437BD5" w14:paraId="44C1ABAD" w14:textId="77777777" w:rsidTr="33424FE0">
        <w:trPr>
          <w:trHeight w:hRule="exact" w:val="1435"/>
        </w:trPr>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202342" w14:textId="77777777" w:rsidR="00437BD5" w:rsidRPr="00437BD5" w:rsidRDefault="00437BD5" w:rsidP="33424FE0">
            <w:pPr>
              <w:pStyle w:val="TableParagraph"/>
              <w:ind w:right="102"/>
              <w:rPr>
                <w:rFonts w:ascii="Calibri Light" w:eastAsia="Calibri Light" w:hAnsi="Calibri Light" w:cs="Calibri Light"/>
                <w:sz w:val="24"/>
                <w:szCs w:val="24"/>
              </w:rPr>
            </w:pPr>
            <w:r>
              <w:rPr>
                <w:rFonts w:ascii="Calibri Light" w:eastAsia="Calibri Light" w:hAnsi="Calibri Light" w:cs="Calibri Light"/>
                <w:sz w:val="24"/>
                <w:szCs w:val="24"/>
              </w:rPr>
              <w:lastRenderedPageBreak/>
              <w:t xml:space="preserve">Integrity and Governance </w:t>
            </w:r>
          </w:p>
        </w:tc>
        <w:tc>
          <w:tcPr>
            <w:tcW w:w="0" w:type="auto"/>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01F55580" w14:textId="77777777" w:rsidR="00437BD5" w:rsidRPr="00437BD5" w:rsidRDefault="00437BD5"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The organization should complete and submit a signed Partner Declaration Form</w:t>
            </w:r>
          </w:p>
          <w:p w14:paraId="3BDDBDA8" w14:textId="77777777" w:rsidR="00437BD5" w:rsidRPr="00437BD5" w:rsidRDefault="00437BD5" w:rsidP="33424FE0">
            <w:pPr>
              <w:numPr>
                <w:ilvl w:val="0"/>
                <w:numId w:val="10"/>
              </w:numPr>
              <w:spacing w:after="0" w:line="240" w:lineRule="auto"/>
              <w:ind w:left="360" w:hanging="270"/>
              <w:rPr>
                <w:rFonts w:ascii="Calibri Light" w:eastAsia="Calibri Light" w:hAnsi="Calibri Light" w:cs="Calibri Light"/>
                <w:sz w:val="24"/>
                <w:szCs w:val="24"/>
              </w:rPr>
            </w:pPr>
            <w:r>
              <w:rPr>
                <w:rFonts w:ascii="Calibri Light" w:eastAsia="Calibri Light" w:hAnsi="Calibri Light" w:cs="Calibri Light"/>
                <w:sz w:val="24"/>
                <w:szCs w:val="24"/>
              </w:rPr>
              <w:t>Provide the profiles of the Chairperson of the Board of Directors, Head of the Organization and Chief of Finance</w:t>
            </w:r>
          </w:p>
        </w:tc>
      </w:tr>
    </w:tbl>
    <w:p w14:paraId="54E3EDEE" w14:textId="77777777" w:rsidR="007217B7" w:rsidRPr="00437BD5" w:rsidRDefault="007217B7"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p>
    <w:p w14:paraId="472B9462" w14:textId="77777777" w:rsidR="00E41F88" w:rsidRPr="00437BD5" w:rsidRDefault="00E41F88"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p>
    <w:p w14:paraId="6DE85408" w14:textId="77777777" w:rsidR="00E41F88" w:rsidRPr="00437BD5" w:rsidRDefault="00E41F88"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p>
    <w:p w14:paraId="04ECAE59" w14:textId="77777777" w:rsidR="00E41F88" w:rsidRPr="00437BD5" w:rsidRDefault="00E41F88"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p>
    <w:p w14:paraId="06E92E21" w14:textId="77777777" w:rsidR="00E41F88" w:rsidRPr="00437BD5" w:rsidRDefault="00E41F88"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p>
    <w:p w14:paraId="3A9B5865" w14:textId="77777777" w:rsidR="001144C8" w:rsidRPr="00437BD5" w:rsidRDefault="00873282"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r>
        <w:rPr>
          <w:rFonts w:ascii="Calibri Light" w:eastAsia="Calibri Light" w:hAnsi="Calibri Light" w:cs="Calibri Light"/>
          <w:b/>
          <w:bCs/>
        </w:rPr>
        <w:br w:type="page"/>
      </w:r>
      <w:r>
        <w:rPr>
          <w:rFonts w:ascii="Calibri Light" w:eastAsia="Calibri Light" w:hAnsi="Calibri Light" w:cs="Calibri Light"/>
          <w:b/>
          <w:bCs/>
        </w:rPr>
        <w:lastRenderedPageBreak/>
        <w:t>Selection Criteria</w:t>
      </w:r>
    </w:p>
    <w:p w14:paraId="749ADB34" w14:textId="77777777" w:rsidR="004D266A" w:rsidRPr="00437BD5" w:rsidRDefault="004D266A" w:rsidP="33424FE0">
      <w:pPr>
        <w:pStyle w:val="NormalWeb"/>
        <w:shd w:val="clear" w:color="auto" w:fill="FFFFFF" w:themeFill="background1"/>
        <w:spacing w:before="0" w:beforeAutospacing="0" w:after="0" w:afterAutospacing="0"/>
        <w:jc w:val="both"/>
        <w:rPr>
          <w:rFonts w:ascii="Calibri Light" w:eastAsia="Calibri Light" w:hAnsi="Calibri Light" w:cs="Calibri Light"/>
          <w:b/>
          <w:bCs/>
          <w:color w:val="333333"/>
        </w:rPr>
      </w:pPr>
    </w:p>
    <w:tbl>
      <w:tblPr>
        <w:tblW w:w="0" w:type="auto"/>
        <w:tblInd w:w="104" w:type="dxa"/>
        <w:tblLayout w:type="fixed"/>
        <w:tblCellMar>
          <w:left w:w="0" w:type="dxa"/>
          <w:right w:w="0" w:type="dxa"/>
        </w:tblCellMar>
        <w:tblLook w:val="01E0" w:firstRow="1" w:lastRow="1" w:firstColumn="1" w:lastColumn="1" w:noHBand="0" w:noVBand="0"/>
      </w:tblPr>
      <w:tblGrid>
        <w:gridCol w:w="4672"/>
        <w:gridCol w:w="3780"/>
        <w:gridCol w:w="720"/>
      </w:tblGrid>
      <w:tr w:rsidR="00AE48C1" w:rsidRPr="00437BD5" w14:paraId="091E9317" w14:textId="77777777" w:rsidTr="33424FE0">
        <w:trPr>
          <w:trHeight w:hRule="exact" w:val="1242"/>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1F1F1"/>
          </w:tcPr>
          <w:p w14:paraId="73D842CA" w14:textId="77777777" w:rsidR="00AE48C1" w:rsidRPr="00437BD5" w:rsidRDefault="00AE48C1" w:rsidP="33424FE0">
            <w:pPr>
              <w:pStyle w:val="TableParagraph"/>
              <w:spacing w:line="200" w:lineRule="exact"/>
              <w:rPr>
                <w:rFonts w:ascii="Calibri Light" w:eastAsia="Calibri Light" w:hAnsi="Calibri Light" w:cs="Calibri Light"/>
                <w:sz w:val="24"/>
                <w:szCs w:val="24"/>
              </w:rPr>
            </w:pPr>
          </w:p>
          <w:p w14:paraId="4A87249C" w14:textId="77777777" w:rsidR="00AE48C1" w:rsidRPr="00437BD5" w:rsidRDefault="00AE48C1" w:rsidP="33424FE0">
            <w:pPr>
              <w:pStyle w:val="TableParagraph"/>
              <w:spacing w:before="3" w:line="260" w:lineRule="exact"/>
              <w:rPr>
                <w:rFonts w:ascii="Calibri Light" w:eastAsia="Calibri Light" w:hAnsi="Calibri Light" w:cs="Calibri Light"/>
                <w:sz w:val="24"/>
                <w:szCs w:val="24"/>
              </w:rPr>
            </w:pPr>
          </w:p>
          <w:p w14:paraId="3D945DCC" w14:textId="77777777" w:rsidR="00AE48C1" w:rsidRPr="00437BD5" w:rsidRDefault="4DF99C4E" w:rsidP="33424FE0">
            <w:pPr>
              <w:pStyle w:val="TableParagraph"/>
              <w:ind w:left="159"/>
              <w:rPr>
                <w:rFonts w:ascii="Calibri Light" w:eastAsia="Calibri Light" w:hAnsi="Calibri Light" w:cs="Calibri Light"/>
                <w:sz w:val="24"/>
                <w:szCs w:val="24"/>
              </w:rPr>
            </w:pPr>
            <w:r>
              <w:rPr>
                <w:rFonts w:ascii="Calibri Light" w:eastAsia="Calibri Light" w:hAnsi="Calibri Light" w:cs="Calibri Light"/>
                <w:b/>
                <w:bCs/>
                <w:spacing w:val="-1"/>
                <w:sz w:val="24"/>
                <w:szCs w:val="24"/>
              </w:rPr>
              <w:t>Criteri</w:t>
            </w:r>
            <w:r>
              <w:rPr>
                <w:rFonts w:ascii="Calibri Light" w:eastAsia="Calibri Light" w:hAnsi="Calibri Light" w:cs="Calibri Light"/>
                <w:b/>
                <w:bCs/>
                <w:spacing w:val="1"/>
                <w:sz w:val="24"/>
                <w:szCs w:val="24"/>
              </w:rPr>
              <w:t>a</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7FDF2EE0" w14:textId="77777777" w:rsidR="00AE48C1" w:rsidRPr="00437BD5" w:rsidRDefault="00AE48C1" w:rsidP="33424FE0">
            <w:pPr>
              <w:pStyle w:val="TableParagraph"/>
              <w:spacing w:before="5" w:line="170" w:lineRule="exact"/>
              <w:rPr>
                <w:rFonts w:ascii="Calibri Light" w:eastAsia="Calibri Light" w:hAnsi="Calibri Light" w:cs="Calibri Light"/>
                <w:b/>
                <w:bCs/>
                <w:sz w:val="24"/>
                <w:szCs w:val="24"/>
              </w:rPr>
            </w:pPr>
          </w:p>
          <w:p w14:paraId="30164A6D" w14:textId="77777777" w:rsidR="00AE48C1" w:rsidRPr="00437BD5" w:rsidRDefault="4DF99C4E" w:rsidP="33424FE0">
            <w:pPr>
              <w:pStyle w:val="TableParagraph"/>
              <w:spacing w:before="5" w:line="170" w:lineRule="exact"/>
              <w:rPr>
                <w:rFonts w:ascii="Calibri Light" w:eastAsia="Calibri Light" w:hAnsi="Calibri Light" w:cs="Calibri Light"/>
                <w:sz w:val="24"/>
                <w:szCs w:val="24"/>
              </w:rPr>
            </w:pPr>
            <w:r>
              <w:rPr>
                <w:rFonts w:ascii="Calibri Light" w:eastAsia="Calibri Light" w:hAnsi="Calibri Light" w:cs="Calibri Light"/>
                <w:b/>
                <w:bCs/>
                <w:sz w:val="24"/>
                <w:szCs w:val="24"/>
              </w:rPr>
              <w:t>Submission Details/ Documents Required</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62320599" w14:textId="77777777" w:rsidR="00AE48C1" w:rsidRPr="00437BD5" w:rsidRDefault="00AE48C1" w:rsidP="33424FE0">
            <w:pPr>
              <w:pStyle w:val="TableParagraph"/>
              <w:spacing w:before="5" w:line="170" w:lineRule="exact"/>
              <w:rPr>
                <w:rFonts w:ascii="Calibri Light" w:eastAsia="Calibri Light" w:hAnsi="Calibri Light" w:cs="Calibri Light"/>
                <w:sz w:val="24"/>
                <w:szCs w:val="24"/>
                <w:highlight w:val="yellow"/>
              </w:rPr>
            </w:pPr>
          </w:p>
          <w:p w14:paraId="340D9BCB" w14:textId="77777777" w:rsidR="00AE48C1" w:rsidRPr="00437BD5" w:rsidRDefault="4DF99C4E" w:rsidP="33424FE0">
            <w:pPr>
              <w:pStyle w:val="TableParagraph"/>
              <w:ind w:left="56"/>
              <w:rPr>
                <w:rFonts w:ascii="Calibri Light" w:eastAsia="Calibri Light" w:hAnsi="Calibri Light" w:cs="Calibri Light"/>
                <w:sz w:val="24"/>
                <w:szCs w:val="24"/>
                <w:highlight w:val="yellow"/>
              </w:rPr>
            </w:pPr>
            <w:r>
              <w:rPr>
                <w:rFonts w:ascii="Calibri Light" w:eastAsia="Calibri Light" w:hAnsi="Calibri Light" w:cs="Calibri Light"/>
                <w:b/>
                <w:bCs/>
                <w:sz w:val="24"/>
                <w:szCs w:val="24"/>
                <w:highlight w:val="yellow"/>
              </w:rPr>
              <w:t>Weighting</w:t>
            </w:r>
          </w:p>
        </w:tc>
      </w:tr>
      <w:tr w:rsidR="00AE48C1" w:rsidRPr="00437BD5" w14:paraId="494603A6" w14:textId="77777777" w:rsidTr="33424FE0">
        <w:trPr>
          <w:trHeight w:hRule="exact" w:val="368"/>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74FD92BF" w14:textId="77777777" w:rsidR="00AE48C1" w:rsidRPr="00437BD5" w:rsidRDefault="4DF99C4E" w:rsidP="33424FE0">
            <w:pPr>
              <w:pStyle w:val="TableParagraph"/>
              <w:spacing w:before="43"/>
              <w:ind w:left="102"/>
              <w:rPr>
                <w:rFonts w:ascii="Calibri Light" w:eastAsia="Calibri Light" w:hAnsi="Calibri Light" w:cs="Calibri Light"/>
                <w:sz w:val="24"/>
                <w:szCs w:val="24"/>
              </w:rPr>
            </w:pPr>
            <w:r>
              <w:rPr>
                <w:rFonts w:ascii="Calibri Light" w:eastAsia="Calibri Light" w:hAnsi="Calibri Light" w:cs="Calibri Light"/>
                <w:b/>
                <w:bCs/>
                <w:sz w:val="24"/>
                <w:szCs w:val="24"/>
              </w:rPr>
              <w:t xml:space="preserve">1.  </w:t>
            </w:r>
            <w:r>
              <w:rPr>
                <w:rFonts w:ascii="Calibri Light" w:eastAsia="Calibri Light" w:hAnsi="Calibri Light" w:cs="Calibri Light"/>
                <w:b/>
                <w:bCs/>
                <w:spacing w:val="14"/>
                <w:sz w:val="24"/>
                <w:szCs w:val="24"/>
              </w:rPr>
              <w:t xml:space="preserve"> </w:t>
            </w:r>
            <w:r>
              <w:rPr>
                <w:rFonts w:ascii="Calibri Light" w:eastAsia="Calibri Light" w:hAnsi="Calibri Light" w:cs="Calibri Light"/>
                <w:b/>
                <w:bCs/>
                <w:sz w:val="24"/>
                <w:szCs w:val="24"/>
              </w:rPr>
              <w:t>Technical</w:t>
            </w:r>
            <w:r>
              <w:rPr>
                <w:rFonts w:ascii="Calibri Light" w:eastAsia="Calibri Light" w:hAnsi="Calibri Light" w:cs="Calibri Light"/>
                <w:b/>
                <w:bCs/>
                <w:spacing w:val="-4"/>
                <w:sz w:val="24"/>
                <w:szCs w:val="24"/>
              </w:rPr>
              <w:t xml:space="preserve"> </w:t>
            </w:r>
            <w:r>
              <w:rPr>
                <w:rFonts w:ascii="Calibri Light" w:eastAsia="Calibri Light" w:hAnsi="Calibri Light" w:cs="Calibri Light"/>
                <w:b/>
                <w:bCs/>
                <w:sz w:val="24"/>
                <w:szCs w:val="24"/>
              </w:rPr>
              <w:t>c</w:t>
            </w:r>
            <w:r>
              <w:rPr>
                <w:rFonts w:ascii="Calibri Light" w:eastAsia="Calibri Light" w:hAnsi="Calibri Light" w:cs="Calibri Light"/>
                <w:b/>
                <w:bCs/>
                <w:spacing w:val="1"/>
                <w:sz w:val="24"/>
                <w:szCs w:val="24"/>
              </w:rPr>
              <w:t>a</w:t>
            </w:r>
            <w:r>
              <w:rPr>
                <w:rFonts w:ascii="Calibri Light" w:eastAsia="Calibri Light" w:hAnsi="Calibri Light" w:cs="Calibri Light"/>
                <w:b/>
                <w:bCs/>
                <w:sz w:val="24"/>
                <w:szCs w:val="24"/>
              </w:rPr>
              <w:t>pacity</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3EF3AED6" w14:textId="77777777" w:rsidR="00AE48C1" w:rsidRPr="00437BD5" w:rsidRDefault="00AE48C1" w:rsidP="33424FE0">
            <w:pPr>
              <w:pStyle w:val="TableParagraph"/>
              <w:spacing w:before="86"/>
              <w:ind w:left="159"/>
              <w:rPr>
                <w:rFonts w:ascii="Calibri Light" w:eastAsia="Calibri Light" w:hAnsi="Calibri Light" w:cs="Calibri Light"/>
                <w:b/>
                <w:bCs/>
                <w:sz w:val="24"/>
                <w:szCs w:val="24"/>
              </w:rPr>
            </w:pP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25870E8D" w14:textId="77777777" w:rsidR="00AE48C1" w:rsidRPr="00437BD5" w:rsidRDefault="4DF99C4E" w:rsidP="33424FE0">
            <w:pPr>
              <w:pStyle w:val="TableParagraph"/>
              <w:spacing w:before="86"/>
              <w:ind w:left="159"/>
              <w:rPr>
                <w:rFonts w:ascii="Calibri Light" w:eastAsia="Calibri Light" w:hAnsi="Calibri Light" w:cs="Calibri Light"/>
                <w:b/>
                <w:bCs/>
                <w:sz w:val="24"/>
                <w:szCs w:val="24"/>
                <w:highlight w:val="yellow"/>
              </w:rPr>
            </w:pPr>
            <w:r>
              <w:rPr>
                <w:rFonts w:ascii="Calibri Light" w:eastAsia="Calibri Light" w:hAnsi="Calibri Light" w:cs="Calibri Light"/>
                <w:b/>
                <w:bCs/>
                <w:sz w:val="24"/>
                <w:szCs w:val="24"/>
                <w:highlight w:val="yellow"/>
              </w:rPr>
              <w:t>25%</w:t>
            </w:r>
          </w:p>
        </w:tc>
      </w:tr>
      <w:tr w:rsidR="00AE48C1" w:rsidRPr="00437BD5" w14:paraId="771C51AC" w14:textId="77777777" w:rsidTr="33424FE0">
        <w:trPr>
          <w:trHeight w:hRule="exact" w:val="2628"/>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E06DBA3" w14:textId="77777777" w:rsidR="00AE48C1" w:rsidRPr="00437BD5" w:rsidRDefault="4DF99C4E" w:rsidP="33424FE0">
            <w:pPr>
              <w:pStyle w:val="TableParagraph"/>
              <w:spacing w:line="249" w:lineRule="exact"/>
              <w:ind w:left="462" w:right="100"/>
              <w:jc w:val="both"/>
              <w:rPr>
                <w:rFonts w:ascii="Calibri Light" w:eastAsia="Calibri Light" w:hAnsi="Calibri Light" w:cs="Calibri Light"/>
                <w:sz w:val="24"/>
                <w:szCs w:val="24"/>
              </w:rPr>
            </w:pPr>
            <w:r>
              <w:rPr>
                <w:rFonts w:ascii="Calibri Light" w:eastAsia="Calibri Light" w:hAnsi="Calibri Light" w:cs="Calibri Light"/>
                <w:b/>
                <w:bCs/>
                <w:sz w:val="24"/>
                <w:szCs w:val="24"/>
              </w:rPr>
              <w:t>1.1</w:t>
            </w:r>
            <w:r>
              <w:rPr>
                <w:rFonts w:ascii="Calibri Light" w:eastAsia="Calibri Light" w:hAnsi="Calibri Light" w:cs="Calibri Light"/>
                <w:b/>
                <w:bCs/>
                <w:spacing w:val="25"/>
                <w:sz w:val="24"/>
                <w:szCs w:val="24"/>
              </w:rPr>
              <w:t xml:space="preserve"> </w:t>
            </w:r>
            <w:r>
              <w:rPr>
                <w:rFonts w:ascii="Calibri Light" w:eastAsia="Calibri Light" w:hAnsi="Calibri Light" w:cs="Calibri Light"/>
                <w:sz w:val="24"/>
                <w:szCs w:val="24"/>
              </w:rPr>
              <w:t xml:space="preserve">Does the organization have the relevant </w:t>
            </w:r>
            <w:r>
              <w:rPr>
                <w:rFonts w:ascii="Calibri Light" w:eastAsia="Calibri Light" w:hAnsi="Calibri Light" w:cs="Calibri Light"/>
                <w:b/>
                <w:bCs/>
                <w:sz w:val="24"/>
                <w:szCs w:val="24"/>
              </w:rPr>
              <w:t>experience and proven track record</w:t>
            </w:r>
            <w:r>
              <w:rPr>
                <w:rFonts w:ascii="Calibri Light" w:eastAsia="Calibri Light" w:hAnsi="Calibri Light" w:cs="Calibri Light"/>
                <w:sz w:val="24"/>
                <w:szCs w:val="24"/>
              </w:rPr>
              <w:t xml:space="preserve"> in implementing activities in the areas of the project? </w:t>
            </w:r>
          </w:p>
          <w:p w14:paraId="0824B803" w14:textId="77777777" w:rsidR="00AE48C1" w:rsidRPr="00437BD5" w:rsidRDefault="4DF99C4E" w:rsidP="33424FE0">
            <w:pPr>
              <w:pStyle w:val="TableParagraph"/>
              <w:spacing w:line="249" w:lineRule="exact"/>
              <w:ind w:left="462" w:right="100"/>
              <w:jc w:val="both"/>
              <w:rPr>
                <w:rFonts w:ascii="Calibri Light" w:eastAsia="Calibri Light" w:hAnsi="Calibri Light" w:cs="Calibri Light"/>
                <w:sz w:val="24"/>
                <w:szCs w:val="24"/>
              </w:rPr>
            </w:pPr>
            <w:r>
              <w:rPr>
                <w:rFonts w:ascii="Calibri Light" w:eastAsia="Calibri Light" w:hAnsi="Calibri Light" w:cs="Calibri Light"/>
                <w:sz w:val="24"/>
                <w:szCs w:val="24"/>
              </w:rPr>
              <w:t xml:space="preserve">Has it managed in the past projects of similar technical complexities and financial size? </w:t>
            </w:r>
          </w:p>
          <w:p w14:paraId="03B3FC9F" w14:textId="77777777" w:rsidR="00AE48C1" w:rsidRPr="00437BD5" w:rsidRDefault="4DF99C4E" w:rsidP="33424FE0">
            <w:pPr>
              <w:pStyle w:val="TableParagraph"/>
              <w:spacing w:line="249" w:lineRule="exact"/>
              <w:ind w:left="462" w:right="100"/>
              <w:jc w:val="both"/>
              <w:rPr>
                <w:rFonts w:ascii="Calibri Light" w:eastAsia="Calibri Light" w:hAnsi="Calibri Light" w:cs="Calibri Light"/>
                <w:sz w:val="24"/>
                <w:szCs w:val="24"/>
              </w:rPr>
            </w:pPr>
            <w:r>
              <w:rPr>
                <w:rFonts w:ascii="Calibri Light" w:eastAsia="Calibri Light" w:hAnsi="Calibri Light" w:cs="Calibri Light"/>
                <w:sz w:val="24"/>
                <w:szCs w:val="24"/>
              </w:rPr>
              <w:t xml:space="preserve">Is the project linked with the core business of the IP? </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2AEF15B6"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List of projects executed in the last 2 years (value, location, donors, nature of projects, execution stage – completed or ongoing).</w:t>
            </w:r>
          </w:p>
          <w:p w14:paraId="3120B891"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Demonstrate how the experiences in past projects are relevant in the execution of the current proposal</w:t>
            </w:r>
          </w:p>
          <w:p w14:paraId="4F555729"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References from past donors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17FD9A7C"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036C666F" w14:textId="77777777" w:rsidTr="33424FE0">
        <w:trPr>
          <w:trHeight w:hRule="exact" w:val="2988"/>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4763065" w14:textId="77777777" w:rsidR="00AE48C1" w:rsidRPr="00437BD5" w:rsidRDefault="4DF99C4E" w:rsidP="33424FE0">
            <w:pPr>
              <w:pStyle w:val="TableParagraph"/>
              <w:spacing w:line="249" w:lineRule="exact"/>
              <w:ind w:left="462"/>
              <w:rPr>
                <w:rFonts w:ascii="Calibri Light" w:eastAsia="Calibri Light" w:hAnsi="Calibri Light" w:cs="Calibri Light"/>
                <w:spacing w:val="49"/>
                <w:sz w:val="24"/>
                <w:szCs w:val="24"/>
              </w:rPr>
            </w:pPr>
            <w:r>
              <w:rPr>
                <w:rFonts w:ascii="Calibri Light" w:eastAsia="Calibri Light" w:hAnsi="Calibri Light" w:cs="Calibri Light"/>
                <w:b/>
                <w:bCs/>
                <w:sz w:val="24"/>
                <w:szCs w:val="24"/>
              </w:rPr>
              <w:t>1.2</w:t>
            </w:r>
            <w:r>
              <w:rPr>
                <w:rFonts w:ascii="Calibri Light" w:eastAsia="Calibri Light" w:hAnsi="Calibri Light" w:cs="Calibri Light"/>
                <w:b/>
                <w:bCs/>
                <w:spacing w:val="24"/>
                <w:sz w:val="24"/>
                <w:szCs w:val="24"/>
              </w:rPr>
              <w:t xml:space="preserve"> </w:t>
            </w:r>
            <w:r>
              <w:rPr>
                <w:rFonts w:ascii="Calibri Light" w:eastAsia="Calibri Light" w:hAnsi="Calibri Light" w:cs="Calibri Light"/>
                <w:sz w:val="24"/>
                <w:szCs w:val="24"/>
              </w:rPr>
              <w:t>Does</w:t>
            </w:r>
            <w:r>
              <w:rPr>
                <w:rFonts w:ascii="Calibri Light" w:eastAsia="Calibri Light" w:hAnsi="Calibri Light" w:cs="Calibri Light"/>
                <w:spacing w:val="32"/>
                <w:sz w:val="24"/>
                <w:szCs w:val="24"/>
              </w:rPr>
              <w:t xml:space="preserve"> the </w:t>
            </w:r>
            <w:r>
              <w:rPr>
                <w:rFonts w:ascii="Calibri Light" w:eastAsia="Calibri Light" w:hAnsi="Calibri Light" w:cs="Calibri Light"/>
                <w:sz w:val="24"/>
                <w:szCs w:val="24"/>
              </w:rPr>
              <w:t>organization</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33"/>
                <w:sz w:val="24"/>
                <w:szCs w:val="24"/>
              </w:rPr>
              <w:t xml:space="preserve"> </w:t>
            </w:r>
            <w:r>
              <w:rPr>
                <w:rFonts w:ascii="Calibri Light" w:eastAsia="Calibri Light" w:hAnsi="Calibri Light" w:cs="Calibri Light"/>
                <w:b/>
                <w:bCs/>
                <w:sz w:val="24"/>
                <w:szCs w:val="24"/>
              </w:rPr>
              <w:t>qualified</w:t>
            </w:r>
            <w:r>
              <w:rPr>
                <w:rFonts w:ascii="Calibri Light" w:eastAsia="Calibri Light" w:hAnsi="Calibri Light" w:cs="Calibri Light"/>
                <w:b/>
                <w:bCs/>
                <w:spacing w:val="32"/>
                <w:sz w:val="24"/>
                <w:szCs w:val="24"/>
              </w:rPr>
              <w:t xml:space="preserve"> technical </w:t>
            </w:r>
            <w:r>
              <w:rPr>
                <w:rFonts w:ascii="Calibri Light" w:eastAsia="Calibri Light" w:hAnsi="Calibri Light" w:cs="Calibri Light"/>
                <w:b/>
                <w:bCs/>
                <w:sz w:val="24"/>
                <w:szCs w:val="24"/>
              </w:rPr>
              <w:t>staff</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experience</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n</w:t>
            </w:r>
            <w:r>
              <w:rPr>
                <w:rFonts w:ascii="Calibri Light" w:eastAsia="Calibri Light" w:hAnsi="Calibri Light" w:cs="Calibri Light"/>
                <w:sz w:val="24"/>
                <w:szCs w:val="24"/>
              </w:rPr>
              <w:t>d</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technical skills</w:t>
            </w:r>
            <w:r>
              <w:rPr>
                <w:rFonts w:ascii="Calibri Light" w:eastAsia="Calibri Light" w:hAnsi="Calibri Light" w:cs="Calibri Light"/>
                <w:spacing w:val="48"/>
                <w:sz w:val="24"/>
                <w:szCs w:val="24"/>
              </w:rPr>
              <w:t xml:space="preserve"> </w:t>
            </w:r>
            <w:r>
              <w:rPr>
                <w:rFonts w:ascii="Calibri Light" w:eastAsia="Calibri Light" w:hAnsi="Calibri Light" w:cs="Calibri Light"/>
                <w:sz w:val="24"/>
                <w:szCs w:val="24"/>
              </w:rPr>
              <w:t>required</w:t>
            </w:r>
            <w:r>
              <w:rPr>
                <w:rFonts w:ascii="Calibri Light" w:eastAsia="Calibri Light" w:hAnsi="Calibri Light" w:cs="Calibri Light"/>
                <w:spacing w:val="49"/>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50"/>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49"/>
                <w:sz w:val="24"/>
                <w:szCs w:val="24"/>
              </w:rPr>
              <w:t xml:space="preserve"> </w:t>
            </w:r>
            <w:r>
              <w:rPr>
                <w:rFonts w:ascii="Calibri Light" w:eastAsia="Calibri Light" w:hAnsi="Calibri Light" w:cs="Calibri Light"/>
                <w:sz w:val="24"/>
                <w:szCs w:val="24"/>
              </w:rPr>
              <w:t>project?</w:t>
            </w:r>
            <w:r>
              <w:rPr>
                <w:rFonts w:ascii="Calibri Light" w:eastAsia="Calibri Light" w:hAnsi="Calibri Light" w:cs="Calibri Light"/>
                <w:spacing w:val="49"/>
                <w:sz w:val="24"/>
                <w:szCs w:val="24"/>
              </w:rPr>
              <w:t xml:space="preserve"> </w:t>
            </w:r>
          </w:p>
          <w:p w14:paraId="152B3E61" w14:textId="77777777" w:rsidR="00AE48C1" w:rsidRPr="00437BD5" w:rsidRDefault="4DF99C4E" w:rsidP="33424FE0">
            <w:pPr>
              <w:pStyle w:val="TableParagraph"/>
              <w:spacing w:line="249" w:lineRule="exact"/>
              <w:ind w:left="462"/>
              <w:rPr>
                <w:rFonts w:ascii="Calibri Light" w:eastAsia="Calibri Light" w:hAnsi="Calibri Light" w:cs="Calibri Light"/>
                <w:sz w:val="24"/>
                <w:szCs w:val="24"/>
              </w:rPr>
            </w:pPr>
            <w:r>
              <w:rPr>
                <w:rFonts w:ascii="Calibri Light" w:eastAsia="Calibri Light" w:hAnsi="Calibri Light" w:cs="Calibri Light"/>
                <w:sz w:val="24"/>
                <w:szCs w:val="24"/>
              </w:rPr>
              <w:t>What is the staff</w:t>
            </w:r>
            <w:r>
              <w:rPr>
                <w:rFonts w:ascii="Calibri Light" w:eastAsia="Calibri Light" w:hAnsi="Calibri Light" w:cs="Calibri Light"/>
                <w:spacing w:val="48"/>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ze</w:t>
            </w:r>
            <w:r>
              <w:rPr>
                <w:rFonts w:ascii="Calibri Light" w:eastAsia="Calibri Light" w:hAnsi="Calibri Light" w:cs="Calibri Light"/>
                <w:spacing w:val="49"/>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y</w:t>
            </w:r>
            <w:r>
              <w:rPr>
                <w:rFonts w:ascii="Calibri Light" w:eastAsia="Calibri Light" w:hAnsi="Calibri Light" w:cs="Calibri Light"/>
                <w:sz w:val="24"/>
                <w:szCs w:val="24"/>
              </w:rPr>
              <w:t>pe,</w:t>
            </w:r>
            <w:r>
              <w:rPr>
                <w:rFonts w:ascii="Calibri Light" w:eastAsia="Calibri Light" w:hAnsi="Calibri Light" w:cs="Calibri Light"/>
                <w:spacing w:val="48"/>
                <w:sz w:val="24"/>
                <w:szCs w:val="24"/>
              </w:rPr>
              <w:t xml:space="preserve"> </w:t>
            </w:r>
            <w:r>
              <w:rPr>
                <w:rFonts w:ascii="Calibri Light" w:eastAsia="Calibri Light" w:hAnsi="Calibri Light" w:cs="Calibri Light"/>
                <w:sz w:val="24"/>
                <w:szCs w:val="24"/>
              </w:rPr>
              <w:t>qualification</w:t>
            </w:r>
            <w:r>
              <w:rPr>
                <w:rFonts w:ascii="Calibri Light" w:eastAsia="Calibri Light" w:hAnsi="Calibri Light" w:cs="Calibri Light"/>
                <w:spacing w:val="4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w w:val="99"/>
                <w:sz w:val="24"/>
                <w:szCs w:val="24"/>
              </w:rPr>
              <w:t xml:space="preserve"> </w:t>
            </w:r>
            <w:r>
              <w:rPr>
                <w:rFonts w:ascii="Calibri Light" w:eastAsia="Calibri Light" w:hAnsi="Calibri Light" w:cs="Calibri Light"/>
                <w:sz w:val="24"/>
                <w:szCs w:val="24"/>
              </w:rPr>
              <w:t>education</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backgro</w:t>
            </w:r>
            <w:r>
              <w:rPr>
                <w:rFonts w:ascii="Calibri Light" w:eastAsia="Calibri Light" w:hAnsi="Calibri Light" w:cs="Calibri Light"/>
                <w:spacing w:val="-1"/>
                <w:sz w:val="24"/>
                <w:szCs w:val="24"/>
              </w:rPr>
              <w:t>u</w:t>
            </w:r>
            <w:r>
              <w:rPr>
                <w:rFonts w:ascii="Calibri Light" w:eastAsia="Calibri Light" w:hAnsi="Calibri Light" w:cs="Calibri Light"/>
                <w:sz w:val="24"/>
                <w:szCs w:val="24"/>
              </w:rPr>
              <w:t>nd?</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3704BEBE"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 xml:space="preserve">CVs of key management staff, technical and non-technical staff that will be involved on the project </w:t>
            </w:r>
          </w:p>
          <w:p w14:paraId="4C165F02"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 xml:space="preserve">How many technical staff do you have in the concerned Country for implementing the project? Is there reasonable assurance that such technical staff required by the project will continue to be available as needed in the Project? </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11479D5B"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491526CF" w14:textId="77777777" w:rsidTr="33424FE0">
        <w:trPr>
          <w:trHeight w:hRule="exact" w:val="2943"/>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A2508A" w14:textId="77777777" w:rsidR="00AE48C1" w:rsidRPr="00437BD5" w:rsidRDefault="4DF99C4E" w:rsidP="33424FE0">
            <w:pPr>
              <w:pStyle w:val="TableParagraph"/>
              <w:spacing w:line="254" w:lineRule="exact"/>
              <w:ind w:left="462" w:right="100"/>
              <w:jc w:val="both"/>
              <w:rPr>
                <w:rFonts w:ascii="Calibri Light" w:eastAsia="Calibri Light" w:hAnsi="Calibri Light" w:cs="Calibri Light"/>
                <w:spacing w:val="19"/>
                <w:sz w:val="24"/>
                <w:szCs w:val="24"/>
              </w:rPr>
            </w:pPr>
            <w:r>
              <w:rPr>
                <w:rFonts w:ascii="Calibri Light" w:eastAsia="Calibri Light" w:hAnsi="Calibri Light" w:cs="Calibri Light"/>
                <w:b/>
                <w:bCs/>
                <w:sz w:val="24"/>
                <w:szCs w:val="24"/>
              </w:rPr>
              <w:t>1.3</w:t>
            </w:r>
            <w:r>
              <w:rPr>
                <w:rFonts w:ascii="Calibri Light" w:eastAsia="Calibri Light" w:hAnsi="Calibri Light" w:cs="Calibri Light"/>
                <w:b/>
                <w:bCs/>
                <w:spacing w:val="26"/>
                <w:sz w:val="24"/>
                <w:szCs w:val="24"/>
              </w:rPr>
              <w:t xml:space="preserve"> </w:t>
            </w:r>
            <w:r>
              <w:rPr>
                <w:rFonts w:ascii="Calibri Light" w:eastAsia="Calibri Light" w:hAnsi="Calibri Light" w:cs="Calibri Light"/>
                <w:sz w:val="24"/>
                <w:szCs w:val="24"/>
              </w:rPr>
              <w:t>Does</w:t>
            </w:r>
            <w:r>
              <w:rPr>
                <w:rFonts w:ascii="Calibri Light" w:eastAsia="Calibri Light" w:hAnsi="Calibri Light" w:cs="Calibri Light"/>
                <w:spacing w:val="53"/>
                <w:sz w:val="24"/>
                <w:szCs w:val="24"/>
              </w:rPr>
              <w:t xml:space="preserve"> </w:t>
            </w:r>
            <w:r>
              <w:rPr>
                <w:rFonts w:ascii="Calibri Light" w:eastAsia="Calibri Light" w:hAnsi="Calibri Light" w:cs="Calibri Light"/>
                <w:sz w:val="24"/>
                <w:szCs w:val="24"/>
              </w:rPr>
              <w:t>the organization</w:t>
            </w:r>
            <w:r>
              <w:rPr>
                <w:rFonts w:ascii="Calibri Light" w:eastAsia="Calibri Light" w:hAnsi="Calibri Light" w:cs="Calibri Light"/>
                <w:spacing w:val="53"/>
                <w:sz w:val="24"/>
                <w:szCs w:val="24"/>
              </w:rPr>
              <w:t xml:space="preserve"> </w:t>
            </w:r>
            <w:r>
              <w:rPr>
                <w:rFonts w:ascii="Calibri Light" w:eastAsia="Calibri Light" w:hAnsi="Calibri Light" w:cs="Calibri Light"/>
                <w:sz w:val="24"/>
                <w:szCs w:val="24"/>
              </w:rPr>
              <w:t>ha</w:t>
            </w:r>
            <w:r>
              <w:rPr>
                <w:rFonts w:ascii="Calibri Light" w:eastAsia="Calibri Light" w:hAnsi="Calibri Light" w:cs="Calibri Light"/>
                <w:spacing w:val="1"/>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5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4"/>
                <w:sz w:val="24"/>
                <w:szCs w:val="24"/>
              </w:rPr>
              <w:t xml:space="preserve"> </w:t>
            </w:r>
            <w:r>
              <w:rPr>
                <w:rFonts w:ascii="Calibri Light" w:eastAsia="Calibri Light" w:hAnsi="Calibri Light" w:cs="Calibri Light"/>
                <w:sz w:val="24"/>
                <w:szCs w:val="24"/>
              </w:rPr>
              <w:t>clear</w:t>
            </w:r>
            <w:r>
              <w:rPr>
                <w:rFonts w:ascii="Calibri Light" w:eastAsia="Calibri Light" w:hAnsi="Calibri Light" w:cs="Calibri Light"/>
                <w:spacing w:val="5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52"/>
                <w:sz w:val="24"/>
                <w:szCs w:val="24"/>
              </w:rPr>
              <w:t xml:space="preserve"> </w:t>
            </w:r>
            <w:r>
              <w:rPr>
                <w:rFonts w:ascii="Calibri Light" w:eastAsia="Calibri Light" w:hAnsi="Calibri Light" w:cs="Calibri Light"/>
                <w:sz w:val="24"/>
                <w:szCs w:val="24"/>
              </w:rPr>
              <w:t>strong</w:t>
            </w:r>
            <w:r>
              <w:rPr>
                <w:rFonts w:ascii="Calibri Light" w:eastAsia="Calibri Light" w:hAnsi="Calibri Light" w:cs="Calibri Light"/>
                <w:spacing w:val="53"/>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nk</w:t>
            </w:r>
            <w:r>
              <w:rPr>
                <w:rFonts w:ascii="Calibri Light" w:eastAsia="Calibri Light" w:hAnsi="Calibri Light" w:cs="Calibri Light"/>
                <w:spacing w:val="53"/>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52"/>
                <w:sz w:val="24"/>
                <w:szCs w:val="24"/>
              </w:rPr>
              <w:t xml:space="preserve"> </w:t>
            </w:r>
            <w:r>
              <w:rPr>
                <w:rFonts w:ascii="Calibri Light" w:eastAsia="Calibri Light" w:hAnsi="Calibri Light" w:cs="Calibri Light"/>
                <w:b/>
                <w:bCs/>
                <w:sz w:val="24"/>
                <w:szCs w:val="24"/>
              </w:rPr>
              <w:t>an</w:t>
            </w:r>
            <w:r>
              <w:rPr>
                <w:rFonts w:ascii="Calibri Light" w:eastAsia="Calibri Light" w:hAnsi="Calibri Light" w:cs="Calibri Light"/>
                <w:b/>
                <w:bCs/>
                <w:spacing w:val="53"/>
                <w:sz w:val="24"/>
                <w:szCs w:val="24"/>
              </w:rPr>
              <w:t xml:space="preserve"> </w:t>
            </w:r>
            <w:r>
              <w:rPr>
                <w:rFonts w:ascii="Calibri Light" w:eastAsia="Calibri Light" w:hAnsi="Calibri Light" w:cs="Calibri Light"/>
                <w:b/>
                <w:bCs/>
                <w:sz w:val="24"/>
                <w:szCs w:val="24"/>
              </w:rPr>
              <w:t>identifiab</w:t>
            </w:r>
            <w:r>
              <w:rPr>
                <w:rFonts w:ascii="Calibri Light" w:eastAsia="Calibri Light" w:hAnsi="Calibri Light" w:cs="Calibri Light"/>
                <w:b/>
                <w:bCs/>
                <w:spacing w:val="-1"/>
                <w:sz w:val="24"/>
                <w:szCs w:val="24"/>
              </w:rPr>
              <w:t>l</w:t>
            </w:r>
            <w:r>
              <w:rPr>
                <w:rFonts w:ascii="Calibri Light" w:eastAsia="Calibri Light" w:hAnsi="Calibri Light" w:cs="Calibri Light"/>
                <w:b/>
                <w:bCs/>
                <w:sz w:val="24"/>
                <w:szCs w:val="24"/>
              </w:rPr>
              <w:t>e</w:t>
            </w:r>
            <w:r>
              <w:rPr>
                <w:rFonts w:ascii="Calibri Light" w:eastAsia="Calibri Light" w:hAnsi="Calibri Light" w:cs="Calibri Light"/>
                <w:b/>
                <w:bCs/>
                <w:w w:val="99"/>
                <w:sz w:val="24"/>
                <w:szCs w:val="24"/>
              </w:rPr>
              <w:t xml:space="preserve"> </w:t>
            </w:r>
            <w:r>
              <w:rPr>
                <w:rFonts w:ascii="Calibri Light" w:eastAsia="Calibri Light" w:hAnsi="Calibri Light" w:cs="Calibri Light"/>
                <w:b/>
                <w:bCs/>
                <w:sz w:val="24"/>
                <w:szCs w:val="24"/>
              </w:rPr>
              <w:t>constituency</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relevant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targe</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ed</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population</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project?</w:t>
            </w:r>
            <w:r>
              <w:rPr>
                <w:rFonts w:ascii="Calibri Light" w:eastAsia="Calibri Light" w:hAnsi="Calibri Light" w:cs="Calibri Light"/>
                <w:spacing w:val="19"/>
                <w:sz w:val="24"/>
                <w:szCs w:val="24"/>
              </w:rPr>
              <w:t xml:space="preserve"> </w:t>
            </w:r>
          </w:p>
          <w:p w14:paraId="1DF8C262" w14:textId="77777777" w:rsidR="00AE48C1" w:rsidRPr="00437BD5" w:rsidRDefault="4DF99C4E" w:rsidP="33424FE0">
            <w:pPr>
              <w:pStyle w:val="TableParagraph"/>
              <w:spacing w:line="254" w:lineRule="exact"/>
              <w:ind w:left="462" w:right="100"/>
              <w:jc w:val="both"/>
              <w:rPr>
                <w:rFonts w:ascii="Calibri Light" w:eastAsia="Calibri Light" w:hAnsi="Calibri Light" w:cs="Calibri Light"/>
                <w:sz w:val="24"/>
                <w:szCs w:val="24"/>
              </w:rPr>
            </w:pPr>
            <w:r>
              <w:rPr>
                <w:rFonts w:ascii="Calibri Light" w:eastAsia="Calibri Light" w:hAnsi="Calibri Light" w:cs="Calibri Light"/>
                <w:sz w:val="24"/>
                <w:szCs w:val="24"/>
              </w:rPr>
              <w:t>Does</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it have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abil</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ty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pact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rgeted</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population</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issues?</w:t>
            </w:r>
          </w:p>
          <w:p w14:paraId="6B45F401" w14:textId="77777777" w:rsidR="00AE48C1" w:rsidRPr="00437BD5" w:rsidRDefault="4DF99C4E" w:rsidP="33424FE0">
            <w:pPr>
              <w:pStyle w:val="TableParagraph"/>
              <w:ind w:left="462" w:right="102"/>
              <w:jc w:val="both"/>
              <w:rPr>
                <w:rFonts w:ascii="Calibri Light" w:eastAsia="Calibri Light" w:hAnsi="Calibri Light" w:cs="Calibri Light"/>
                <w:spacing w:val="8"/>
                <w:sz w:val="24"/>
                <w:szCs w:val="24"/>
              </w:rPr>
            </w:pPr>
            <w:r>
              <w:rPr>
                <w:rFonts w:ascii="Calibri Light" w:eastAsia="Calibri Light" w:hAnsi="Calibri Light" w:cs="Calibri Light"/>
                <w:sz w:val="24"/>
                <w:szCs w:val="24"/>
              </w:rPr>
              <w:t>Does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strong</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presence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field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how</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long?</w:t>
            </w:r>
            <w:r>
              <w:rPr>
                <w:rFonts w:ascii="Calibri Light" w:eastAsia="Calibri Light" w:hAnsi="Calibri Light" w:cs="Calibri Light"/>
                <w:spacing w:val="8"/>
                <w:sz w:val="24"/>
                <w:szCs w:val="24"/>
              </w:rPr>
              <w:t xml:space="preserve"> </w:t>
            </w:r>
          </w:p>
          <w:p w14:paraId="75AEB25C" w14:textId="77777777" w:rsidR="00AE48C1" w:rsidRPr="00437BD5" w:rsidRDefault="4DF99C4E" w:rsidP="33424FE0">
            <w:pPr>
              <w:pStyle w:val="TableParagraph"/>
              <w:ind w:left="462" w:right="102"/>
              <w:jc w:val="both"/>
              <w:rPr>
                <w:rFonts w:ascii="Calibri Light" w:eastAsia="Calibri Light" w:hAnsi="Calibri Light" w:cs="Calibri Light"/>
                <w:sz w:val="24"/>
                <w:szCs w:val="24"/>
              </w:rPr>
            </w:pPr>
            <w:r>
              <w:rPr>
                <w:rFonts w:ascii="Calibri Light" w:eastAsia="Calibri Light" w:hAnsi="Calibri Light" w:cs="Calibri Light"/>
                <w:sz w:val="24"/>
                <w:szCs w:val="24"/>
              </w:rPr>
              <w:t>Does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w w:val="99"/>
                <w:sz w:val="24"/>
                <w:szCs w:val="24"/>
              </w:rPr>
              <w:t xml:space="preserve"> </w:t>
            </w:r>
            <w:r>
              <w:rPr>
                <w:rFonts w:ascii="Calibri Light" w:eastAsia="Calibri Light" w:hAnsi="Calibri Light" w:cs="Calibri Light"/>
                <w:sz w:val="24"/>
                <w:szCs w:val="24"/>
              </w:rPr>
              <w:t>adequate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ca</w:t>
            </w:r>
            <w:r>
              <w:rPr>
                <w:rFonts w:ascii="Calibri Light" w:eastAsia="Calibri Light" w:hAnsi="Calibri Light" w:cs="Calibri Light"/>
                <w:spacing w:val="1"/>
                <w:sz w:val="24"/>
                <w:szCs w:val="24"/>
              </w:rPr>
              <w:t>p</w:t>
            </w:r>
            <w:r>
              <w:rPr>
                <w:rFonts w:ascii="Calibri Light" w:eastAsia="Calibri Light" w:hAnsi="Calibri Light" w:cs="Calibri Light"/>
                <w:sz w:val="24"/>
                <w:szCs w:val="24"/>
              </w:rPr>
              <w:t>acity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work</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key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areas/regions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where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proposed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field</w:t>
            </w:r>
            <w:r>
              <w:rPr>
                <w:rFonts w:ascii="Calibri Light" w:eastAsia="Calibri Light" w:hAnsi="Calibri Light" w:cs="Calibri Light"/>
                <w:w w:val="99"/>
                <w:sz w:val="24"/>
                <w:szCs w:val="24"/>
              </w:rPr>
              <w:t xml:space="preserve"> </w:t>
            </w:r>
            <w:r>
              <w:rPr>
                <w:rFonts w:ascii="Calibri Light" w:eastAsia="Calibri Light" w:hAnsi="Calibri Light" w:cs="Calibri Light"/>
                <w:sz w:val="24"/>
                <w:szCs w:val="24"/>
              </w:rPr>
              <w:t>activities</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pleme</w:t>
            </w:r>
            <w:r>
              <w:rPr>
                <w:rFonts w:ascii="Calibri Light" w:eastAsia="Calibri Light" w:hAnsi="Calibri Light" w:cs="Calibri Light"/>
                <w:spacing w:val="1"/>
                <w:sz w:val="24"/>
                <w:szCs w:val="24"/>
              </w:rPr>
              <w:t>n</w:t>
            </w:r>
            <w:r>
              <w:rPr>
                <w:rFonts w:ascii="Calibri Light" w:eastAsia="Calibri Light" w:hAnsi="Calibri Light" w:cs="Calibri Light"/>
                <w:sz w:val="24"/>
                <w:szCs w:val="24"/>
              </w:rPr>
              <w:t>ted?</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49FD781F"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Demonstrate, describe and provide proof of local operational presence, including link and ability to impact the targeted population.</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1BF60B1D"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06E89F0C" w14:textId="77777777" w:rsidTr="33424FE0">
        <w:trPr>
          <w:trHeight w:hRule="exact" w:val="1179"/>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B7EB3C8" w14:textId="77777777" w:rsidR="00AE48C1" w:rsidRPr="00437BD5" w:rsidRDefault="4DF99C4E" w:rsidP="33424FE0">
            <w:pPr>
              <w:pStyle w:val="TableParagraph"/>
              <w:spacing w:line="249" w:lineRule="exact"/>
              <w:ind w:left="462"/>
              <w:rPr>
                <w:rFonts w:ascii="Calibri Light" w:eastAsia="Calibri Light" w:hAnsi="Calibri Light" w:cs="Calibri Light"/>
                <w:sz w:val="24"/>
                <w:szCs w:val="24"/>
              </w:rPr>
            </w:pPr>
            <w:r>
              <w:rPr>
                <w:rFonts w:ascii="Calibri Light" w:eastAsia="Calibri Light" w:hAnsi="Calibri Light" w:cs="Calibri Light"/>
                <w:b/>
                <w:bCs/>
                <w:sz w:val="24"/>
                <w:szCs w:val="24"/>
              </w:rPr>
              <w:t>1.4</w:t>
            </w:r>
            <w:r>
              <w:rPr>
                <w:rFonts w:ascii="Calibri Light" w:eastAsia="Calibri Light" w:hAnsi="Calibri Light" w:cs="Calibri Light"/>
                <w:b/>
                <w:bCs/>
                <w:spacing w:val="24"/>
                <w:sz w:val="24"/>
                <w:szCs w:val="24"/>
              </w:rPr>
              <w:t xml:space="preserve"> </w:t>
            </w:r>
            <w:r>
              <w:rPr>
                <w:rFonts w:ascii="Calibri Light" w:eastAsia="Calibri Light" w:hAnsi="Calibri Light" w:cs="Calibri Light"/>
                <w:sz w:val="24"/>
                <w:szCs w:val="24"/>
              </w:rPr>
              <w:t>Does the organization possess adequate physical facilities, office equipment, transport, etc. to implement the activities?</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56C3DEAA"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Provide location and list of office facilities, vehicles and office equipment locally available to implement the project.</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334205E3"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253D404F" w14:textId="77777777" w:rsidTr="33424FE0">
        <w:trPr>
          <w:trHeight w:hRule="exact" w:val="1179"/>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52A5113" w14:textId="77777777" w:rsidR="00AE48C1" w:rsidRPr="00437BD5" w:rsidRDefault="4DF99C4E" w:rsidP="33424FE0">
            <w:pPr>
              <w:pStyle w:val="TableParagraph"/>
              <w:spacing w:line="249" w:lineRule="exact"/>
              <w:ind w:left="462"/>
              <w:rPr>
                <w:rFonts w:ascii="Calibri Light" w:eastAsia="Calibri Light" w:hAnsi="Calibri Light" w:cs="Calibri Light"/>
                <w:b/>
                <w:bCs/>
                <w:sz w:val="24"/>
                <w:szCs w:val="24"/>
              </w:rPr>
            </w:pPr>
            <w:r>
              <w:rPr>
                <w:rFonts w:ascii="Calibri Light" w:eastAsia="Calibri Light" w:hAnsi="Calibri Light" w:cs="Calibri Light"/>
                <w:b/>
                <w:bCs/>
                <w:sz w:val="24"/>
                <w:szCs w:val="24"/>
              </w:rPr>
              <w:lastRenderedPageBreak/>
              <w:t xml:space="preserve">1.5 </w:t>
            </w:r>
            <w:r>
              <w:rPr>
                <w:rFonts w:ascii="Calibri Light" w:eastAsia="Calibri Light" w:hAnsi="Calibri Light" w:cs="Calibri Light"/>
                <w:sz w:val="24"/>
                <w:szCs w:val="24"/>
              </w:rPr>
              <w:t>Does the organization have formal procedures to monitor project execution (e.g. milestones, outputs, expenditures…)</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637504D7"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Provide formal project monitoring policies and procedures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1B479C20"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315BEA99" w14:textId="77777777" w:rsidTr="33424FE0">
        <w:trPr>
          <w:trHeight w:hRule="exact" w:val="531"/>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39D8D185" w14:textId="77777777" w:rsidR="00AE48C1" w:rsidRPr="00437BD5" w:rsidRDefault="00AE48C1" w:rsidP="33424FE0">
            <w:pPr>
              <w:pStyle w:val="TableParagraph"/>
              <w:spacing w:before="2" w:line="130" w:lineRule="exact"/>
              <w:rPr>
                <w:rFonts w:ascii="Calibri Light" w:eastAsia="Calibri Light" w:hAnsi="Calibri Light" w:cs="Calibri Light"/>
                <w:sz w:val="24"/>
                <w:szCs w:val="24"/>
              </w:rPr>
            </w:pPr>
          </w:p>
          <w:p w14:paraId="4DEAA558" w14:textId="77777777" w:rsidR="00AE48C1" w:rsidRPr="00437BD5" w:rsidRDefault="4DF99C4E" w:rsidP="33424FE0">
            <w:pPr>
              <w:pStyle w:val="TableParagraph"/>
              <w:ind w:left="102"/>
              <w:rPr>
                <w:rFonts w:ascii="Calibri Light" w:eastAsia="Calibri Light" w:hAnsi="Calibri Light" w:cs="Calibri Light"/>
                <w:sz w:val="24"/>
                <w:szCs w:val="24"/>
              </w:rPr>
            </w:pPr>
            <w:r>
              <w:rPr>
                <w:rFonts w:ascii="Calibri Light" w:eastAsia="Calibri Light" w:hAnsi="Calibri Light" w:cs="Calibri Light"/>
                <w:b/>
                <w:bCs/>
                <w:sz w:val="24"/>
                <w:szCs w:val="24"/>
              </w:rPr>
              <w:t xml:space="preserve">2.  </w:t>
            </w:r>
            <w:r>
              <w:rPr>
                <w:rFonts w:ascii="Calibri Light" w:eastAsia="Calibri Light" w:hAnsi="Calibri Light" w:cs="Calibri Light"/>
                <w:b/>
                <w:bCs/>
                <w:spacing w:val="9"/>
                <w:sz w:val="24"/>
                <w:szCs w:val="24"/>
              </w:rPr>
              <w:t xml:space="preserve"> </w:t>
            </w:r>
            <w:r>
              <w:rPr>
                <w:rFonts w:ascii="Calibri Light" w:eastAsia="Calibri Light" w:hAnsi="Calibri Light" w:cs="Calibri Light"/>
                <w:b/>
                <w:bCs/>
                <w:sz w:val="24"/>
                <w:szCs w:val="24"/>
              </w:rPr>
              <w:t>Financial</w:t>
            </w:r>
            <w:r>
              <w:rPr>
                <w:rFonts w:ascii="Calibri Light" w:eastAsia="Calibri Light" w:hAnsi="Calibri Light" w:cs="Calibri Light"/>
                <w:b/>
                <w:bCs/>
                <w:spacing w:val="-5"/>
                <w:sz w:val="24"/>
                <w:szCs w:val="24"/>
              </w:rPr>
              <w:t xml:space="preserve"> </w:t>
            </w:r>
            <w:r>
              <w:rPr>
                <w:rFonts w:ascii="Calibri Light" w:eastAsia="Calibri Light" w:hAnsi="Calibri Light" w:cs="Calibri Light"/>
                <w:b/>
                <w:bCs/>
                <w:sz w:val="24"/>
                <w:szCs w:val="24"/>
              </w:rPr>
              <w:t>a</w:t>
            </w:r>
            <w:r>
              <w:rPr>
                <w:rFonts w:ascii="Calibri Light" w:eastAsia="Calibri Light" w:hAnsi="Calibri Light" w:cs="Calibri Light"/>
                <w:b/>
                <w:bCs/>
                <w:spacing w:val="-1"/>
                <w:sz w:val="24"/>
                <w:szCs w:val="24"/>
              </w:rPr>
              <w:t>n</w:t>
            </w:r>
            <w:r>
              <w:rPr>
                <w:rFonts w:ascii="Calibri Light" w:eastAsia="Calibri Light" w:hAnsi="Calibri Light" w:cs="Calibri Light"/>
                <w:b/>
                <w:bCs/>
                <w:sz w:val="24"/>
                <w:szCs w:val="24"/>
              </w:rPr>
              <w:t>d</w:t>
            </w:r>
            <w:r>
              <w:rPr>
                <w:rFonts w:ascii="Calibri Light" w:eastAsia="Calibri Light" w:hAnsi="Calibri Light" w:cs="Calibri Light"/>
                <w:b/>
                <w:bCs/>
                <w:spacing w:val="-6"/>
                <w:sz w:val="24"/>
                <w:szCs w:val="24"/>
              </w:rPr>
              <w:t xml:space="preserve"> </w:t>
            </w:r>
            <w:r>
              <w:rPr>
                <w:rFonts w:ascii="Calibri Light" w:eastAsia="Calibri Light" w:hAnsi="Calibri Light" w:cs="Calibri Light"/>
                <w:b/>
                <w:bCs/>
                <w:sz w:val="24"/>
                <w:szCs w:val="24"/>
              </w:rPr>
              <w:t>administrative</w:t>
            </w:r>
            <w:r>
              <w:rPr>
                <w:rFonts w:ascii="Calibri Light" w:eastAsia="Calibri Light" w:hAnsi="Calibri Light" w:cs="Calibri Light"/>
                <w:b/>
                <w:bCs/>
                <w:spacing w:val="-5"/>
                <w:sz w:val="24"/>
                <w:szCs w:val="24"/>
              </w:rPr>
              <w:t xml:space="preserve"> </w:t>
            </w:r>
            <w:r>
              <w:rPr>
                <w:rFonts w:ascii="Calibri Light" w:eastAsia="Calibri Light" w:hAnsi="Calibri Light" w:cs="Calibri Light"/>
                <w:b/>
                <w:bCs/>
                <w:sz w:val="24"/>
                <w:szCs w:val="24"/>
              </w:rPr>
              <w:t>capacity</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3DD60C7E" w14:textId="77777777" w:rsidR="00AE48C1" w:rsidRPr="00437BD5" w:rsidRDefault="00AE48C1" w:rsidP="33424FE0">
            <w:pPr>
              <w:pStyle w:val="TableParagraph"/>
              <w:ind w:left="360" w:hanging="270"/>
              <w:rPr>
                <w:rFonts w:ascii="Calibri Light" w:eastAsia="Calibri Light" w:hAnsi="Calibri Light" w:cs="Calibri Light"/>
                <w:sz w:val="24"/>
                <w:szCs w:val="24"/>
                <w:highlight w:val="yellow"/>
              </w:rPr>
            </w:pP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57AA0A59" w14:textId="77777777" w:rsidR="00AE48C1" w:rsidRPr="00437BD5" w:rsidRDefault="4DF99C4E" w:rsidP="33424FE0">
            <w:pPr>
              <w:pStyle w:val="TableParagraph"/>
              <w:ind w:left="159"/>
              <w:rPr>
                <w:rFonts w:ascii="Calibri Light" w:eastAsia="Calibri Light" w:hAnsi="Calibri Light" w:cs="Calibri Light"/>
                <w:sz w:val="24"/>
                <w:szCs w:val="24"/>
                <w:highlight w:val="yellow"/>
              </w:rPr>
            </w:pPr>
            <w:r>
              <w:rPr>
                <w:rFonts w:ascii="Calibri Light" w:eastAsia="Calibri Light" w:hAnsi="Calibri Light" w:cs="Calibri Light"/>
                <w:b/>
                <w:bCs/>
                <w:sz w:val="24"/>
                <w:szCs w:val="24"/>
                <w:highlight w:val="yellow"/>
              </w:rPr>
              <w:t>15%</w:t>
            </w:r>
          </w:p>
        </w:tc>
      </w:tr>
      <w:tr w:rsidR="00AE48C1" w:rsidRPr="00437BD5" w14:paraId="35DCCAFB" w14:textId="77777777" w:rsidTr="33424FE0">
        <w:trPr>
          <w:trHeight w:hRule="exact" w:val="1188"/>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E43C97F" w14:textId="77777777" w:rsidR="00AE48C1" w:rsidRPr="00437BD5" w:rsidRDefault="4DF99C4E" w:rsidP="33424FE0">
            <w:pPr>
              <w:pStyle w:val="TableParagraph"/>
              <w:spacing w:before="1" w:line="252" w:lineRule="exact"/>
              <w:ind w:left="462" w:right="100"/>
              <w:jc w:val="both"/>
              <w:rPr>
                <w:rFonts w:ascii="Calibri Light" w:eastAsia="Calibri Light" w:hAnsi="Calibri Light" w:cs="Calibri Light"/>
                <w:sz w:val="24"/>
                <w:szCs w:val="24"/>
              </w:rPr>
            </w:pPr>
            <w:r>
              <w:rPr>
                <w:rFonts w:ascii="Calibri Light" w:eastAsia="Calibri Light" w:hAnsi="Calibri Light" w:cs="Calibri Light"/>
                <w:b/>
                <w:bCs/>
                <w:sz w:val="24"/>
                <w:szCs w:val="24"/>
              </w:rPr>
              <w:t xml:space="preserve">2.1 </w:t>
            </w:r>
            <w:r>
              <w:rPr>
                <w:rFonts w:ascii="Calibri Light" w:eastAsia="Calibri Light" w:hAnsi="Calibri Light" w:cs="Calibri Light"/>
                <w:spacing w:val="23"/>
                <w:sz w:val="24"/>
                <w:szCs w:val="24"/>
              </w:rPr>
              <w:t>Has the organization been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operation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over</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period of at least 2 years to</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de</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onstrate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its</w:t>
            </w:r>
            <w:r>
              <w:rPr>
                <w:rFonts w:ascii="Calibri Light" w:eastAsia="Calibri Light" w:hAnsi="Calibri Light" w:cs="Calibri Light"/>
                <w:spacing w:val="9"/>
                <w:sz w:val="24"/>
                <w:szCs w:val="24"/>
              </w:rPr>
              <w:t xml:space="preserve"> </w:t>
            </w:r>
            <w:r>
              <w:rPr>
                <w:rFonts w:ascii="Calibri Light" w:eastAsia="Calibri Light" w:hAnsi="Calibri Light" w:cs="Calibri Light"/>
                <w:b/>
                <w:bCs/>
                <w:sz w:val="24"/>
                <w:szCs w:val="24"/>
              </w:rPr>
              <w:t>financial</w:t>
            </w:r>
            <w:r>
              <w:rPr>
                <w:rFonts w:ascii="Calibri Light" w:eastAsia="Calibri Light" w:hAnsi="Calibri Light" w:cs="Calibri Light"/>
                <w:b/>
                <w:bCs/>
                <w:w w:val="99"/>
                <w:sz w:val="24"/>
                <w:szCs w:val="24"/>
              </w:rPr>
              <w:t xml:space="preserve"> </w:t>
            </w:r>
            <w:r>
              <w:rPr>
                <w:rFonts w:ascii="Calibri Light" w:eastAsia="Calibri Light" w:hAnsi="Calibri Light" w:cs="Calibri Light"/>
                <w:b/>
                <w:bCs/>
                <w:sz w:val="24"/>
                <w:szCs w:val="24"/>
              </w:rPr>
              <w:t>sustainability</w:t>
            </w:r>
            <w:r>
              <w:rPr>
                <w:rFonts w:ascii="Calibri Light" w:eastAsia="Calibri Light" w:hAnsi="Calibri Light" w:cs="Calibri Light"/>
                <w:b/>
                <w:bCs/>
                <w:spacing w:val="18"/>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relevance?</w:t>
            </w:r>
            <w:r>
              <w:rPr>
                <w:rFonts w:ascii="Calibri Light" w:eastAsia="Calibri Light" w:hAnsi="Calibri Light" w:cs="Calibri Light"/>
                <w:spacing w:val="19"/>
                <w:sz w:val="24"/>
                <w:szCs w:val="24"/>
              </w:rPr>
              <w:t xml:space="preserve"> </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7995E5C6"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State the years of operation</w:t>
            </w:r>
          </w:p>
          <w:p w14:paraId="069CD891" w14:textId="77777777" w:rsidR="006B31FB" w:rsidRPr="00437BD5" w:rsidRDefault="7354C96A"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Financial statements for the last 2 years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4A2CDB10"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1850AB68" w14:textId="77777777" w:rsidTr="33424FE0">
        <w:trPr>
          <w:trHeight w:hRule="exact" w:val="4005"/>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63D4AD" w14:textId="77777777" w:rsidR="00AE48C1" w:rsidRPr="00437BD5" w:rsidRDefault="4DF99C4E" w:rsidP="33424FE0">
            <w:pPr>
              <w:pStyle w:val="TableParagraph"/>
              <w:spacing w:line="249" w:lineRule="exact"/>
              <w:ind w:left="462" w:right="101"/>
              <w:jc w:val="both"/>
              <w:rPr>
                <w:rFonts w:ascii="Calibri Light" w:eastAsia="Calibri Light" w:hAnsi="Calibri Light" w:cs="Calibri Light"/>
                <w:spacing w:val="51"/>
                <w:sz w:val="24"/>
                <w:szCs w:val="24"/>
              </w:rPr>
            </w:pPr>
            <w:r>
              <w:rPr>
                <w:rFonts w:ascii="Calibri Light" w:eastAsia="Calibri Light" w:hAnsi="Calibri Light" w:cs="Calibri Light"/>
                <w:b/>
                <w:bCs/>
                <w:sz w:val="24"/>
                <w:szCs w:val="24"/>
              </w:rPr>
              <w:t>2.2</w:t>
            </w:r>
            <w:r>
              <w:rPr>
                <w:rFonts w:ascii="Calibri Light" w:eastAsia="Calibri Light" w:hAnsi="Calibri Light" w:cs="Calibri Light"/>
                <w:b/>
                <w:bCs/>
                <w:spacing w:val="24"/>
                <w:sz w:val="24"/>
                <w:szCs w:val="24"/>
              </w:rPr>
              <w:t xml:space="preserve"> </w:t>
            </w:r>
            <w:r>
              <w:rPr>
                <w:rFonts w:ascii="Calibri Light" w:eastAsia="Calibri Light" w:hAnsi="Calibri Light" w:cs="Calibri Light"/>
                <w:sz w:val="24"/>
                <w:szCs w:val="24"/>
              </w:rPr>
              <w:t>Does</w:t>
            </w:r>
            <w:r>
              <w:rPr>
                <w:rFonts w:ascii="Calibri Light" w:eastAsia="Calibri Light" w:hAnsi="Calibri Light" w:cs="Calibri Light"/>
                <w:spacing w:val="26"/>
                <w:sz w:val="24"/>
                <w:szCs w:val="24"/>
              </w:rPr>
              <w:t xml:space="preserve"> the organization</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25"/>
                <w:sz w:val="24"/>
                <w:szCs w:val="24"/>
              </w:rPr>
              <w:t xml:space="preserve"> </w:t>
            </w:r>
            <w:r>
              <w:rPr>
                <w:rFonts w:ascii="Calibri Light" w:eastAsia="Calibri Light" w:hAnsi="Calibri Light" w:cs="Calibri Light"/>
                <w:b/>
                <w:bCs/>
                <w:sz w:val="24"/>
                <w:szCs w:val="24"/>
              </w:rPr>
              <w:t>qualified</w:t>
            </w:r>
            <w:r>
              <w:rPr>
                <w:rFonts w:ascii="Calibri Light" w:eastAsia="Calibri Light" w:hAnsi="Calibri Light" w:cs="Calibri Light"/>
                <w:b/>
                <w:bCs/>
                <w:spacing w:val="26"/>
                <w:sz w:val="24"/>
                <w:szCs w:val="24"/>
              </w:rPr>
              <w:t xml:space="preserve"> </w:t>
            </w:r>
            <w:r>
              <w:rPr>
                <w:rFonts w:ascii="Calibri Light" w:eastAsia="Calibri Light" w:hAnsi="Calibri Light" w:cs="Calibri Light"/>
                <w:b/>
                <w:bCs/>
                <w:sz w:val="24"/>
                <w:szCs w:val="24"/>
              </w:rPr>
              <w:t>staff</w:t>
            </w:r>
            <w:r>
              <w:rPr>
                <w:rFonts w:ascii="Calibri Light" w:eastAsia="Calibri Light" w:hAnsi="Calibri Light" w:cs="Calibri Light"/>
                <w:b/>
                <w:bCs/>
                <w:spacing w:val="25"/>
                <w:sz w:val="24"/>
                <w:szCs w:val="24"/>
              </w:rPr>
              <w:t xml:space="preserve"> </w:t>
            </w:r>
            <w:r>
              <w:rPr>
                <w:rFonts w:ascii="Calibri Light" w:eastAsia="Calibri Light" w:hAnsi="Calibri Light" w:cs="Calibri Light"/>
                <w:b/>
                <w:bCs/>
                <w:sz w:val="24"/>
                <w:szCs w:val="24"/>
              </w:rPr>
              <w:t>in</w:t>
            </w:r>
            <w:r>
              <w:rPr>
                <w:rFonts w:ascii="Calibri Light" w:eastAsia="Calibri Light" w:hAnsi="Calibri Light" w:cs="Calibri Light"/>
                <w:b/>
                <w:bCs/>
                <w:spacing w:val="26"/>
                <w:sz w:val="24"/>
                <w:szCs w:val="24"/>
              </w:rPr>
              <w:t xml:space="preserve"> </w:t>
            </w:r>
            <w:r>
              <w:rPr>
                <w:rFonts w:ascii="Calibri Light" w:eastAsia="Calibri Light" w:hAnsi="Calibri Light" w:cs="Calibri Light"/>
                <w:b/>
                <w:bCs/>
                <w:sz w:val="24"/>
                <w:szCs w:val="24"/>
              </w:rPr>
              <w:t>Finance</w:t>
            </w:r>
            <w:r>
              <w:rPr>
                <w:rFonts w:ascii="Calibri Light" w:eastAsia="Calibri Light" w:hAnsi="Calibri Light" w:cs="Calibri Light"/>
                <w:sz w:val="24"/>
                <w:szCs w:val="24"/>
              </w:rPr>
              <w:t>?</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 xml:space="preserve">current </w:t>
            </w:r>
            <w:r>
              <w:rPr>
                <w:rFonts w:ascii="Calibri Light" w:eastAsia="Calibri Light" w:hAnsi="Calibri Light" w:cs="Calibri Light"/>
                <w:b/>
                <w:bCs/>
                <w:sz w:val="24"/>
                <w:szCs w:val="24"/>
              </w:rPr>
              <w:t>accounting s</w:t>
            </w:r>
            <w:r>
              <w:rPr>
                <w:rFonts w:ascii="Calibri Light" w:eastAsia="Calibri Light" w:hAnsi="Calibri Light" w:cs="Calibri Light"/>
                <w:b/>
                <w:bCs/>
                <w:spacing w:val="1"/>
                <w:sz w:val="24"/>
                <w:szCs w:val="24"/>
              </w:rPr>
              <w:t>y</w:t>
            </w:r>
            <w:r>
              <w:rPr>
                <w:rFonts w:ascii="Calibri Light" w:eastAsia="Calibri Light" w:hAnsi="Calibri Light" w:cs="Calibri Light"/>
                <w:b/>
                <w:bCs/>
                <w:sz w:val="24"/>
                <w:szCs w:val="24"/>
              </w:rPr>
              <w:t>stem</w:t>
            </w:r>
            <w:r>
              <w:rPr>
                <w:rFonts w:ascii="Calibri Light" w:eastAsia="Calibri Light" w:hAnsi="Calibri Light" w:cs="Calibri Light"/>
                <w:b/>
                <w:bCs/>
                <w:spacing w:val="13"/>
                <w:sz w:val="24"/>
                <w:szCs w:val="24"/>
              </w:rPr>
              <w:t xml:space="preserve"> </w:t>
            </w:r>
            <w:r>
              <w:rPr>
                <w:rFonts w:ascii="Calibri Light" w:eastAsia="Calibri Light" w:hAnsi="Calibri Light" w:cs="Calibri Light"/>
                <w:b/>
                <w:bCs/>
                <w:sz w:val="24"/>
                <w:szCs w:val="24"/>
              </w:rPr>
              <w:t>c</w:t>
            </w:r>
            <w:r>
              <w:rPr>
                <w:rFonts w:ascii="Calibri Light" w:eastAsia="Calibri Light" w:hAnsi="Calibri Light" w:cs="Calibri Light"/>
                <w:b/>
                <w:bCs/>
                <w:spacing w:val="1"/>
                <w:sz w:val="24"/>
                <w:szCs w:val="24"/>
              </w:rPr>
              <w:t>o</w:t>
            </w:r>
            <w:r>
              <w:rPr>
                <w:rFonts w:ascii="Calibri Light" w:eastAsia="Calibri Light" w:hAnsi="Calibri Light" w:cs="Calibri Light"/>
                <w:b/>
                <w:bCs/>
                <w:spacing w:val="-2"/>
                <w:sz w:val="24"/>
                <w:szCs w:val="24"/>
              </w:rPr>
              <w:t>m</w:t>
            </w:r>
            <w:r>
              <w:rPr>
                <w:rFonts w:ascii="Calibri Light" w:eastAsia="Calibri Light" w:hAnsi="Calibri Light" w:cs="Calibri Light"/>
                <w:b/>
                <w:bCs/>
                <w:spacing w:val="1"/>
                <w:sz w:val="24"/>
                <w:szCs w:val="24"/>
              </w:rPr>
              <w:t>p</w:t>
            </w:r>
            <w:r>
              <w:rPr>
                <w:rFonts w:ascii="Calibri Light" w:eastAsia="Calibri Light" w:hAnsi="Calibri Light" w:cs="Calibri Light"/>
                <w:b/>
                <w:bCs/>
                <w:sz w:val="24"/>
                <w:szCs w:val="24"/>
              </w:rPr>
              <w:t>uterized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does</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ca</w:t>
            </w:r>
            <w:r>
              <w:rPr>
                <w:rFonts w:ascii="Calibri Light" w:eastAsia="Calibri Light" w:hAnsi="Calibri Light" w:cs="Calibri Light"/>
                <w:spacing w:val="1"/>
                <w:sz w:val="24"/>
                <w:szCs w:val="24"/>
              </w:rPr>
              <w:t>p</w:t>
            </w:r>
            <w:r>
              <w:rPr>
                <w:rFonts w:ascii="Calibri Light" w:eastAsia="Calibri Light" w:hAnsi="Calibri Light" w:cs="Calibri Light"/>
                <w:sz w:val="24"/>
                <w:szCs w:val="24"/>
              </w:rPr>
              <w:t>acity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collect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p</w:t>
            </w:r>
            <w:r>
              <w:rPr>
                <w:rFonts w:ascii="Calibri Light" w:eastAsia="Calibri Light" w:hAnsi="Calibri Light" w:cs="Calibri Light"/>
                <w:sz w:val="24"/>
                <w:szCs w:val="24"/>
              </w:rPr>
              <w:t>rovide</w:t>
            </w:r>
            <w:r>
              <w:rPr>
                <w:rFonts w:ascii="Calibri Light" w:eastAsia="Calibri Light" w:hAnsi="Calibri Light" w:cs="Calibri Light"/>
                <w:w w:val="99"/>
                <w:sz w:val="24"/>
                <w:szCs w:val="24"/>
              </w:rPr>
              <w:t xml:space="preserve"> </w:t>
            </w:r>
            <w:r>
              <w:rPr>
                <w:rFonts w:ascii="Calibri Light" w:eastAsia="Calibri Light" w:hAnsi="Calibri Light" w:cs="Calibri Light"/>
                <w:sz w:val="24"/>
                <w:szCs w:val="24"/>
              </w:rPr>
              <w:t>separate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financial</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reports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activities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executed</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u</w:t>
            </w:r>
            <w:r>
              <w:rPr>
                <w:rFonts w:ascii="Calibri Light" w:eastAsia="Calibri Light" w:hAnsi="Calibri Light" w:cs="Calibri Light"/>
                <w:sz w:val="24"/>
                <w:szCs w:val="24"/>
              </w:rPr>
              <w:t>nder</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Agree</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n</w:t>
            </w:r>
            <w:r>
              <w:rPr>
                <w:rFonts w:ascii="Calibri Light" w:eastAsia="Calibri Light" w:hAnsi="Calibri Light" w:cs="Calibri Light"/>
                <w:sz w:val="24"/>
                <w:szCs w:val="24"/>
              </w:rPr>
              <w:t>t</w:t>
            </w:r>
            <w:r>
              <w:rPr>
                <w:rFonts w:ascii="Calibri Light" w:eastAsia="Calibri Light" w:hAnsi="Calibri Light" w:cs="Calibri Light"/>
                <w:w w:val="9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49"/>
                <w:sz w:val="24"/>
                <w:szCs w:val="24"/>
              </w:rPr>
              <w:t xml:space="preserve"> </w:t>
            </w:r>
            <w:r>
              <w:rPr>
                <w:rFonts w:ascii="Calibri Light" w:eastAsia="Calibri Light" w:hAnsi="Calibri Light" w:cs="Calibri Light"/>
                <w:sz w:val="24"/>
                <w:szCs w:val="24"/>
              </w:rPr>
              <w:t>Cooperat</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on?</w:t>
            </w:r>
            <w:r>
              <w:rPr>
                <w:rFonts w:ascii="Calibri Light" w:eastAsia="Calibri Light" w:hAnsi="Calibri Light" w:cs="Calibri Light"/>
                <w:spacing w:val="51"/>
                <w:sz w:val="24"/>
                <w:szCs w:val="24"/>
              </w:rPr>
              <w:t xml:space="preserve"> </w:t>
            </w:r>
          </w:p>
          <w:p w14:paraId="7AE2D459" w14:textId="77777777" w:rsidR="00AE48C1" w:rsidRPr="00437BD5" w:rsidRDefault="4DF99C4E" w:rsidP="33424FE0">
            <w:pPr>
              <w:pStyle w:val="TableParagraph"/>
              <w:spacing w:line="249" w:lineRule="exact"/>
              <w:ind w:left="462" w:right="101"/>
              <w:jc w:val="both"/>
              <w:rPr>
                <w:rFonts w:ascii="Calibri Light" w:eastAsia="Calibri Light" w:hAnsi="Calibri Light" w:cs="Calibri Light"/>
                <w:sz w:val="24"/>
                <w:szCs w:val="24"/>
              </w:rPr>
            </w:pPr>
            <w:r>
              <w:rPr>
                <w:rFonts w:ascii="Calibri Light" w:eastAsia="Calibri Light" w:hAnsi="Calibri Light" w:cs="Calibri Light"/>
                <w:sz w:val="24"/>
                <w:szCs w:val="24"/>
              </w:rPr>
              <w:t>Does</w:t>
            </w:r>
            <w:r>
              <w:rPr>
                <w:rFonts w:ascii="Calibri Light" w:eastAsia="Calibri Light" w:hAnsi="Calibri Light" w:cs="Calibri Light"/>
                <w:spacing w:val="50"/>
                <w:sz w:val="24"/>
                <w:szCs w:val="24"/>
              </w:rPr>
              <w:t xml:space="preserve"> </w:t>
            </w:r>
            <w:r>
              <w:rPr>
                <w:rFonts w:ascii="Calibri Light" w:eastAsia="Calibri Light" w:hAnsi="Calibri Light" w:cs="Calibri Light"/>
                <w:sz w:val="24"/>
                <w:szCs w:val="24"/>
              </w:rPr>
              <w:t>it</w:t>
            </w:r>
            <w:r>
              <w:rPr>
                <w:rFonts w:ascii="Calibri Light" w:eastAsia="Calibri Light" w:hAnsi="Calibri Light" w:cs="Calibri Light"/>
                <w:spacing w:val="49"/>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50"/>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y</w:t>
            </w:r>
            <w:r>
              <w:rPr>
                <w:rFonts w:ascii="Calibri Light" w:eastAsia="Calibri Light" w:hAnsi="Calibri Light" w:cs="Calibri Light"/>
                <w:sz w:val="24"/>
                <w:szCs w:val="24"/>
              </w:rPr>
              <w:t>stems</w:t>
            </w:r>
            <w:r>
              <w:rPr>
                <w:rFonts w:ascii="Calibri Light" w:eastAsia="Calibri Light" w:hAnsi="Calibri Light" w:cs="Calibri Light"/>
                <w:spacing w:val="51"/>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50"/>
                <w:sz w:val="24"/>
                <w:szCs w:val="24"/>
              </w:rPr>
              <w:t xml:space="preserve"> </w:t>
            </w:r>
            <w:r>
              <w:rPr>
                <w:rFonts w:ascii="Calibri Light" w:eastAsia="Calibri Light" w:hAnsi="Calibri Light" w:cs="Calibri Light"/>
                <w:sz w:val="24"/>
                <w:szCs w:val="24"/>
              </w:rPr>
              <w:t>practices</w:t>
            </w:r>
            <w:r>
              <w:rPr>
                <w:rFonts w:ascii="Calibri Light" w:eastAsia="Calibri Light" w:hAnsi="Calibri Light" w:cs="Calibri Light"/>
                <w:spacing w:val="5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51"/>
                <w:sz w:val="24"/>
                <w:szCs w:val="24"/>
              </w:rPr>
              <w:t xml:space="preserve"> </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onitor</w:t>
            </w:r>
            <w:r>
              <w:rPr>
                <w:rFonts w:ascii="Calibri Light" w:eastAsia="Calibri Light" w:hAnsi="Calibri Light" w:cs="Calibri Light"/>
                <w:spacing w:val="5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w w:val="99"/>
                <w:sz w:val="24"/>
                <w:szCs w:val="24"/>
              </w:rPr>
              <w:t xml:space="preserve"> </w:t>
            </w:r>
            <w:r>
              <w:rPr>
                <w:rFonts w:ascii="Calibri Light" w:eastAsia="Calibri Light" w:hAnsi="Calibri Light" w:cs="Calibri Light"/>
                <w:sz w:val="24"/>
                <w:szCs w:val="24"/>
              </w:rPr>
              <w:t>report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whether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proje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deliverab</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es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expenditures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are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within</w:t>
            </w:r>
            <w:r>
              <w:rPr>
                <w:rFonts w:ascii="Calibri Light" w:eastAsia="Calibri Light" w:hAnsi="Calibri Light" w:cs="Calibri Light"/>
                <w:w w:val="99"/>
                <w:sz w:val="24"/>
                <w:szCs w:val="24"/>
              </w:rPr>
              <w:t xml:space="preserve"> </w:t>
            </w:r>
            <w:r>
              <w:rPr>
                <w:rFonts w:ascii="Calibri Light" w:eastAsia="Calibri Light" w:hAnsi="Calibri Light" w:cs="Calibri Light"/>
                <w:sz w:val="24"/>
                <w:szCs w:val="24"/>
              </w:rPr>
              <w:t>agreed</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ti</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 xml:space="preserve">udget? </w:t>
            </w:r>
          </w:p>
          <w:p w14:paraId="6AF962ED" w14:textId="77777777" w:rsidR="00AE48C1" w:rsidRPr="00437BD5" w:rsidRDefault="4DF99C4E" w:rsidP="33424FE0">
            <w:pPr>
              <w:pStyle w:val="TableParagraph"/>
              <w:spacing w:line="249" w:lineRule="exact"/>
              <w:ind w:left="462" w:right="101"/>
              <w:jc w:val="both"/>
              <w:rPr>
                <w:rFonts w:ascii="Calibri Light" w:eastAsia="Calibri Light" w:hAnsi="Calibri Light" w:cs="Calibri Light"/>
                <w:sz w:val="24"/>
                <w:szCs w:val="24"/>
              </w:rPr>
            </w:pPr>
            <w:r>
              <w:rPr>
                <w:rFonts w:ascii="Calibri Light" w:eastAsia="Calibri Light" w:hAnsi="Calibri Light" w:cs="Calibri Light"/>
                <w:sz w:val="24"/>
                <w:szCs w:val="24"/>
              </w:rPr>
              <w:t>Does it have minimum segregation of duties in place (separation between project management, finance/accounting and executive office)</w:t>
            </w:r>
          </w:p>
          <w:p w14:paraId="7C54FD07" w14:textId="77777777" w:rsidR="00AE48C1" w:rsidRPr="00437BD5" w:rsidRDefault="00AE48C1" w:rsidP="33424FE0">
            <w:pPr>
              <w:pStyle w:val="TableParagraph"/>
              <w:spacing w:line="249" w:lineRule="exact"/>
              <w:ind w:left="462" w:right="101"/>
              <w:jc w:val="both"/>
              <w:rPr>
                <w:rFonts w:ascii="Calibri Light" w:eastAsia="Calibri Light" w:hAnsi="Calibri Light" w:cs="Calibri Light"/>
                <w:sz w:val="24"/>
                <w:szCs w:val="24"/>
              </w:rPr>
            </w:pP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637BFB23"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CVs of key finance and accounting staff</w:t>
            </w:r>
          </w:p>
          <w:p w14:paraId="265E68D3"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 xml:space="preserve">Description and key features and controls of the accounting system used </w:t>
            </w:r>
          </w:p>
          <w:p w14:paraId="0EE82AD7" w14:textId="77777777" w:rsidR="00AE48C1" w:rsidRPr="00437BD5" w:rsidRDefault="4DF99C4E" w:rsidP="33424FE0">
            <w:pPr>
              <w:numPr>
                <w:ilvl w:val="0"/>
                <w:numId w:val="10"/>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Organization structure/ Organogram</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7BC038D1"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4BF0C7E9" w14:textId="77777777" w:rsidTr="33424FE0">
        <w:trPr>
          <w:trHeight w:hRule="exact" w:val="1431"/>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9CC6376" w14:textId="77777777" w:rsidR="00AE48C1" w:rsidRPr="00437BD5" w:rsidRDefault="4DF99C4E" w:rsidP="33424FE0">
            <w:pPr>
              <w:pStyle w:val="TableParagraph"/>
              <w:spacing w:line="249" w:lineRule="exact"/>
              <w:ind w:left="462"/>
              <w:rPr>
                <w:rFonts w:ascii="Calibri Light" w:eastAsia="Calibri Light" w:hAnsi="Calibri Light" w:cs="Calibri Light"/>
                <w:sz w:val="24"/>
                <w:szCs w:val="24"/>
              </w:rPr>
            </w:pPr>
            <w:r>
              <w:rPr>
                <w:rFonts w:ascii="Calibri Light" w:eastAsia="Calibri Light" w:hAnsi="Calibri Light" w:cs="Calibri Light"/>
                <w:b/>
                <w:bCs/>
                <w:sz w:val="24"/>
                <w:szCs w:val="24"/>
              </w:rPr>
              <w:t>2.3</w:t>
            </w:r>
            <w:r>
              <w:rPr>
                <w:rFonts w:ascii="Calibri Light" w:eastAsia="Calibri Light" w:hAnsi="Calibri Light" w:cs="Calibri Light"/>
                <w:b/>
                <w:bCs/>
                <w:spacing w:val="26"/>
                <w:sz w:val="24"/>
                <w:szCs w:val="24"/>
              </w:rPr>
              <w:t xml:space="preserve"> </w:t>
            </w:r>
            <w:r>
              <w:rPr>
                <w:rFonts w:ascii="Calibri Light" w:eastAsia="Calibri Light" w:hAnsi="Calibri Light" w:cs="Calibri Light"/>
                <w:sz w:val="24"/>
                <w:szCs w:val="24"/>
              </w:rPr>
              <w:t>Does the organization</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ha</w:t>
            </w:r>
            <w:r>
              <w:rPr>
                <w:rFonts w:ascii="Calibri Light" w:eastAsia="Calibri Light" w:hAnsi="Calibri Light" w:cs="Calibri Light"/>
                <w:spacing w:val="1"/>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the capacity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to p</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ocu</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e goods and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services on a transparent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co</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petitive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basis?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(if</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applicable) check for procurement unit with experienced staff</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611085EC" w14:textId="77777777" w:rsidR="00AE48C1" w:rsidRPr="00437BD5" w:rsidRDefault="4DF99C4E" w:rsidP="33424FE0">
            <w:pPr>
              <w:numPr>
                <w:ilvl w:val="0"/>
                <w:numId w:val="14"/>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Copies of procurement policies and procedures. The procedures should show how you procure locally and internationally.</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51EEA9B1"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0AFB9D90" w14:textId="77777777" w:rsidTr="33424FE0">
        <w:trPr>
          <w:trHeight w:hRule="exact" w:val="1449"/>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3222F6" w14:textId="77777777" w:rsidR="00AE48C1" w:rsidRPr="00437BD5" w:rsidRDefault="4DF99C4E" w:rsidP="33424FE0">
            <w:pPr>
              <w:pStyle w:val="TableParagraph"/>
              <w:spacing w:line="249" w:lineRule="exact"/>
              <w:ind w:left="462"/>
              <w:rPr>
                <w:rFonts w:ascii="Calibri Light" w:eastAsia="Calibri Light" w:hAnsi="Calibri Light" w:cs="Calibri Light"/>
                <w:b/>
                <w:bCs/>
                <w:sz w:val="24"/>
                <w:szCs w:val="24"/>
              </w:rPr>
            </w:pPr>
            <w:r>
              <w:rPr>
                <w:rFonts w:ascii="Calibri Light" w:eastAsia="Calibri Light" w:hAnsi="Calibri Light" w:cs="Calibri Light"/>
                <w:b/>
                <w:bCs/>
                <w:sz w:val="24"/>
                <w:szCs w:val="24"/>
              </w:rPr>
              <w:t xml:space="preserve">2.4 </w:t>
            </w:r>
            <w:r>
              <w:rPr>
                <w:rFonts w:ascii="Calibri Light" w:eastAsia="Calibri Light" w:hAnsi="Calibri Light" w:cs="Calibri Light"/>
                <w:sz w:val="24"/>
                <w:szCs w:val="24"/>
              </w:rPr>
              <w:t>Does the organization have formal procedures and controls to mitigate fraud such as multiple signature signatories on bank accounts, reporting and prosecution of incidences of fraud?</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71743817" w14:textId="77777777" w:rsidR="00AE48C1" w:rsidRPr="00437BD5" w:rsidRDefault="4DF99C4E" w:rsidP="33424FE0">
            <w:pPr>
              <w:numPr>
                <w:ilvl w:val="0"/>
                <w:numId w:val="14"/>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 xml:space="preserve">Describe anti-fraud controls and provide formal procedures </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1298CCF5"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592E93A3" w14:textId="77777777" w:rsidTr="33424FE0">
        <w:trPr>
          <w:trHeight w:hRule="exact" w:val="1701"/>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D84685" w14:textId="77777777" w:rsidR="00AE48C1" w:rsidRPr="00437BD5" w:rsidRDefault="4DF99C4E" w:rsidP="33424FE0">
            <w:pPr>
              <w:pStyle w:val="TableParagraph"/>
              <w:spacing w:line="249" w:lineRule="exact"/>
              <w:ind w:left="462"/>
              <w:rPr>
                <w:rFonts w:ascii="Calibri Light" w:eastAsia="Calibri Light" w:hAnsi="Calibri Light" w:cs="Calibri Light"/>
                <w:sz w:val="24"/>
                <w:szCs w:val="24"/>
              </w:rPr>
            </w:pPr>
            <w:r>
              <w:rPr>
                <w:rFonts w:ascii="Calibri Light" w:eastAsia="Calibri Light" w:hAnsi="Calibri Light" w:cs="Calibri Light"/>
                <w:b/>
                <w:bCs/>
                <w:sz w:val="24"/>
                <w:szCs w:val="24"/>
              </w:rPr>
              <w:t>2.5</w:t>
            </w:r>
            <w:r>
              <w:rPr>
                <w:rFonts w:ascii="Calibri Light" w:eastAsia="Calibri Light" w:hAnsi="Calibri Light" w:cs="Calibri Light"/>
                <w:b/>
                <w:bCs/>
                <w:spacing w:val="25"/>
                <w:sz w:val="24"/>
                <w:szCs w:val="24"/>
              </w:rPr>
              <w:t xml:space="preserve"> </w:t>
            </w:r>
            <w:r>
              <w:rPr>
                <w:rFonts w:ascii="Calibri Light" w:eastAsia="Calibri Light" w:hAnsi="Calibri Light" w:cs="Calibri Light"/>
                <w:sz w:val="24"/>
                <w:szCs w:val="24"/>
              </w:rPr>
              <w:t>Does the organization have capacity to provide in-kind, financial, personnel contribution as UN-Habitat Implementing Partner in this present project? Please give details of contribution nature and size.</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111658C7" w14:textId="77777777" w:rsidR="00AE48C1" w:rsidRPr="00437BD5" w:rsidRDefault="4DF99C4E" w:rsidP="33424FE0">
            <w:pPr>
              <w:numPr>
                <w:ilvl w:val="0"/>
                <w:numId w:val="14"/>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Describe nature and value of contribution (in-kind or cash)</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21587288" w14:textId="77777777" w:rsidR="00AE48C1" w:rsidRPr="00437BD5" w:rsidRDefault="00AE48C1" w:rsidP="33424FE0">
            <w:pPr>
              <w:rPr>
                <w:rFonts w:ascii="Calibri Light" w:eastAsia="Calibri Light" w:hAnsi="Calibri Light" w:cs="Calibri Light"/>
                <w:sz w:val="24"/>
                <w:szCs w:val="24"/>
                <w:highlight w:val="yellow"/>
              </w:rPr>
            </w:pPr>
          </w:p>
        </w:tc>
      </w:tr>
      <w:tr w:rsidR="00AE48C1" w:rsidRPr="00437BD5" w14:paraId="5FEB9781" w14:textId="77777777" w:rsidTr="33424FE0">
        <w:trPr>
          <w:trHeight w:hRule="exact" w:val="457"/>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6AE2B1F3" w14:textId="77777777" w:rsidR="00AE48C1" w:rsidRPr="00437BD5" w:rsidRDefault="00AE48C1" w:rsidP="33424FE0">
            <w:pPr>
              <w:pStyle w:val="TableParagraph"/>
              <w:spacing w:before="2" w:line="130" w:lineRule="exact"/>
              <w:rPr>
                <w:rFonts w:ascii="Calibri Light" w:eastAsia="Calibri Light" w:hAnsi="Calibri Light" w:cs="Calibri Light"/>
                <w:sz w:val="24"/>
                <w:szCs w:val="24"/>
              </w:rPr>
            </w:pPr>
          </w:p>
          <w:p w14:paraId="15D19A09" w14:textId="77777777" w:rsidR="00AE48C1" w:rsidRPr="00437BD5" w:rsidRDefault="4DF99C4E" w:rsidP="33424FE0">
            <w:pPr>
              <w:pStyle w:val="TableParagraph"/>
              <w:ind w:left="102"/>
              <w:rPr>
                <w:rFonts w:ascii="Calibri Light" w:eastAsia="Calibri Light" w:hAnsi="Calibri Light" w:cs="Calibri Light"/>
                <w:sz w:val="24"/>
                <w:szCs w:val="24"/>
              </w:rPr>
            </w:pPr>
            <w:r>
              <w:rPr>
                <w:rFonts w:ascii="Calibri Light" w:eastAsia="Calibri Light" w:hAnsi="Calibri Light" w:cs="Calibri Light"/>
                <w:b/>
                <w:bCs/>
                <w:sz w:val="24"/>
                <w:szCs w:val="24"/>
              </w:rPr>
              <w:t xml:space="preserve">3.  </w:t>
            </w:r>
            <w:r>
              <w:rPr>
                <w:rFonts w:ascii="Calibri Light" w:eastAsia="Calibri Light" w:hAnsi="Calibri Light" w:cs="Calibri Light"/>
                <w:b/>
                <w:bCs/>
                <w:spacing w:val="9"/>
                <w:sz w:val="24"/>
                <w:szCs w:val="24"/>
              </w:rPr>
              <w:t xml:space="preserve"> </w:t>
            </w:r>
            <w:r>
              <w:rPr>
                <w:rFonts w:ascii="Calibri Light" w:eastAsia="Calibri Light" w:hAnsi="Calibri Light" w:cs="Calibri Light"/>
                <w:b/>
                <w:bCs/>
                <w:sz w:val="24"/>
                <w:szCs w:val="24"/>
              </w:rPr>
              <w:t>Financial</w:t>
            </w:r>
            <w:r>
              <w:rPr>
                <w:rFonts w:ascii="Calibri Light" w:eastAsia="Calibri Light" w:hAnsi="Calibri Light" w:cs="Calibri Light"/>
                <w:b/>
                <w:bCs/>
                <w:spacing w:val="-5"/>
                <w:sz w:val="24"/>
                <w:szCs w:val="24"/>
              </w:rPr>
              <w:t xml:space="preserve"> </w:t>
            </w:r>
            <w:r>
              <w:rPr>
                <w:rFonts w:ascii="Calibri Light" w:eastAsia="Calibri Light" w:hAnsi="Calibri Light" w:cs="Calibri Light"/>
                <w:b/>
                <w:bCs/>
                <w:sz w:val="24"/>
                <w:szCs w:val="24"/>
              </w:rPr>
              <w:t>Proposal</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250F0E55" w14:textId="77777777" w:rsidR="00AE48C1" w:rsidRPr="00437BD5" w:rsidRDefault="00AE48C1" w:rsidP="33424FE0">
            <w:pPr>
              <w:pStyle w:val="TableParagraph"/>
              <w:ind w:left="360" w:hanging="270"/>
              <w:rPr>
                <w:rFonts w:ascii="Calibri Light" w:eastAsia="Calibri Light" w:hAnsi="Calibri Light" w:cs="Calibri Light"/>
                <w:sz w:val="24"/>
                <w:szCs w:val="24"/>
                <w:highlight w:val="yellow"/>
              </w:rPr>
            </w:pP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4DA59C29" w14:textId="77777777" w:rsidR="00AE48C1" w:rsidRPr="00437BD5" w:rsidRDefault="00AE48C1" w:rsidP="33424FE0">
            <w:pPr>
              <w:pStyle w:val="TableParagraph"/>
              <w:spacing w:before="9" w:line="170" w:lineRule="exact"/>
              <w:rPr>
                <w:rFonts w:ascii="Calibri Light" w:eastAsia="Calibri Light" w:hAnsi="Calibri Light" w:cs="Calibri Light"/>
                <w:sz w:val="24"/>
                <w:szCs w:val="24"/>
                <w:highlight w:val="yellow"/>
              </w:rPr>
            </w:pPr>
          </w:p>
          <w:p w14:paraId="65649D18" w14:textId="77777777" w:rsidR="00AE48C1" w:rsidRPr="00437BD5" w:rsidRDefault="4DF99C4E" w:rsidP="33424FE0">
            <w:pPr>
              <w:pStyle w:val="TableParagraph"/>
              <w:ind w:left="159"/>
              <w:rPr>
                <w:rFonts w:ascii="Calibri Light" w:eastAsia="Calibri Light" w:hAnsi="Calibri Light" w:cs="Calibri Light"/>
                <w:sz w:val="24"/>
                <w:szCs w:val="24"/>
                <w:highlight w:val="yellow"/>
              </w:rPr>
            </w:pPr>
            <w:r>
              <w:rPr>
                <w:rFonts w:ascii="Calibri Light" w:eastAsia="Calibri Light" w:hAnsi="Calibri Light" w:cs="Calibri Light"/>
                <w:b/>
                <w:bCs/>
                <w:sz w:val="24"/>
                <w:szCs w:val="24"/>
                <w:highlight w:val="yellow"/>
              </w:rPr>
              <w:t>30%</w:t>
            </w:r>
          </w:p>
        </w:tc>
      </w:tr>
      <w:tr w:rsidR="00AE48C1" w:rsidRPr="00437BD5" w14:paraId="0AFD75DF" w14:textId="77777777" w:rsidTr="33424FE0">
        <w:trPr>
          <w:trHeight w:hRule="exact" w:val="2151"/>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201E61" w14:textId="77777777" w:rsidR="00AE48C1" w:rsidRPr="00437BD5" w:rsidRDefault="4DF99C4E" w:rsidP="33424FE0">
            <w:pPr>
              <w:pStyle w:val="TableParagraph"/>
              <w:spacing w:line="249" w:lineRule="exact"/>
              <w:ind w:left="462"/>
              <w:rPr>
                <w:rFonts w:ascii="Calibri Light" w:eastAsia="Calibri Light" w:hAnsi="Calibri Light" w:cs="Calibri Light"/>
                <w:sz w:val="24"/>
                <w:szCs w:val="24"/>
              </w:rPr>
            </w:pPr>
            <w:r>
              <w:rPr>
                <w:rFonts w:ascii="Calibri Light" w:eastAsia="Calibri Light" w:hAnsi="Calibri Light" w:cs="Calibri Light"/>
                <w:b/>
                <w:bCs/>
                <w:sz w:val="24"/>
                <w:szCs w:val="24"/>
              </w:rPr>
              <w:lastRenderedPageBreak/>
              <w:t xml:space="preserve">3.1 </w:t>
            </w:r>
            <w:r>
              <w:rPr>
                <w:rFonts w:ascii="Calibri Light" w:eastAsia="Calibri Light" w:hAnsi="Calibri Light" w:cs="Calibri Light"/>
                <w:sz w:val="24"/>
                <w:szCs w:val="24"/>
              </w:rPr>
              <w:t xml:space="preserve">Is the budget for each component of the activity to be performed by the Implementing Partner </w:t>
            </w:r>
          </w:p>
          <w:p w14:paraId="273A6C5F" w14:textId="77777777" w:rsidR="00AE48C1" w:rsidRPr="00437BD5" w:rsidRDefault="4DF99C4E" w:rsidP="33424FE0">
            <w:pPr>
              <w:pStyle w:val="TableParagraph"/>
              <w:spacing w:line="249" w:lineRule="exact"/>
              <w:ind w:left="462"/>
              <w:rPr>
                <w:rFonts w:ascii="Calibri Light" w:eastAsia="Calibri Light" w:hAnsi="Calibri Light" w:cs="Calibri Light"/>
                <w:sz w:val="24"/>
                <w:szCs w:val="24"/>
              </w:rPr>
            </w:pPr>
            <w:r>
              <w:rPr>
                <w:rFonts w:ascii="Calibri Light" w:eastAsia="Calibri Light" w:hAnsi="Calibri Light" w:cs="Calibri Light"/>
                <w:sz w:val="24"/>
                <w:szCs w:val="24"/>
              </w:rPr>
              <w:t xml:space="preserve">(i) cost-effective (i.e. the cost should be economical and prudently estimated to avoid any under/over estimation) </w:t>
            </w:r>
          </w:p>
          <w:p w14:paraId="075C392E" w14:textId="77777777" w:rsidR="00AE48C1" w:rsidRPr="00437BD5" w:rsidRDefault="4DF99C4E" w:rsidP="33424FE0">
            <w:pPr>
              <w:pStyle w:val="TableParagraph"/>
              <w:spacing w:line="249" w:lineRule="exact"/>
              <w:ind w:left="462"/>
              <w:rPr>
                <w:rFonts w:ascii="Calibri Light" w:eastAsia="Calibri Light" w:hAnsi="Calibri Light" w:cs="Calibri Light"/>
                <w:sz w:val="24"/>
                <w:szCs w:val="24"/>
              </w:rPr>
            </w:pPr>
            <w:r>
              <w:rPr>
                <w:rFonts w:ascii="Calibri Light" w:eastAsia="Calibri Light" w:hAnsi="Calibri Light" w:cs="Calibri Light"/>
                <w:sz w:val="24"/>
                <w:szCs w:val="24"/>
              </w:rPr>
              <w:t xml:space="preserve">(ii) justifiable/well supported and </w:t>
            </w:r>
          </w:p>
          <w:p w14:paraId="780A43D1" w14:textId="77777777" w:rsidR="00AE48C1" w:rsidRPr="00437BD5" w:rsidRDefault="4DF99C4E" w:rsidP="33424FE0">
            <w:pPr>
              <w:pStyle w:val="TableParagraph"/>
              <w:spacing w:line="249" w:lineRule="exact"/>
              <w:ind w:left="462"/>
              <w:rPr>
                <w:rFonts w:ascii="Calibri Light" w:eastAsia="Calibri Light" w:hAnsi="Calibri Light" w:cs="Calibri Light"/>
                <w:b/>
                <w:bCs/>
                <w:sz w:val="24"/>
                <w:szCs w:val="24"/>
              </w:rPr>
            </w:pPr>
            <w:r>
              <w:rPr>
                <w:rFonts w:ascii="Calibri Light" w:eastAsia="Calibri Light" w:hAnsi="Calibri Light" w:cs="Calibri Light"/>
                <w:sz w:val="24"/>
                <w:szCs w:val="24"/>
              </w:rPr>
              <w:t>(iii) accurate and complete</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D8AC47" w14:textId="77777777" w:rsidR="00AE48C1" w:rsidRPr="00437BD5" w:rsidRDefault="00AE48C1" w:rsidP="33424FE0">
            <w:pPr>
              <w:spacing w:after="0" w:line="240" w:lineRule="auto"/>
              <w:ind w:left="360"/>
              <w:rPr>
                <w:rFonts w:ascii="Calibri Light" w:eastAsia="Calibri Light" w:hAnsi="Calibri Light" w:cs="Calibri Light"/>
                <w:b/>
                <w:bCs/>
                <w:sz w:val="24"/>
                <w:szCs w:val="24"/>
                <w:highlight w:val="yellow"/>
              </w:rPr>
            </w:pPr>
          </w:p>
          <w:p w14:paraId="5F55E34D" w14:textId="77777777" w:rsidR="00AE48C1" w:rsidRPr="00437BD5" w:rsidRDefault="4DF99C4E" w:rsidP="33424FE0">
            <w:pPr>
              <w:spacing w:after="0" w:line="240" w:lineRule="auto"/>
              <w:ind w:left="360"/>
              <w:rPr>
                <w:rFonts w:ascii="Calibri Light" w:eastAsia="Calibri Light" w:hAnsi="Calibri Light" w:cs="Calibri Light"/>
                <w:sz w:val="24"/>
                <w:szCs w:val="24"/>
                <w:highlight w:val="yellow"/>
              </w:rPr>
            </w:pPr>
            <w:r>
              <w:rPr>
                <w:rFonts w:ascii="Calibri Light" w:eastAsia="Calibri Light" w:hAnsi="Calibri Light" w:cs="Calibri Light"/>
                <w:b/>
                <w:bCs/>
                <w:sz w:val="24"/>
                <w:szCs w:val="24"/>
                <w:highlight w:val="yellow"/>
              </w:rPr>
              <w:t xml:space="preserve">Budget Proposal </w:t>
            </w:r>
            <w:r>
              <w:rPr>
                <w:rFonts w:ascii="Calibri Light" w:eastAsia="Calibri Light" w:hAnsi="Calibri Light" w:cs="Calibri Light"/>
                <w:b/>
                <w:bCs/>
                <w:i/>
                <w:iCs/>
                <w:sz w:val="24"/>
                <w:szCs w:val="24"/>
                <w:highlight w:val="yellow"/>
              </w:rPr>
              <w:t>&lt;</w:t>
            </w:r>
            <w:r>
              <w:rPr>
                <w:rFonts w:ascii="Calibri Light" w:eastAsia="Calibri Light" w:hAnsi="Calibri Light" w:cs="Calibri Light"/>
                <w:i/>
                <w:iCs/>
                <w:sz w:val="24"/>
                <w:szCs w:val="24"/>
                <w:highlight w:val="yellow"/>
              </w:rPr>
              <w:t>provide link&gt;</w:t>
            </w:r>
          </w:p>
          <w:p w14:paraId="7CFDF40F" w14:textId="77777777" w:rsidR="00AE48C1" w:rsidRPr="00437BD5" w:rsidRDefault="4DF99C4E" w:rsidP="33424FE0">
            <w:pPr>
              <w:numPr>
                <w:ilvl w:val="0"/>
                <w:numId w:val="14"/>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BOQ (if</w:t>
            </w:r>
            <w:r>
              <w:rPr>
                <w:rFonts w:ascii="Calibri Light" w:eastAsia="Calibri Light" w:hAnsi="Calibri Light" w:cs="Calibri Light"/>
                <w:spacing w:val="-8"/>
                <w:sz w:val="24"/>
                <w:szCs w:val="24"/>
                <w:highlight w:val="yellow"/>
              </w:rPr>
              <w:t xml:space="preserve"> </w:t>
            </w:r>
            <w:r>
              <w:rPr>
                <w:rFonts w:ascii="Calibri Light" w:eastAsia="Calibri Light" w:hAnsi="Calibri Light" w:cs="Calibri Light"/>
                <w:sz w:val="24"/>
                <w:szCs w:val="24"/>
                <w:highlight w:val="yellow"/>
              </w:rPr>
              <w:t>applicable)</w:t>
            </w:r>
          </w:p>
          <w:p w14:paraId="3588E3A7" w14:textId="77777777" w:rsidR="00AE48C1" w:rsidRPr="00437BD5" w:rsidRDefault="4DF99C4E" w:rsidP="33424FE0">
            <w:pPr>
              <w:numPr>
                <w:ilvl w:val="0"/>
                <w:numId w:val="14"/>
              </w:numPr>
              <w:spacing w:after="0" w:line="240" w:lineRule="auto"/>
              <w:ind w:left="360" w:hanging="270"/>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Other supporting documents</w:t>
            </w: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BFBFBF" w:themeFill="background1" w:themeFillShade="BF"/>
          </w:tcPr>
          <w:p w14:paraId="5F924F6A" w14:textId="77777777" w:rsidR="00AE48C1" w:rsidRPr="00437BD5" w:rsidRDefault="00AE48C1" w:rsidP="33424FE0">
            <w:pPr>
              <w:pStyle w:val="TableParagraph"/>
              <w:ind w:left="102"/>
              <w:rPr>
                <w:rFonts w:ascii="Calibri Light" w:eastAsia="Calibri Light" w:hAnsi="Calibri Light" w:cs="Calibri Light"/>
                <w:b/>
                <w:bCs/>
                <w:sz w:val="24"/>
                <w:szCs w:val="24"/>
                <w:highlight w:val="yellow"/>
              </w:rPr>
            </w:pPr>
          </w:p>
        </w:tc>
      </w:tr>
      <w:tr w:rsidR="00AE48C1" w:rsidRPr="00437BD5" w14:paraId="42558560" w14:textId="77777777" w:rsidTr="33424FE0">
        <w:trPr>
          <w:trHeight w:hRule="exact" w:val="457"/>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389F8FC1" w14:textId="77777777" w:rsidR="00AE48C1" w:rsidRPr="00437BD5" w:rsidRDefault="00AE48C1" w:rsidP="33424FE0">
            <w:pPr>
              <w:pStyle w:val="TableParagraph"/>
              <w:spacing w:before="2" w:line="130" w:lineRule="exact"/>
              <w:rPr>
                <w:rFonts w:ascii="Calibri Light" w:eastAsia="Calibri Light" w:hAnsi="Calibri Light" w:cs="Calibri Light"/>
                <w:sz w:val="24"/>
                <w:szCs w:val="24"/>
              </w:rPr>
            </w:pPr>
          </w:p>
          <w:p w14:paraId="5C5AAB3D" w14:textId="77777777" w:rsidR="00AE48C1" w:rsidRPr="00437BD5" w:rsidRDefault="4DF99C4E" w:rsidP="33424FE0">
            <w:pPr>
              <w:pStyle w:val="TableParagraph"/>
              <w:ind w:left="102"/>
              <w:rPr>
                <w:rFonts w:ascii="Calibri Light" w:eastAsia="Calibri Light" w:hAnsi="Calibri Light" w:cs="Calibri Light"/>
                <w:sz w:val="24"/>
                <w:szCs w:val="24"/>
              </w:rPr>
            </w:pPr>
            <w:r>
              <w:rPr>
                <w:rFonts w:ascii="Calibri Light" w:eastAsia="Calibri Light" w:hAnsi="Calibri Light" w:cs="Calibri Light"/>
                <w:b/>
                <w:bCs/>
                <w:sz w:val="24"/>
                <w:szCs w:val="24"/>
              </w:rPr>
              <w:t xml:space="preserve">4.  </w:t>
            </w:r>
            <w:r>
              <w:rPr>
                <w:rFonts w:ascii="Calibri Light" w:eastAsia="Calibri Light" w:hAnsi="Calibri Light" w:cs="Calibri Light"/>
                <w:b/>
                <w:bCs/>
                <w:spacing w:val="9"/>
                <w:sz w:val="24"/>
                <w:szCs w:val="24"/>
              </w:rPr>
              <w:t xml:space="preserve"> Technical </w:t>
            </w:r>
            <w:r>
              <w:rPr>
                <w:rFonts w:ascii="Calibri Light" w:eastAsia="Calibri Light" w:hAnsi="Calibri Light" w:cs="Calibri Light"/>
                <w:b/>
                <w:bCs/>
                <w:sz w:val="24"/>
                <w:szCs w:val="24"/>
              </w:rPr>
              <w:t>Proposal</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1D6831FB" w14:textId="77777777" w:rsidR="00AE48C1" w:rsidRPr="00437BD5" w:rsidRDefault="00AE48C1" w:rsidP="33424FE0">
            <w:pPr>
              <w:pStyle w:val="TableParagraph"/>
              <w:ind w:left="360" w:hanging="270"/>
              <w:rPr>
                <w:rFonts w:ascii="Calibri Light" w:eastAsia="Calibri Light" w:hAnsi="Calibri Light" w:cs="Calibri Light"/>
                <w:sz w:val="24"/>
                <w:szCs w:val="24"/>
                <w:highlight w:val="yellow"/>
              </w:rPr>
            </w:pP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EEF3"/>
          </w:tcPr>
          <w:p w14:paraId="41523676" w14:textId="77777777" w:rsidR="00AE48C1" w:rsidRPr="00437BD5" w:rsidRDefault="00AE48C1" w:rsidP="33424FE0">
            <w:pPr>
              <w:pStyle w:val="TableParagraph"/>
              <w:spacing w:before="9" w:line="170" w:lineRule="exact"/>
              <w:rPr>
                <w:rFonts w:ascii="Calibri Light" w:eastAsia="Calibri Light" w:hAnsi="Calibri Light" w:cs="Calibri Light"/>
                <w:sz w:val="24"/>
                <w:szCs w:val="24"/>
                <w:highlight w:val="yellow"/>
              </w:rPr>
            </w:pPr>
          </w:p>
          <w:p w14:paraId="0A002343" w14:textId="77777777" w:rsidR="00AE48C1" w:rsidRPr="00437BD5" w:rsidRDefault="4DF99C4E" w:rsidP="33424FE0">
            <w:pPr>
              <w:pStyle w:val="TableParagraph"/>
              <w:ind w:left="159"/>
              <w:rPr>
                <w:rFonts w:ascii="Calibri Light" w:eastAsia="Calibri Light" w:hAnsi="Calibri Light" w:cs="Calibri Light"/>
                <w:sz w:val="24"/>
                <w:szCs w:val="24"/>
                <w:highlight w:val="yellow"/>
              </w:rPr>
            </w:pPr>
            <w:r>
              <w:rPr>
                <w:rFonts w:ascii="Calibri Light" w:eastAsia="Calibri Light" w:hAnsi="Calibri Light" w:cs="Calibri Light"/>
                <w:b/>
                <w:bCs/>
                <w:sz w:val="24"/>
                <w:szCs w:val="24"/>
                <w:highlight w:val="yellow"/>
              </w:rPr>
              <w:t>30%</w:t>
            </w:r>
          </w:p>
        </w:tc>
      </w:tr>
      <w:tr w:rsidR="00AE48C1" w:rsidRPr="00437BD5" w14:paraId="7F9B38AF" w14:textId="77777777" w:rsidTr="33424FE0">
        <w:trPr>
          <w:trHeight w:hRule="exact" w:val="828"/>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EA8B04" w14:textId="77777777" w:rsidR="00AE48C1" w:rsidRPr="00437BD5" w:rsidRDefault="4DF99C4E" w:rsidP="33424FE0">
            <w:pPr>
              <w:pStyle w:val="TableParagraph"/>
              <w:rPr>
                <w:rFonts w:ascii="Calibri Light" w:eastAsia="Calibri Light" w:hAnsi="Calibri Light" w:cs="Calibri Light"/>
                <w:b/>
                <w:bCs/>
                <w:sz w:val="24"/>
                <w:szCs w:val="24"/>
              </w:rPr>
            </w:pPr>
            <w:r>
              <w:rPr>
                <w:rFonts w:ascii="Calibri Light" w:eastAsia="Calibri Light" w:hAnsi="Calibri Light" w:cs="Calibri Light"/>
                <w:sz w:val="24"/>
                <w:szCs w:val="24"/>
              </w:rPr>
              <w:t>4.1 The technical proposal is sound and responds adequately to the specifications and requirements?</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E3FBCE" w14:textId="77777777" w:rsidR="00AE48C1" w:rsidRPr="00437BD5" w:rsidRDefault="4DF99C4E" w:rsidP="33424FE0">
            <w:pPr>
              <w:spacing w:after="0" w:line="240" w:lineRule="auto"/>
              <w:ind w:left="360"/>
              <w:rPr>
                <w:rFonts w:ascii="Calibri Light" w:eastAsia="Calibri Light" w:hAnsi="Calibri Light" w:cs="Calibri Light"/>
                <w:b/>
                <w:bCs/>
                <w:sz w:val="24"/>
                <w:szCs w:val="24"/>
                <w:highlight w:val="yellow"/>
              </w:rPr>
            </w:pPr>
            <w:r>
              <w:rPr>
                <w:rFonts w:ascii="Calibri Light" w:eastAsia="Calibri Light" w:hAnsi="Calibri Light" w:cs="Calibri Light"/>
                <w:b/>
                <w:bCs/>
                <w:sz w:val="24"/>
                <w:szCs w:val="24"/>
                <w:highlight w:val="yellow"/>
              </w:rPr>
              <w:t xml:space="preserve">Technical Proposal document </w:t>
            </w:r>
            <w:r>
              <w:rPr>
                <w:rFonts w:ascii="Calibri Light" w:eastAsia="Calibri Light" w:hAnsi="Calibri Light" w:cs="Calibri Light"/>
                <w:b/>
                <w:bCs/>
                <w:i/>
                <w:iCs/>
                <w:sz w:val="24"/>
                <w:szCs w:val="24"/>
                <w:highlight w:val="yellow"/>
              </w:rPr>
              <w:t>&lt;</w:t>
            </w:r>
            <w:r>
              <w:rPr>
                <w:rFonts w:ascii="Calibri Light" w:eastAsia="Calibri Light" w:hAnsi="Calibri Light" w:cs="Calibri Light"/>
                <w:i/>
                <w:iCs/>
                <w:sz w:val="24"/>
                <w:szCs w:val="24"/>
                <w:highlight w:val="yellow"/>
              </w:rPr>
              <w:t>provide link&gt;</w:t>
            </w:r>
          </w:p>
          <w:p w14:paraId="5240087E" w14:textId="77777777" w:rsidR="00AE48C1" w:rsidRPr="00437BD5" w:rsidRDefault="00AE48C1" w:rsidP="33424FE0">
            <w:pPr>
              <w:pStyle w:val="TableParagraph"/>
              <w:ind w:left="102"/>
              <w:rPr>
                <w:rFonts w:ascii="Calibri Light" w:eastAsia="Calibri Light" w:hAnsi="Calibri Light" w:cs="Calibri Light"/>
                <w:b/>
                <w:bCs/>
                <w:sz w:val="24"/>
                <w:szCs w:val="24"/>
                <w:highlight w:val="yellow"/>
              </w:rPr>
            </w:pP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D92B0F2" w14:textId="77777777" w:rsidR="00AE48C1" w:rsidRPr="00437BD5" w:rsidRDefault="00AE48C1" w:rsidP="33424FE0">
            <w:pPr>
              <w:pStyle w:val="TableParagraph"/>
              <w:ind w:left="102"/>
              <w:rPr>
                <w:rFonts w:ascii="Calibri Light" w:eastAsia="Calibri Light" w:hAnsi="Calibri Light" w:cs="Calibri Light"/>
                <w:b/>
                <w:bCs/>
                <w:sz w:val="24"/>
                <w:szCs w:val="24"/>
                <w:highlight w:val="yellow"/>
              </w:rPr>
            </w:pPr>
          </w:p>
        </w:tc>
      </w:tr>
      <w:tr w:rsidR="00AE48C1" w:rsidRPr="00437BD5" w14:paraId="255BB40E" w14:textId="77777777" w:rsidTr="33424FE0">
        <w:trPr>
          <w:trHeight w:hRule="exact" w:val="423"/>
        </w:trPr>
        <w:tc>
          <w:tcPr>
            <w:tcW w:w="467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8D8D8"/>
          </w:tcPr>
          <w:p w14:paraId="00DA8CB0" w14:textId="77777777" w:rsidR="00AE48C1" w:rsidRPr="00437BD5" w:rsidRDefault="4DF99C4E" w:rsidP="33424FE0">
            <w:pPr>
              <w:pStyle w:val="TableParagraph"/>
              <w:rPr>
                <w:rFonts w:ascii="Calibri Light" w:eastAsia="Calibri Light" w:hAnsi="Calibri Light" w:cs="Calibri Light"/>
                <w:b/>
                <w:bCs/>
                <w:sz w:val="24"/>
                <w:szCs w:val="24"/>
              </w:rPr>
            </w:pPr>
            <w:r>
              <w:rPr>
                <w:rFonts w:ascii="Calibri Light" w:eastAsia="Calibri Light" w:hAnsi="Calibri Light" w:cs="Calibri Light"/>
                <w:b/>
                <w:bCs/>
                <w:sz w:val="24"/>
                <w:szCs w:val="24"/>
              </w:rPr>
              <w:t>Cumulative score for ratios</w:t>
            </w:r>
          </w:p>
        </w:tc>
        <w:tc>
          <w:tcPr>
            <w:tcW w:w="37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BFBFBF" w:themeFill="background1" w:themeFillShade="BF"/>
          </w:tcPr>
          <w:p w14:paraId="5B53D9D5" w14:textId="77777777" w:rsidR="00AE48C1" w:rsidRPr="00437BD5" w:rsidRDefault="00AE48C1" w:rsidP="33424FE0">
            <w:pPr>
              <w:pStyle w:val="TableParagraph"/>
              <w:ind w:left="102"/>
              <w:rPr>
                <w:rFonts w:ascii="Calibri Light" w:eastAsia="Calibri Light" w:hAnsi="Calibri Light" w:cs="Calibri Light"/>
                <w:b/>
                <w:bCs/>
                <w:sz w:val="24"/>
                <w:szCs w:val="24"/>
              </w:rPr>
            </w:pPr>
          </w:p>
        </w:tc>
        <w:tc>
          <w:tcPr>
            <w:tcW w:w="7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BFBFBF" w:themeFill="background1" w:themeFillShade="BF"/>
          </w:tcPr>
          <w:p w14:paraId="3AD8AC6D" w14:textId="77777777" w:rsidR="00AE48C1" w:rsidRPr="00437BD5" w:rsidRDefault="4DF99C4E" w:rsidP="33424FE0">
            <w:pPr>
              <w:pStyle w:val="TableParagraph"/>
              <w:ind w:left="102"/>
              <w:rPr>
                <w:rFonts w:ascii="Calibri Light" w:eastAsia="Calibri Light" w:hAnsi="Calibri Light" w:cs="Calibri Light"/>
                <w:b/>
                <w:bCs/>
                <w:sz w:val="24"/>
                <w:szCs w:val="24"/>
                <w:highlight w:val="yellow"/>
              </w:rPr>
            </w:pPr>
            <w:r>
              <w:rPr>
                <w:rFonts w:ascii="Calibri Light" w:eastAsia="Calibri Light" w:hAnsi="Calibri Light" w:cs="Calibri Light"/>
                <w:b/>
                <w:bCs/>
                <w:sz w:val="24"/>
                <w:szCs w:val="24"/>
                <w:highlight w:val="yellow"/>
              </w:rPr>
              <w:t>100%</w:t>
            </w:r>
          </w:p>
        </w:tc>
      </w:tr>
    </w:tbl>
    <w:p w14:paraId="4A174A7D" w14:textId="77777777" w:rsidR="00437BD5" w:rsidRPr="00437BD5" w:rsidRDefault="00437BD5" w:rsidP="33424FE0">
      <w:pPr>
        <w:shd w:val="clear" w:color="auto" w:fill="FFFFFF" w:themeFill="background1"/>
        <w:spacing w:after="0" w:line="240" w:lineRule="auto"/>
        <w:jc w:val="both"/>
        <w:rPr>
          <w:rFonts w:ascii="Calibri Light" w:eastAsia="Calibri Light" w:hAnsi="Calibri Light" w:cs="Calibri Light"/>
          <w:b/>
          <w:bCs/>
          <w:color w:val="333333"/>
          <w:sz w:val="24"/>
          <w:szCs w:val="24"/>
        </w:rPr>
      </w:pPr>
    </w:p>
    <w:p w14:paraId="7A91693C" w14:textId="77777777" w:rsidR="00437BD5" w:rsidRPr="00437BD5" w:rsidRDefault="00437BD5" w:rsidP="33424FE0">
      <w:pPr>
        <w:shd w:val="clear" w:color="auto" w:fill="FFFFFF" w:themeFill="background1"/>
        <w:spacing w:after="0" w:line="240" w:lineRule="auto"/>
        <w:jc w:val="both"/>
        <w:rPr>
          <w:rFonts w:ascii="Calibri Light" w:eastAsia="Calibri Light" w:hAnsi="Calibri Light" w:cs="Calibri Light"/>
          <w:b/>
          <w:bCs/>
          <w:color w:val="333333"/>
          <w:sz w:val="24"/>
          <w:szCs w:val="24"/>
        </w:rPr>
      </w:pPr>
    </w:p>
    <w:p w14:paraId="377F1C1B" w14:textId="77777777" w:rsidR="00437BD5" w:rsidRPr="00437BD5" w:rsidRDefault="00437BD5" w:rsidP="33424FE0">
      <w:pPr>
        <w:spacing w:after="0" w:line="360" w:lineRule="auto"/>
        <w:rPr>
          <w:rFonts w:ascii="Calibri Light" w:eastAsia="Calibri Light" w:hAnsi="Calibri Light" w:cs="Calibri Light"/>
          <w:b/>
          <w:bCs/>
          <w:sz w:val="24"/>
          <w:szCs w:val="24"/>
        </w:rPr>
      </w:pPr>
      <w:r>
        <w:rPr>
          <w:rFonts w:ascii="Calibri Light" w:eastAsia="Calibri Light" w:hAnsi="Calibri Light" w:cs="Calibri Light"/>
          <w:b/>
          <w:bCs/>
          <w:sz w:val="24"/>
          <w:szCs w:val="24"/>
        </w:rPr>
        <w:t>Electronic Submission:</w:t>
      </w:r>
    </w:p>
    <w:p w14:paraId="226614A6" w14:textId="77777777" w:rsidR="00437BD5" w:rsidRPr="00437BD5" w:rsidRDefault="00437BD5" w:rsidP="33424FE0">
      <w:pPr>
        <w:numPr>
          <w:ilvl w:val="0"/>
          <w:numId w:val="10"/>
        </w:numPr>
        <w:spacing w:after="0" w:line="360" w:lineRule="auto"/>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To apply and learn more, visit http://ipportal.unhabitat.org/</w:t>
      </w:r>
    </w:p>
    <w:p w14:paraId="4132D9CE" w14:textId="77777777" w:rsidR="00437BD5" w:rsidRPr="00437BD5" w:rsidRDefault="00437BD5" w:rsidP="33424FE0">
      <w:pPr>
        <w:numPr>
          <w:ilvl w:val="0"/>
          <w:numId w:val="10"/>
        </w:numPr>
        <w:spacing w:after="0" w:line="360" w:lineRule="auto"/>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Format: PDF files only. Zip, RAR and JPEG files should not be used. Proposers should check the format of the attached file before submitting. UN-Habitat will not be responsible if the attached files are in other formats that cannot be opened without additional software.</w:t>
      </w:r>
    </w:p>
    <w:p w14:paraId="56DA81D6" w14:textId="77777777" w:rsidR="00437BD5" w:rsidRPr="00437BD5" w:rsidRDefault="00437BD5" w:rsidP="33424FE0">
      <w:pPr>
        <w:numPr>
          <w:ilvl w:val="0"/>
          <w:numId w:val="10"/>
        </w:numPr>
        <w:spacing w:after="0" w:line="360" w:lineRule="auto"/>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The maximum file size is 5MB per submission. There are no restrictions on the number of files sent, but each submission must be tagged, for example 1 of 2.</w:t>
      </w:r>
    </w:p>
    <w:p w14:paraId="17B3CBF5" w14:textId="77777777" w:rsidR="00437BD5" w:rsidRPr="00437BD5" w:rsidRDefault="00437BD5" w:rsidP="33424FE0">
      <w:pPr>
        <w:numPr>
          <w:ilvl w:val="0"/>
          <w:numId w:val="10"/>
        </w:numPr>
        <w:spacing w:after="0" w:line="360" w:lineRule="auto"/>
        <w:rPr>
          <w:rFonts w:ascii="Calibri Light" w:eastAsia="Calibri Light" w:hAnsi="Calibri Light" w:cs="Calibri Light"/>
          <w:sz w:val="24"/>
          <w:szCs w:val="24"/>
          <w:highlight w:val="yellow"/>
        </w:rPr>
      </w:pPr>
      <w:r>
        <w:rPr>
          <w:rFonts w:ascii="Calibri Light" w:eastAsia="Calibri Light" w:hAnsi="Calibri Light" w:cs="Calibri Light"/>
          <w:sz w:val="24"/>
          <w:szCs w:val="24"/>
          <w:highlight w:val="yellow"/>
        </w:rPr>
        <w:t>Proposals sent to personal UN-Habitat email addresses will not be considered.</w:t>
      </w:r>
    </w:p>
    <w:p w14:paraId="67A427FB" w14:textId="77777777" w:rsidR="00546FA2" w:rsidRPr="00437BD5" w:rsidRDefault="00440AD4" w:rsidP="33424FE0">
      <w:pPr>
        <w:shd w:val="clear" w:color="auto" w:fill="FFFFFF" w:themeFill="background1"/>
        <w:spacing w:after="0" w:line="240" w:lineRule="auto"/>
        <w:jc w:val="both"/>
        <w:rPr>
          <w:rFonts w:ascii="Calibri Light" w:eastAsia="Calibri Light" w:hAnsi="Calibri Light" w:cs="Calibri Light"/>
          <w:sz w:val="24"/>
          <w:szCs w:val="24"/>
        </w:rPr>
      </w:pPr>
      <w:r>
        <w:rPr>
          <w:rFonts w:ascii="Calibri Light" w:eastAsia="Calibri Light" w:hAnsi="Calibri Light" w:cs="Calibri Light"/>
          <w:b/>
          <w:bCs/>
          <w:color w:val="333333"/>
          <w:sz w:val="24"/>
          <w:szCs w:val="24"/>
        </w:rPr>
        <w:br w:type="page"/>
      </w:r>
    </w:p>
    <w:p w14:paraId="1F9EA7F2" w14:textId="77777777" w:rsidR="00546FA2" w:rsidRPr="00437BD5" w:rsidRDefault="00546FA2" w:rsidP="33424FE0">
      <w:pPr>
        <w:spacing w:after="0" w:line="360" w:lineRule="auto"/>
        <w:rPr>
          <w:rFonts w:ascii="Calibri Light" w:eastAsia="Calibri Light" w:hAnsi="Calibri Light" w:cs="Calibri Light"/>
          <w:sz w:val="24"/>
          <w:szCs w:val="24"/>
        </w:rPr>
      </w:pPr>
      <w:r>
        <w:rPr>
          <w:rFonts w:ascii="Calibri Light" w:eastAsia="Calibri Light" w:hAnsi="Calibri Light" w:cs="Calibri Light"/>
          <w:b/>
          <w:bCs/>
          <w:sz w:val="24"/>
          <w:szCs w:val="24"/>
        </w:rPr>
        <w:lastRenderedPageBreak/>
        <w:t>Notes</w:t>
      </w:r>
      <w:r>
        <w:rPr>
          <w:rFonts w:ascii="Calibri Light" w:eastAsia="Calibri Light" w:hAnsi="Calibri Light" w:cs="Calibri Light"/>
          <w:sz w:val="24"/>
          <w:szCs w:val="24"/>
        </w:rPr>
        <w:t xml:space="preserve">: </w:t>
      </w:r>
    </w:p>
    <w:p w14:paraId="249DA7A3" w14:textId="77777777" w:rsidR="00546FA2" w:rsidRPr="00437BD5" w:rsidRDefault="00546FA2"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 xml:space="preserve">Interested Organizations must provide information indicating that they are qualified to perform the services (brochure, description of similar assignments, experience in similar conditions, availability of appropriate skills among staff, etc). </w:t>
      </w:r>
    </w:p>
    <w:p w14:paraId="4F34DEF2" w14:textId="77777777" w:rsidR="00546FA2" w:rsidRPr="00437BD5" w:rsidRDefault="00546FA2"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 xml:space="preserve">The CFP and accompanying documents must be received in accordance with instructions provided. CFP submitted to a different email address other than the specified one will not be considered. </w:t>
      </w:r>
    </w:p>
    <w:p w14:paraId="3A59D5BD" w14:textId="77777777" w:rsidR="00546FA2" w:rsidRPr="00437BD5" w:rsidRDefault="00CB6209"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 xml:space="preserve">CFP from applicants failing to provide the complete information to fulfill the basic eligibility criteria will be considered non-responsive. </w:t>
      </w:r>
    </w:p>
    <w:p w14:paraId="236975C0" w14:textId="77777777" w:rsidR="00546FA2" w:rsidRPr="00437BD5" w:rsidRDefault="00CB6209"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 xml:space="preserve">CFP received after the above deadline will not be considered </w:t>
      </w:r>
    </w:p>
    <w:p w14:paraId="1FD7022C" w14:textId="77777777" w:rsidR="00546FA2" w:rsidRPr="00437BD5" w:rsidRDefault="00962137"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 xml:space="preserve">Organizations will be selected in accordance with the procedure set out in the UN-Habitat IP Management policy and Standard Operating Procedures. </w:t>
      </w:r>
    </w:p>
    <w:p w14:paraId="167B0709" w14:textId="77777777" w:rsidR="00716AEC" w:rsidRPr="00437BD5" w:rsidRDefault="00CB6209"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 xml:space="preserve">CFP from applicants failing to provide the requested information will be disregarded. </w:t>
      </w:r>
    </w:p>
    <w:p w14:paraId="08C9AED4" w14:textId="77777777" w:rsidR="00546FA2" w:rsidRPr="00437BD5" w:rsidRDefault="00546FA2"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 xml:space="preserve">This CFP does not entail any commitment on the part of UN-Habitat, either financial or otherwise. UN-Habitat reserves the right to accept or reject any or all Proposals without incurring any obligation to inform the affected applicant(s) of the grounds. </w:t>
      </w:r>
    </w:p>
    <w:p w14:paraId="3C44A43A" w14:textId="77777777" w:rsidR="548F6520" w:rsidRDefault="548F6520" w:rsidP="33424FE0">
      <w:pPr>
        <w:pStyle w:val="NormalWeb"/>
        <w:numPr>
          <w:ilvl w:val="0"/>
          <w:numId w:val="15"/>
        </w:numPr>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r>
        <w:rPr>
          <w:rFonts w:ascii="Calibri Light" w:eastAsia="Calibri Light" w:hAnsi="Calibri Light" w:cs="Calibri Light"/>
          <w:color w:val="333333"/>
        </w:rPr>
        <w:t>All economic proposals must be in USD. The execution and reporting process must also be carried out in this currency.</w:t>
      </w:r>
    </w:p>
    <w:p w14:paraId="305D1B2A" w14:textId="77777777" w:rsidR="33424FE0" w:rsidRDefault="33424FE0" w:rsidP="33424FE0">
      <w:pPr>
        <w:pStyle w:val="NormalWeb"/>
        <w:shd w:val="clear" w:color="auto" w:fill="FFFFFF" w:themeFill="background1"/>
        <w:spacing w:before="0" w:beforeAutospacing="0" w:after="0" w:afterAutospacing="0" w:line="360" w:lineRule="auto"/>
        <w:ind w:left="540"/>
        <w:jc w:val="both"/>
        <w:rPr>
          <w:rFonts w:ascii="Calibri Light" w:eastAsia="Calibri Light" w:hAnsi="Calibri Light" w:cs="Calibri Light"/>
          <w:color w:val="333333"/>
        </w:rPr>
      </w:pPr>
    </w:p>
    <w:p w14:paraId="7EE7E8C7" w14:textId="77777777" w:rsidR="548F6520" w:rsidRDefault="548F6520" w:rsidP="33424FE0">
      <w:pPr>
        <w:pStyle w:val="NormalWeb"/>
        <w:shd w:val="clear" w:color="auto" w:fill="FFFFFF" w:themeFill="background1"/>
        <w:spacing w:before="0" w:beforeAutospacing="0" w:after="0" w:afterAutospacing="0" w:line="360" w:lineRule="auto"/>
        <w:ind w:left="540"/>
        <w:jc w:val="center"/>
      </w:pPr>
      <w:r>
        <w:rPr>
          <w:noProof/>
        </w:rPr>
        <mc:AlternateContent>
          <mc:Choice Requires="wps">
            <w:drawing>
              <wp:inline distT="0" distB="0" distL="0" distR="0" wp14:anchorId="40B7EAF7" wp14:editId="200DDC03">
                <wp:extent cx="4693920" cy="2567940"/>
                <wp:effectExtent l="0" t="0" r="11430" b="22860"/>
                <wp:docPr id="1677621332" name="Rectángulo 1"/>
                <wp:cNvGraphicFramePr/>
                <a:graphic xmlns:a="http://schemas.openxmlformats.org/drawingml/2006/main">
                  <a:graphicData uri="http://schemas.microsoft.com/office/word/2010/wordprocessingShape">
                    <wps:wsp>
                      <wps:cNvSpPr/>
                      <wps:spPr>
                        <a:xfrm>
                          <a:off x="0" y="0"/>
                          <a:ext cx="4693920" cy="2567940"/>
                        </a:xfrm>
                        <a:prstGeom prst="rect">
                          <a:avLst/>
                        </a:prstGeom>
                        <a:solidFill>
                          <a:schemeClr val="accent5">
                            <a:lumMod val="40000"/>
                            <a:lumOff val="60000"/>
                          </a:schemeClr>
                        </a:solidFill>
                        <a:ln>
                          <a:solidFill>
                            <a:srgbClr val="000000"/>
                          </a:solidFill>
                        </a:ln>
                      </wps:spPr>
                      <wps:txbx>
                        <w:txbxContent>
                          <w:p w14:paraId="09F74B54" w14:textId="0F0C7073" w:rsidR="00F816F9" w:rsidRDefault="00F816F9" w:rsidP="008F57B5">
                            <w:pPr>
                              <w:jc w:val="center"/>
                              <w:rPr>
                                <w:rFonts w:cs="Calibri"/>
                                <w:color w:val="000000"/>
                              </w:rPr>
                            </w:pPr>
                            <w:r>
                              <w:rPr>
                                <w:rFonts w:cs="Calibri"/>
                                <w:color w:val="000000"/>
                              </w:rPr>
                              <w:t>All documents must be sent</w:t>
                            </w:r>
                            <w:r w:rsidR="00942439">
                              <w:rPr>
                                <w:rFonts w:cs="Calibri"/>
                                <w:color w:val="000000"/>
                              </w:rPr>
                              <w:t xml:space="preserve"> 9 October 2026</w:t>
                            </w:r>
                            <w:r>
                              <w:rPr>
                                <w:rFonts w:cs="Calibri"/>
                                <w:color w:val="000000"/>
                              </w:rPr>
                              <w:t xml:space="preserve"> to the following e-mail address:</w:t>
                            </w:r>
                          </w:p>
                          <w:p w14:paraId="6F119115" w14:textId="77777777" w:rsidR="00F816F9" w:rsidRDefault="00F816F9" w:rsidP="008F57B5">
                            <w:pPr>
                              <w:jc w:val="center"/>
                              <w:rPr>
                                <w:rFonts w:ascii="Segoe UI Symbol" w:eastAsia="Segoe UI Symbol" w:hAnsi="Segoe UI Symbol"/>
                                <w:color w:val="0070C0"/>
                              </w:rPr>
                            </w:pPr>
                            <w:r>
                              <w:rPr>
                                <w:rFonts w:ascii="Segoe UI Symbol" w:eastAsia="Segoe UI Symbol" w:hAnsi="Segoe UI Symbol"/>
                                <w:color w:val="0070C0"/>
                                <w:u w:val="single"/>
                              </w:rPr>
                              <w:t>⁠paises.andinos@un.org</w:t>
                            </w:r>
                          </w:p>
                          <w:p w14:paraId="0FF7BBFB" w14:textId="77777777" w:rsidR="00F816F9" w:rsidRDefault="00F816F9" w:rsidP="008F57B5">
                            <w:pPr>
                              <w:jc w:val="center"/>
                              <w:rPr>
                                <w:rFonts w:cs="Calibri"/>
                                <w:color w:val="000000"/>
                              </w:rPr>
                            </w:pPr>
                            <w:r>
                              <w:rPr>
                                <w:rFonts w:cs="Calibri"/>
                                <w:color w:val="000000"/>
                              </w:rPr>
                              <w:t xml:space="preserve">Addressed to the UN-Habitat Andean Countries Team with the following title in the matter: </w:t>
                            </w:r>
                          </w:p>
                          <w:p w14:paraId="2DF34EA5" w14:textId="77777777" w:rsidR="00F816F9" w:rsidRDefault="00F816F9" w:rsidP="008F57B5">
                            <w:pPr>
                              <w:jc w:val="center"/>
                              <w:rPr>
                                <w:rFonts w:cs="Calibri"/>
                                <w:i/>
                                <w:iCs/>
                                <w:color w:val="000000"/>
                              </w:rPr>
                            </w:pPr>
                            <w:r>
                              <w:rPr>
                                <w:rFonts w:cs="Calibri"/>
                                <w:i/>
                                <w:iCs/>
                                <w:color w:val="000000"/>
                              </w:rPr>
                              <w:t>"Design and Pre-investment Study for an Integrated Solid Waste Management System in El Potrerillo Market, San Juan de Pasto (Colombia)"</w:t>
                            </w:r>
                          </w:p>
                        </w:txbxContent>
                      </wps:txbx>
                      <wps:bodyPr anchor="t"/>
                    </wps:wsp>
                  </a:graphicData>
                </a:graphic>
              </wp:inline>
            </w:drawing>
          </mc:Choice>
          <mc:Fallback>
            <w:pict>
              <v:rect w14:anchorId="40B7EAF7" id="Rectángulo 1" o:spid="_x0000_s1026" style="width:369.6pt;height:20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" fillcolor="#bdd6ee [1304]">
                <v:textbox>
                  <w:txbxContent>
                    <w:p w14:paraId="09F74B54" w14:textId="0F0C7073" w:rsidR="00F816F9" w:rsidRDefault="00F816F9" w:rsidP="008F57B5">
                      <w:pPr>
                        <w:jc w:val="center"/>
                        <w:rPr>
                          <w:rFonts w:cs="Calibri"/>
                          <w:color w:val="000000"/>
                        </w:rPr>
                      </w:pPr>
                      <w:r>
                        <w:rPr>
                          <w:rFonts w:cs="Calibri"/>
                          <w:color w:val="000000"/>
                        </w:rPr>
                        <w:t>All documents must be sent</w:t>
                      </w:r>
                      <w:r w:rsidR="00942439">
                        <w:rPr>
                          <w:rFonts w:cs="Calibri"/>
                          <w:color w:val="000000"/>
                        </w:rPr>
                        <w:t xml:space="preserve"> 9 October 2026</w:t>
                      </w:r>
                      <w:r>
                        <w:rPr>
                          <w:rFonts w:cs="Calibri"/>
                          <w:color w:val="000000"/>
                        </w:rPr>
                        <w:t xml:space="preserve"> to the following e-mail address:</w:t>
                      </w:r>
                    </w:p>
                    <w:p w14:paraId="6F119115" w14:textId="77777777" w:rsidR="00F816F9" w:rsidRDefault="00F816F9" w:rsidP="008F57B5">
                      <w:pPr>
                        <w:jc w:val="center"/>
                        <w:rPr>
                          <w:rFonts w:ascii="Segoe UI Symbol" w:eastAsia="Segoe UI Symbol" w:hAnsi="Segoe UI Symbol"/>
                          <w:color w:val="0070C0"/>
                        </w:rPr>
                      </w:pPr>
                      <w:r>
                        <w:rPr>
                          <w:rFonts w:ascii="Segoe UI Symbol" w:eastAsia="Segoe UI Symbol" w:hAnsi="Segoe UI Symbol"/>
                          <w:color w:val="0070C0"/>
                          <w:u w:val="single"/>
                        </w:rPr>
                        <w:t>⁠paises.andinos@un.org</w:t>
                      </w:r>
                    </w:p>
                    <w:p w14:paraId="0FF7BBFB" w14:textId="77777777" w:rsidR="00F816F9" w:rsidRDefault="00F816F9" w:rsidP="008F57B5">
                      <w:pPr>
                        <w:jc w:val="center"/>
                        <w:rPr>
                          <w:rFonts w:cs="Calibri"/>
                          <w:color w:val="000000"/>
                        </w:rPr>
                      </w:pPr>
                      <w:r>
                        <w:rPr>
                          <w:rFonts w:cs="Calibri"/>
                          <w:color w:val="000000"/>
                        </w:rPr>
                        <w:t xml:space="preserve">Addressed to the UN-Habitat Andean Countries Team with the following title in the matter: </w:t>
                      </w:r>
                    </w:p>
                    <w:p w14:paraId="2DF34EA5" w14:textId="77777777" w:rsidR="00F816F9" w:rsidRDefault="00F816F9" w:rsidP="008F57B5">
                      <w:pPr>
                        <w:jc w:val="center"/>
                        <w:rPr>
                          <w:rFonts w:cs="Calibri"/>
                          <w:i/>
                          <w:iCs/>
                          <w:color w:val="000000"/>
                        </w:rPr>
                      </w:pPr>
                      <w:r>
                        <w:rPr>
                          <w:rFonts w:cs="Calibri"/>
                          <w:i/>
                          <w:iCs/>
                          <w:color w:val="000000"/>
                        </w:rPr>
                        <w:t>"Design and Pre-investment Study for an Integrated Solid Waste Management System in El Potrerillo Market, San Juan de Pasto (Colombia)"</w:t>
                      </w:r>
                    </w:p>
                  </w:txbxContent>
                </v:textbox>
                <w10:anchorlock/>
              </v:rect>
            </w:pict>
          </mc:Fallback>
        </mc:AlternateContent>
      </w:r>
    </w:p>
    <w:sectPr w:rsidR="548F6520" w:rsidSect="00850AFD">
      <w:headerReference w:type="default" r:id="rId11"/>
      <w:footerReference w:type="default" r:id="rId12"/>
      <w:pgSz w:w="12240" w:h="15840"/>
      <w:pgMar w:top="1605" w:right="1170" w:bottom="1260" w:left="1260" w:header="270" w:footer="8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73174" w14:textId="77777777" w:rsidR="007A1D3C" w:rsidRDefault="007A1D3C" w:rsidP="00597410">
      <w:pPr>
        <w:spacing w:after="0" w:line="240" w:lineRule="auto"/>
      </w:pPr>
      <w:r>
        <w:separator/>
      </w:r>
    </w:p>
  </w:endnote>
  <w:endnote w:type="continuationSeparator" w:id="0">
    <w:p w14:paraId="1331EF49" w14:textId="77777777" w:rsidR="007A1D3C" w:rsidRDefault="007A1D3C" w:rsidP="00597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65D2B" w14:textId="77777777" w:rsidR="00D73769" w:rsidRDefault="00D7376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532F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532F6">
      <w:rPr>
        <w:b/>
        <w:bCs/>
        <w:noProof/>
      </w:rPr>
      <w:t>10</w:t>
    </w:r>
    <w:r>
      <w:rPr>
        <w:b/>
        <w:bCs/>
        <w:sz w:val="24"/>
        <w:szCs w:val="24"/>
      </w:rPr>
      <w:fldChar w:fldCharType="end"/>
    </w:r>
  </w:p>
  <w:p w14:paraId="31A10D31" w14:textId="77777777" w:rsidR="00D73769" w:rsidRDefault="00D73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7A4A5" w14:textId="77777777" w:rsidR="007A1D3C" w:rsidRDefault="007A1D3C" w:rsidP="00597410">
      <w:pPr>
        <w:spacing w:after="0" w:line="240" w:lineRule="auto"/>
      </w:pPr>
      <w:r>
        <w:separator/>
      </w:r>
    </w:p>
  </w:footnote>
  <w:footnote w:type="continuationSeparator" w:id="0">
    <w:p w14:paraId="51926A68" w14:textId="77777777" w:rsidR="007A1D3C" w:rsidRDefault="007A1D3C" w:rsidP="00597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A43D" w14:textId="77777777" w:rsidR="00D73769" w:rsidRDefault="009547E4" w:rsidP="00063DBC">
    <w:pPr>
      <w:pStyle w:val="Header"/>
      <w:spacing w:before="240"/>
      <w:jc w:val="center"/>
    </w:pPr>
    <w:r w:rsidRPr="00142D88">
      <w:rPr>
        <w:noProof/>
      </w:rPr>
      <w:drawing>
        <wp:inline distT="0" distB="0" distL="0" distR="0" wp14:anchorId="36D4EE97" wp14:editId="0C15CAA2">
          <wp:extent cx="3962400" cy="590550"/>
          <wp:effectExtent l="0" t="0" r="0" b="0"/>
          <wp:docPr id="1" name="Picture 3" descr="Description: 8495_UN-Habitat_FOR_A_BETTER_URBAN_FUTURE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8495_UN-Habitat_FOR_A_BETTER_URBAN_FUTURE_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5905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nAyTBesL4uO4SS" int2:id="O6bEQ582">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3528"/>
    <w:multiLevelType w:val="hybridMultilevel"/>
    <w:tmpl w:val="DD4A1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F123C"/>
    <w:multiLevelType w:val="multilevel"/>
    <w:tmpl w:val="939A0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85EF6"/>
    <w:multiLevelType w:val="multilevel"/>
    <w:tmpl w:val="939A0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15680"/>
    <w:multiLevelType w:val="hybridMultilevel"/>
    <w:tmpl w:val="BE88FD7E"/>
    <w:lvl w:ilvl="0" w:tplc="08F60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2161B"/>
    <w:multiLevelType w:val="hybridMultilevel"/>
    <w:tmpl w:val="A0C2D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63C8E"/>
    <w:multiLevelType w:val="hybridMultilevel"/>
    <w:tmpl w:val="A2DA1B24"/>
    <w:lvl w:ilvl="0" w:tplc="C9987E54">
      <w:numFmt w:val="bullet"/>
      <w:lvlText w:val="•"/>
      <w:lvlJc w:val="left"/>
      <w:pPr>
        <w:ind w:left="360" w:hanging="360"/>
      </w:pPr>
      <w:rPr>
        <w:rFonts w:ascii="Times New Roman" w:eastAsia="Times New Roman" w:hAnsi="Times New Roman"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185ECE81"/>
    <w:multiLevelType w:val="hybridMultilevel"/>
    <w:tmpl w:val="BE764286"/>
    <w:lvl w:ilvl="0" w:tplc="9718DC30">
      <w:start w:val="1"/>
      <w:numFmt w:val="decimal"/>
      <w:lvlText w:val="%1."/>
      <w:lvlJc w:val="left"/>
      <w:pPr>
        <w:ind w:left="720" w:hanging="360"/>
      </w:pPr>
    </w:lvl>
    <w:lvl w:ilvl="1" w:tplc="D196F69E">
      <w:start w:val="1"/>
      <w:numFmt w:val="lowerLetter"/>
      <w:lvlText w:val="%2."/>
      <w:lvlJc w:val="left"/>
      <w:pPr>
        <w:ind w:left="1440" w:hanging="360"/>
      </w:pPr>
    </w:lvl>
    <w:lvl w:ilvl="2" w:tplc="AD0E731C">
      <w:start w:val="1"/>
      <w:numFmt w:val="lowerRoman"/>
      <w:lvlText w:val="%3."/>
      <w:lvlJc w:val="right"/>
      <w:pPr>
        <w:ind w:left="2160" w:hanging="180"/>
      </w:pPr>
    </w:lvl>
    <w:lvl w:ilvl="3" w:tplc="911EB7AA">
      <w:start w:val="1"/>
      <w:numFmt w:val="decimal"/>
      <w:lvlText w:val="%4."/>
      <w:lvlJc w:val="left"/>
      <w:pPr>
        <w:ind w:left="2880" w:hanging="360"/>
      </w:pPr>
    </w:lvl>
    <w:lvl w:ilvl="4" w:tplc="73620834">
      <w:start w:val="1"/>
      <w:numFmt w:val="lowerLetter"/>
      <w:lvlText w:val="%5."/>
      <w:lvlJc w:val="left"/>
      <w:pPr>
        <w:ind w:left="3600" w:hanging="360"/>
      </w:pPr>
    </w:lvl>
    <w:lvl w:ilvl="5" w:tplc="108050C0">
      <w:start w:val="1"/>
      <w:numFmt w:val="lowerRoman"/>
      <w:lvlText w:val="%6."/>
      <w:lvlJc w:val="right"/>
      <w:pPr>
        <w:ind w:left="4320" w:hanging="180"/>
      </w:pPr>
    </w:lvl>
    <w:lvl w:ilvl="6" w:tplc="451A6AFA">
      <w:start w:val="1"/>
      <w:numFmt w:val="decimal"/>
      <w:lvlText w:val="%7."/>
      <w:lvlJc w:val="left"/>
      <w:pPr>
        <w:ind w:left="5040" w:hanging="360"/>
      </w:pPr>
    </w:lvl>
    <w:lvl w:ilvl="7" w:tplc="7AD857D4">
      <w:start w:val="1"/>
      <w:numFmt w:val="lowerLetter"/>
      <w:lvlText w:val="%8."/>
      <w:lvlJc w:val="left"/>
      <w:pPr>
        <w:ind w:left="5760" w:hanging="360"/>
      </w:pPr>
    </w:lvl>
    <w:lvl w:ilvl="8" w:tplc="B9FC6C2A">
      <w:start w:val="1"/>
      <w:numFmt w:val="lowerRoman"/>
      <w:lvlText w:val="%9."/>
      <w:lvlJc w:val="right"/>
      <w:pPr>
        <w:ind w:left="6480" w:hanging="180"/>
      </w:pPr>
    </w:lvl>
  </w:abstractNum>
  <w:abstractNum w:abstractNumId="7" w15:restartNumberingAfterBreak="0">
    <w:nsid w:val="18F23E25"/>
    <w:multiLevelType w:val="hybridMultilevel"/>
    <w:tmpl w:val="C80E3818"/>
    <w:lvl w:ilvl="0" w:tplc="04090019">
      <w:start w:val="1"/>
      <w:numFmt w:val="lowerLetter"/>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8" w15:restartNumberingAfterBreak="0">
    <w:nsid w:val="1B8F6247"/>
    <w:multiLevelType w:val="multilevel"/>
    <w:tmpl w:val="27DA5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383A6C"/>
    <w:multiLevelType w:val="hybridMultilevel"/>
    <w:tmpl w:val="BD805292"/>
    <w:lvl w:ilvl="0" w:tplc="224E4EA6">
      <w:start w:val="1"/>
      <w:numFmt w:val="decimal"/>
      <w:lvlText w:val="%1."/>
      <w:lvlJc w:val="left"/>
      <w:pPr>
        <w:ind w:left="720" w:hanging="360"/>
      </w:pPr>
    </w:lvl>
    <w:lvl w:ilvl="1" w:tplc="BA5CE9A4">
      <w:start w:val="1"/>
      <w:numFmt w:val="lowerLetter"/>
      <w:lvlText w:val="%2."/>
      <w:lvlJc w:val="left"/>
      <w:pPr>
        <w:ind w:left="1440" w:hanging="360"/>
      </w:pPr>
    </w:lvl>
    <w:lvl w:ilvl="2" w:tplc="ED325E4C">
      <w:start w:val="1"/>
      <w:numFmt w:val="lowerRoman"/>
      <w:lvlText w:val="%3."/>
      <w:lvlJc w:val="right"/>
      <w:pPr>
        <w:ind w:left="2160" w:hanging="180"/>
      </w:pPr>
    </w:lvl>
    <w:lvl w:ilvl="3" w:tplc="25EE5FE0">
      <w:start w:val="1"/>
      <w:numFmt w:val="decimal"/>
      <w:lvlText w:val="%4."/>
      <w:lvlJc w:val="left"/>
      <w:pPr>
        <w:ind w:left="2880" w:hanging="360"/>
      </w:pPr>
    </w:lvl>
    <w:lvl w:ilvl="4" w:tplc="A0403CBE">
      <w:start w:val="1"/>
      <w:numFmt w:val="lowerLetter"/>
      <w:lvlText w:val="%5."/>
      <w:lvlJc w:val="left"/>
      <w:pPr>
        <w:ind w:left="3600" w:hanging="360"/>
      </w:pPr>
    </w:lvl>
    <w:lvl w:ilvl="5" w:tplc="AB0442A4">
      <w:start w:val="1"/>
      <w:numFmt w:val="lowerRoman"/>
      <w:lvlText w:val="%6."/>
      <w:lvlJc w:val="right"/>
      <w:pPr>
        <w:ind w:left="4320" w:hanging="180"/>
      </w:pPr>
    </w:lvl>
    <w:lvl w:ilvl="6" w:tplc="F33CF04C">
      <w:start w:val="1"/>
      <w:numFmt w:val="decimal"/>
      <w:lvlText w:val="%7."/>
      <w:lvlJc w:val="left"/>
      <w:pPr>
        <w:ind w:left="5040" w:hanging="360"/>
      </w:pPr>
    </w:lvl>
    <w:lvl w:ilvl="7" w:tplc="56BE161C">
      <w:start w:val="1"/>
      <w:numFmt w:val="lowerLetter"/>
      <w:lvlText w:val="%8."/>
      <w:lvlJc w:val="left"/>
      <w:pPr>
        <w:ind w:left="5760" w:hanging="360"/>
      </w:pPr>
    </w:lvl>
    <w:lvl w:ilvl="8" w:tplc="8E7238CA">
      <w:start w:val="1"/>
      <w:numFmt w:val="lowerRoman"/>
      <w:lvlText w:val="%9."/>
      <w:lvlJc w:val="right"/>
      <w:pPr>
        <w:ind w:left="6480" w:hanging="180"/>
      </w:pPr>
    </w:lvl>
  </w:abstractNum>
  <w:abstractNum w:abstractNumId="10" w15:restartNumberingAfterBreak="0">
    <w:nsid w:val="23692DCC"/>
    <w:multiLevelType w:val="hybridMultilevel"/>
    <w:tmpl w:val="3ACAA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E2240"/>
    <w:multiLevelType w:val="multilevel"/>
    <w:tmpl w:val="5916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F4254"/>
    <w:multiLevelType w:val="multilevel"/>
    <w:tmpl w:val="A2AE9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FB9638"/>
    <w:multiLevelType w:val="hybridMultilevel"/>
    <w:tmpl w:val="4ADC716E"/>
    <w:lvl w:ilvl="0" w:tplc="F7E21BEC">
      <w:start w:val="1"/>
      <w:numFmt w:val="decimal"/>
      <w:lvlText w:val="%1."/>
      <w:lvlJc w:val="left"/>
      <w:pPr>
        <w:ind w:left="720" w:hanging="360"/>
      </w:pPr>
    </w:lvl>
    <w:lvl w:ilvl="1" w:tplc="73F293D4">
      <w:start w:val="1"/>
      <w:numFmt w:val="lowerLetter"/>
      <w:lvlText w:val="%2."/>
      <w:lvlJc w:val="left"/>
      <w:pPr>
        <w:ind w:left="1440" w:hanging="360"/>
      </w:pPr>
    </w:lvl>
    <w:lvl w:ilvl="2" w:tplc="A108479A">
      <w:start w:val="1"/>
      <w:numFmt w:val="lowerRoman"/>
      <w:lvlText w:val="%3."/>
      <w:lvlJc w:val="right"/>
      <w:pPr>
        <w:ind w:left="2160" w:hanging="180"/>
      </w:pPr>
    </w:lvl>
    <w:lvl w:ilvl="3" w:tplc="4CD4C51A">
      <w:start w:val="1"/>
      <w:numFmt w:val="decimal"/>
      <w:lvlText w:val="%4."/>
      <w:lvlJc w:val="left"/>
      <w:pPr>
        <w:ind w:left="2880" w:hanging="360"/>
      </w:pPr>
    </w:lvl>
    <w:lvl w:ilvl="4" w:tplc="1D746D26">
      <w:start w:val="1"/>
      <w:numFmt w:val="lowerLetter"/>
      <w:lvlText w:val="%5."/>
      <w:lvlJc w:val="left"/>
      <w:pPr>
        <w:ind w:left="3600" w:hanging="360"/>
      </w:pPr>
    </w:lvl>
    <w:lvl w:ilvl="5" w:tplc="D3108598">
      <w:start w:val="1"/>
      <w:numFmt w:val="lowerRoman"/>
      <w:lvlText w:val="%6."/>
      <w:lvlJc w:val="right"/>
      <w:pPr>
        <w:ind w:left="4320" w:hanging="180"/>
      </w:pPr>
    </w:lvl>
    <w:lvl w:ilvl="6" w:tplc="78362CB6">
      <w:start w:val="1"/>
      <w:numFmt w:val="decimal"/>
      <w:lvlText w:val="%7."/>
      <w:lvlJc w:val="left"/>
      <w:pPr>
        <w:ind w:left="5040" w:hanging="360"/>
      </w:pPr>
    </w:lvl>
    <w:lvl w:ilvl="7" w:tplc="C350649E">
      <w:start w:val="1"/>
      <w:numFmt w:val="lowerLetter"/>
      <w:lvlText w:val="%8."/>
      <w:lvlJc w:val="left"/>
      <w:pPr>
        <w:ind w:left="5760" w:hanging="360"/>
      </w:pPr>
    </w:lvl>
    <w:lvl w:ilvl="8" w:tplc="75B88496">
      <w:start w:val="1"/>
      <w:numFmt w:val="lowerRoman"/>
      <w:lvlText w:val="%9."/>
      <w:lvlJc w:val="right"/>
      <w:pPr>
        <w:ind w:left="6480" w:hanging="180"/>
      </w:pPr>
    </w:lvl>
  </w:abstractNum>
  <w:abstractNum w:abstractNumId="14" w15:restartNumberingAfterBreak="0">
    <w:nsid w:val="31827B5D"/>
    <w:multiLevelType w:val="hybridMultilevel"/>
    <w:tmpl w:val="9DA2ECEA"/>
    <w:lvl w:ilvl="0" w:tplc="5344DDC4">
      <w:start w:val="1"/>
      <w:numFmt w:val="decimal"/>
      <w:lvlText w:val="%1."/>
      <w:lvlJc w:val="left"/>
      <w:pPr>
        <w:ind w:left="720" w:hanging="360"/>
      </w:pPr>
    </w:lvl>
    <w:lvl w:ilvl="1" w:tplc="460EE100">
      <w:start w:val="1"/>
      <w:numFmt w:val="lowerLetter"/>
      <w:lvlText w:val="%2."/>
      <w:lvlJc w:val="left"/>
      <w:pPr>
        <w:ind w:left="1440" w:hanging="360"/>
      </w:pPr>
    </w:lvl>
    <w:lvl w:ilvl="2" w:tplc="3D16D05E">
      <w:start w:val="1"/>
      <w:numFmt w:val="lowerRoman"/>
      <w:lvlText w:val="%3."/>
      <w:lvlJc w:val="right"/>
      <w:pPr>
        <w:ind w:left="2160" w:hanging="180"/>
      </w:pPr>
    </w:lvl>
    <w:lvl w:ilvl="3" w:tplc="608670DE">
      <w:start w:val="1"/>
      <w:numFmt w:val="decimal"/>
      <w:lvlText w:val="%4."/>
      <w:lvlJc w:val="left"/>
      <w:pPr>
        <w:ind w:left="2880" w:hanging="360"/>
      </w:pPr>
    </w:lvl>
    <w:lvl w:ilvl="4" w:tplc="6AC46576">
      <w:start w:val="1"/>
      <w:numFmt w:val="lowerLetter"/>
      <w:lvlText w:val="%5."/>
      <w:lvlJc w:val="left"/>
      <w:pPr>
        <w:ind w:left="3600" w:hanging="360"/>
      </w:pPr>
    </w:lvl>
    <w:lvl w:ilvl="5" w:tplc="B67EAACA">
      <w:start w:val="1"/>
      <w:numFmt w:val="lowerRoman"/>
      <w:lvlText w:val="%6."/>
      <w:lvlJc w:val="right"/>
      <w:pPr>
        <w:ind w:left="4320" w:hanging="180"/>
      </w:pPr>
    </w:lvl>
    <w:lvl w:ilvl="6" w:tplc="7A080642">
      <w:start w:val="1"/>
      <w:numFmt w:val="decimal"/>
      <w:lvlText w:val="%7."/>
      <w:lvlJc w:val="left"/>
      <w:pPr>
        <w:ind w:left="5040" w:hanging="360"/>
      </w:pPr>
    </w:lvl>
    <w:lvl w:ilvl="7" w:tplc="617EB516">
      <w:start w:val="1"/>
      <w:numFmt w:val="lowerLetter"/>
      <w:lvlText w:val="%8."/>
      <w:lvlJc w:val="left"/>
      <w:pPr>
        <w:ind w:left="5760" w:hanging="360"/>
      </w:pPr>
    </w:lvl>
    <w:lvl w:ilvl="8" w:tplc="AF50307C">
      <w:start w:val="1"/>
      <w:numFmt w:val="lowerRoman"/>
      <w:lvlText w:val="%9."/>
      <w:lvlJc w:val="right"/>
      <w:pPr>
        <w:ind w:left="6480" w:hanging="180"/>
      </w:pPr>
    </w:lvl>
  </w:abstractNum>
  <w:abstractNum w:abstractNumId="15" w15:restartNumberingAfterBreak="0">
    <w:nsid w:val="327D1D68"/>
    <w:multiLevelType w:val="hybridMultilevel"/>
    <w:tmpl w:val="BC602654"/>
    <w:lvl w:ilvl="0" w:tplc="BB8C79CE">
      <w:start w:val="1"/>
      <w:numFmt w:val="decimal"/>
      <w:lvlText w:val="%1."/>
      <w:lvlJc w:val="left"/>
      <w:pPr>
        <w:ind w:left="1020" w:hanging="360"/>
      </w:pPr>
    </w:lvl>
    <w:lvl w:ilvl="1" w:tplc="75107D54">
      <w:start w:val="1"/>
      <w:numFmt w:val="decimal"/>
      <w:lvlText w:val="%2."/>
      <w:lvlJc w:val="left"/>
      <w:pPr>
        <w:ind w:left="1020" w:hanging="360"/>
      </w:pPr>
    </w:lvl>
    <w:lvl w:ilvl="2" w:tplc="934C3A0A">
      <w:start w:val="1"/>
      <w:numFmt w:val="decimal"/>
      <w:lvlText w:val="%3."/>
      <w:lvlJc w:val="left"/>
      <w:pPr>
        <w:ind w:left="1020" w:hanging="360"/>
      </w:pPr>
    </w:lvl>
    <w:lvl w:ilvl="3" w:tplc="DDDA8B14">
      <w:start w:val="1"/>
      <w:numFmt w:val="decimal"/>
      <w:lvlText w:val="%4."/>
      <w:lvlJc w:val="left"/>
      <w:pPr>
        <w:ind w:left="1020" w:hanging="360"/>
      </w:pPr>
    </w:lvl>
    <w:lvl w:ilvl="4" w:tplc="15A26E20">
      <w:start w:val="1"/>
      <w:numFmt w:val="decimal"/>
      <w:lvlText w:val="%5."/>
      <w:lvlJc w:val="left"/>
      <w:pPr>
        <w:ind w:left="1020" w:hanging="360"/>
      </w:pPr>
    </w:lvl>
    <w:lvl w:ilvl="5" w:tplc="3E1E9A28">
      <w:start w:val="1"/>
      <w:numFmt w:val="decimal"/>
      <w:lvlText w:val="%6."/>
      <w:lvlJc w:val="left"/>
      <w:pPr>
        <w:ind w:left="1020" w:hanging="360"/>
      </w:pPr>
    </w:lvl>
    <w:lvl w:ilvl="6" w:tplc="6082CFB0">
      <w:start w:val="1"/>
      <w:numFmt w:val="decimal"/>
      <w:lvlText w:val="%7."/>
      <w:lvlJc w:val="left"/>
      <w:pPr>
        <w:ind w:left="1020" w:hanging="360"/>
      </w:pPr>
    </w:lvl>
    <w:lvl w:ilvl="7" w:tplc="2BC0B770">
      <w:start w:val="1"/>
      <w:numFmt w:val="decimal"/>
      <w:lvlText w:val="%8."/>
      <w:lvlJc w:val="left"/>
      <w:pPr>
        <w:ind w:left="1020" w:hanging="360"/>
      </w:pPr>
    </w:lvl>
    <w:lvl w:ilvl="8" w:tplc="C7F46342">
      <w:start w:val="1"/>
      <w:numFmt w:val="decimal"/>
      <w:lvlText w:val="%9."/>
      <w:lvlJc w:val="left"/>
      <w:pPr>
        <w:ind w:left="1020" w:hanging="360"/>
      </w:pPr>
    </w:lvl>
  </w:abstractNum>
  <w:abstractNum w:abstractNumId="16" w15:restartNumberingAfterBreak="0">
    <w:nsid w:val="3AEA5F57"/>
    <w:multiLevelType w:val="hybridMultilevel"/>
    <w:tmpl w:val="91C6BF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21726A9"/>
    <w:multiLevelType w:val="hybridMultilevel"/>
    <w:tmpl w:val="56BAA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845DF3"/>
    <w:multiLevelType w:val="hybridMultilevel"/>
    <w:tmpl w:val="3FB45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C60F43"/>
    <w:multiLevelType w:val="hybridMultilevel"/>
    <w:tmpl w:val="522CCF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2A25C2D"/>
    <w:multiLevelType w:val="hybridMultilevel"/>
    <w:tmpl w:val="03B6DDA2"/>
    <w:lvl w:ilvl="0" w:tplc="C9987E54">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89755B0"/>
    <w:multiLevelType w:val="multilevel"/>
    <w:tmpl w:val="2E4C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CF5575"/>
    <w:multiLevelType w:val="hybridMultilevel"/>
    <w:tmpl w:val="71F4F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B454BA"/>
    <w:multiLevelType w:val="hybridMultilevel"/>
    <w:tmpl w:val="91ACF942"/>
    <w:lvl w:ilvl="0" w:tplc="0094929C">
      <w:start w:val="1"/>
      <w:numFmt w:val="bullet"/>
      <w:lvlText w:val=""/>
      <w:lvlJc w:val="left"/>
      <w:pPr>
        <w:ind w:left="720" w:hanging="360"/>
      </w:pPr>
      <w:rPr>
        <w:rFonts w:ascii="Symbol" w:hAnsi="Symbol" w:hint="default"/>
      </w:rPr>
    </w:lvl>
    <w:lvl w:ilvl="1" w:tplc="FB0247A6">
      <w:start w:val="1"/>
      <w:numFmt w:val="bullet"/>
      <w:lvlText w:val="o"/>
      <w:lvlJc w:val="left"/>
      <w:pPr>
        <w:ind w:left="1440" w:hanging="360"/>
      </w:pPr>
      <w:rPr>
        <w:rFonts w:ascii="Courier New" w:hAnsi="Courier New" w:hint="default"/>
      </w:rPr>
    </w:lvl>
    <w:lvl w:ilvl="2" w:tplc="1568A8CE">
      <w:start w:val="1"/>
      <w:numFmt w:val="bullet"/>
      <w:lvlText w:val=""/>
      <w:lvlJc w:val="left"/>
      <w:pPr>
        <w:ind w:left="2160" w:hanging="360"/>
      </w:pPr>
      <w:rPr>
        <w:rFonts w:ascii="Wingdings" w:hAnsi="Wingdings" w:hint="default"/>
      </w:rPr>
    </w:lvl>
    <w:lvl w:ilvl="3" w:tplc="7FE613FA">
      <w:start w:val="1"/>
      <w:numFmt w:val="bullet"/>
      <w:lvlText w:val=""/>
      <w:lvlJc w:val="left"/>
      <w:pPr>
        <w:ind w:left="2880" w:hanging="360"/>
      </w:pPr>
      <w:rPr>
        <w:rFonts w:ascii="Symbol" w:hAnsi="Symbol" w:hint="default"/>
      </w:rPr>
    </w:lvl>
    <w:lvl w:ilvl="4" w:tplc="DA2A3A12">
      <w:start w:val="1"/>
      <w:numFmt w:val="bullet"/>
      <w:lvlText w:val="o"/>
      <w:lvlJc w:val="left"/>
      <w:pPr>
        <w:ind w:left="3600" w:hanging="360"/>
      </w:pPr>
      <w:rPr>
        <w:rFonts w:ascii="Courier New" w:hAnsi="Courier New" w:hint="default"/>
      </w:rPr>
    </w:lvl>
    <w:lvl w:ilvl="5" w:tplc="4056AC66">
      <w:start w:val="1"/>
      <w:numFmt w:val="bullet"/>
      <w:lvlText w:val=""/>
      <w:lvlJc w:val="left"/>
      <w:pPr>
        <w:ind w:left="4320" w:hanging="360"/>
      </w:pPr>
      <w:rPr>
        <w:rFonts w:ascii="Wingdings" w:hAnsi="Wingdings" w:hint="default"/>
      </w:rPr>
    </w:lvl>
    <w:lvl w:ilvl="6" w:tplc="78FCD2EE">
      <w:start w:val="1"/>
      <w:numFmt w:val="bullet"/>
      <w:lvlText w:val=""/>
      <w:lvlJc w:val="left"/>
      <w:pPr>
        <w:ind w:left="5040" w:hanging="360"/>
      </w:pPr>
      <w:rPr>
        <w:rFonts w:ascii="Symbol" w:hAnsi="Symbol" w:hint="default"/>
      </w:rPr>
    </w:lvl>
    <w:lvl w:ilvl="7" w:tplc="9EAE1F3A">
      <w:start w:val="1"/>
      <w:numFmt w:val="bullet"/>
      <w:lvlText w:val="o"/>
      <w:lvlJc w:val="left"/>
      <w:pPr>
        <w:ind w:left="5760" w:hanging="360"/>
      </w:pPr>
      <w:rPr>
        <w:rFonts w:ascii="Courier New" w:hAnsi="Courier New" w:hint="default"/>
      </w:rPr>
    </w:lvl>
    <w:lvl w:ilvl="8" w:tplc="5A422DC0">
      <w:start w:val="1"/>
      <w:numFmt w:val="bullet"/>
      <w:lvlText w:val=""/>
      <w:lvlJc w:val="left"/>
      <w:pPr>
        <w:ind w:left="6480" w:hanging="360"/>
      </w:pPr>
      <w:rPr>
        <w:rFonts w:ascii="Wingdings" w:hAnsi="Wingdings" w:hint="default"/>
      </w:rPr>
    </w:lvl>
  </w:abstractNum>
  <w:abstractNum w:abstractNumId="24" w15:restartNumberingAfterBreak="0">
    <w:nsid w:val="5F981E1C"/>
    <w:multiLevelType w:val="hybridMultilevel"/>
    <w:tmpl w:val="A6EEA7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C4E8A"/>
    <w:multiLevelType w:val="multilevel"/>
    <w:tmpl w:val="87E49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1E3E40"/>
    <w:multiLevelType w:val="hybridMultilevel"/>
    <w:tmpl w:val="6944D440"/>
    <w:lvl w:ilvl="0" w:tplc="22047B94">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EAF5D08"/>
    <w:multiLevelType w:val="multilevel"/>
    <w:tmpl w:val="A2528F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033703">
    <w:abstractNumId w:val="14"/>
  </w:num>
  <w:num w:numId="2" w16cid:durableId="785466533">
    <w:abstractNumId w:val="6"/>
  </w:num>
  <w:num w:numId="3" w16cid:durableId="1157379614">
    <w:abstractNumId w:val="13"/>
  </w:num>
  <w:num w:numId="4" w16cid:durableId="760104946">
    <w:abstractNumId w:val="9"/>
  </w:num>
  <w:num w:numId="5" w16cid:durableId="986513853">
    <w:abstractNumId w:val="23"/>
  </w:num>
  <w:num w:numId="6" w16cid:durableId="1183713231">
    <w:abstractNumId w:val="22"/>
  </w:num>
  <w:num w:numId="7" w16cid:durableId="1034386846">
    <w:abstractNumId w:val="18"/>
  </w:num>
  <w:num w:numId="8" w16cid:durableId="1655833938">
    <w:abstractNumId w:val="4"/>
  </w:num>
  <w:num w:numId="9" w16cid:durableId="1072504179">
    <w:abstractNumId w:val="24"/>
  </w:num>
  <w:num w:numId="10" w16cid:durableId="1922792013">
    <w:abstractNumId w:val="10"/>
  </w:num>
  <w:num w:numId="11" w16cid:durableId="799539783">
    <w:abstractNumId w:val="16"/>
  </w:num>
  <w:num w:numId="12" w16cid:durableId="117769731">
    <w:abstractNumId w:val="7"/>
  </w:num>
  <w:num w:numId="13" w16cid:durableId="1430203034">
    <w:abstractNumId w:val="0"/>
  </w:num>
  <w:num w:numId="14" w16cid:durableId="396443008">
    <w:abstractNumId w:val="17"/>
  </w:num>
  <w:num w:numId="15" w16cid:durableId="508762649">
    <w:abstractNumId w:val="3"/>
  </w:num>
  <w:num w:numId="16" w16cid:durableId="1531138218">
    <w:abstractNumId w:val="11"/>
  </w:num>
  <w:num w:numId="17" w16cid:durableId="1541553438">
    <w:abstractNumId w:val="19"/>
  </w:num>
  <w:num w:numId="18" w16cid:durableId="1796875263">
    <w:abstractNumId w:val="20"/>
  </w:num>
  <w:num w:numId="19" w16cid:durableId="403257975">
    <w:abstractNumId w:val="5"/>
  </w:num>
  <w:num w:numId="20" w16cid:durableId="386340052">
    <w:abstractNumId w:val="8"/>
  </w:num>
  <w:num w:numId="21" w16cid:durableId="1107888363">
    <w:abstractNumId w:val="1"/>
  </w:num>
  <w:num w:numId="22" w16cid:durableId="1031690136">
    <w:abstractNumId w:val="27"/>
  </w:num>
  <w:num w:numId="23" w16cid:durableId="592130226">
    <w:abstractNumId w:val="12"/>
  </w:num>
  <w:num w:numId="24" w16cid:durableId="1753090362">
    <w:abstractNumId w:val="21"/>
  </w:num>
  <w:num w:numId="25" w16cid:durableId="790396006">
    <w:abstractNumId w:val="25"/>
  </w:num>
  <w:num w:numId="26" w16cid:durableId="751976956">
    <w:abstractNumId w:val="15"/>
  </w:num>
  <w:num w:numId="27" w16cid:durableId="1236166183">
    <w:abstractNumId w:val="2"/>
  </w:num>
  <w:num w:numId="28" w16cid:durableId="8000281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3tjAyMDM3sLA0tTBT0lEKTi0uzszPAykwrAUAXtaWLSwAAAA="/>
  </w:docVars>
  <w:rsids>
    <w:rsidRoot w:val="00E9713C"/>
    <w:rsid w:val="000009C2"/>
    <w:rsid w:val="00001CC5"/>
    <w:rsid w:val="00004CC5"/>
    <w:rsid w:val="000063CD"/>
    <w:rsid w:val="000149D3"/>
    <w:rsid w:val="00024CC3"/>
    <w:rsid w:val="0003152C"/>
    <w:rsid w:val="0003191D"/>
    <w:rsid w:val="000328D4"/>
    <w:rsid w:val="00032E8B"/>
    <w:rsid w:val="000348E8"/>
    <w:rsid w:val="00035472"/>
    <w:rsid w:val="00041001"/>
    <w:rsid w:val="00042402"/>
    <w:rsid w:val="000425B5"/>
    <w:rsid w:val="0004605B"/>
    <w:rsid w:val="00054DCB"/>
    <w:rsid w:val="000618E5"/>
    <w:rsid w:val="00063DBC"/>
    <w:rsid w:val="0006CAC6"/>
    <w:rsid w:val="00072980"/>
    <w:rsid w:val="00073A74"/>
    <w:rsid w:val="00073B7B"/>
    <w:rsid w:val="00091709"/>
    <w:rsid w:val="000A1240"/>
    <w:rsid w:val="000A3B7F"/>
    <w:rsid w:val="000A4695"/>
    <w:rsid w:val="000B1749"/>
    <w:rsid w:val="000B6E44"/>
    <w:rsid w:val="000C13B9"/>
    <w:rsid w:val="000D1130"/>
    <w:rsid w:val="000F67CD"/>
    <w:rsid w:val="00107B73"/>
    <w:rsid w:val="001144C8"/>
    <w:rsid w:val="001150F6"/>
    <w:rsid w:val="00122D3B"/>
    <w:rsid w:val="00136F0A"/>
    <w:rsid w:val="001416D4"/>
    <w:rsid w:val="00155BB9"/>
    <w:rsid w:val="00155EBA"/>
    <w:rsid w:val="00157B80"/>
    <w:rsid w:val="00163783"/>
    <w:rsid w:val="00177AE8"/>
    <w:rsid w:val="001832D3"/>
    <w:rsid w:val="00192105"/>
    <w:rsid w:val="00192785"/>
    <w:rsid w:val="00194D1E"/>
    <w:rsid w:val="001A0F6D"/>
    <w:rsid w:val="001A25C4"/>
    <w:rsid w:val="001A2CAE"/>
    <w:rsid w:val="001A542A"/>
    <w:rsid w:val="001A6DD1"/>
    <w:rsid w:val="001B06AC"/>
    <w:rsid w:val="001B083F"/>
    <w:rsid w:val="001B33F3"/>
    <w:rsid w:val="001B79AB"/>
    <w:rsid w:val="001C1957"/>
    <w:rsid w:val="001C1BAC"/>
    <w:rsid w:val="001C7B7E"/>
    <w:rsid w:val="001E2FAB"/>
    <w:rsid w:val="001E3ED9"/>
    <w:rsid w:val="001F58F7"/>
    <w:rsid w:val="00207BD8"/>
    <w:rsid w:val="0021014A"/>
    <w:rsid w:val="00216B01"/>
    <w:rsid w:val="00232FE3"/>
    <w:rsid w:val="00235752"/>
    <w:rsid w:val="00236E4F"/>
    <w:rsid w:val="00243477"/>
    <w:rsid w:val="00245FFA"/>
    <w:rsid w:val="00255925"/>
    <w:rsid w:val="00260C23"/>
    <w:rsid w:val="00260D99"/>
    <w:rsid w:val="002649ED"/>
    <w:rsid w:val="00266AE8"/>
    <w:rsid w:val="002679EE"/>
    <w:rsid w:val="00273CC3"/>
    <w:rsid w:val="00275FD3"/>
    <w:rsid w:val="002868ED"/>
    <w:rsid w:val="00294624"/>
    <w:rsid w:val="002A1752"/>
    <w:rsid w:val="002A1EA5"/>
    <w:rsid w:val="002A523C"/>
    <w:rsid w:val="002C7933"/>
    <w:rsid w:val="002D3DBC"/>
    <w:rsid w:val="002E5F75"/>
    <w:rsid w:val="002E7028"/>
    <w:rsid w:val="002F4071"/>
    <w:rsid w:val="002F5C0B"/>
    <w:rsid w:val="00300D87"/>
    <w:rsid w:val="00314EFE"/>
    <w:rsid w:val="003164D2"/>
    <w:rsid w:val="00324D2C"/>
    <w:rsid w:val="00336A9B"/>
    <w:rsid w:val="00346AD4"/>
    <w:rsid w:val="00360033"/>
    <w:rsid w:val="00360492"/>
    <w:rsid w:val="00361802"/>
    <w:rsid w:val="003674C6"/>
    <w:rsid w:val="003708D4"/>
    <w:rsid w:val="00376877"/>
    <w:rsid w:val="00394814"/>
    <w:rsid w:val="00396830"/>
    <w:rsid w:val="003A33C1"/>
    <w:rsid w:val="003A3407"/>
    <w:rsid w:val="003B036C"/>
    <w:rsid w:val="003B3C48"/>
    <w:rsid w:val="003B63EA"/>
    <w:rsid w:val="003B6624"/>
    <w:rsid w:val="003C0607"/>
    <w:rsid w:val="003C2553"/>
    <w:rsid w:val="003C7D4E"/>
    <w:rsid w:val="003D32BE"/>
    <w:rsid w:val="003D382F"/>
    <w:rsid w:val="003E2278"/>
    <w:rsid w:val="003E22AF"/>
    <w:rsid w:val="003F169B"/>
    <w:rsid w:val="003F492E"/>
    <w:rsid w:val="003F77AD"/>
    <w:rsid w:val="00413037"/>
    <w:rsid w:val="00415916"/>
    <w:rsid w:val="00417286"/>
    <w:rsid w:val="004238C8"/>
    <w:rsid w:val="0043329E"/>
    <w:rsid w:val="00435CCD"/>
    <w:rsid w:val="00436B0F"/>
    <w:rsid w:val="004378AD"/>
    <w:rsid w:val="00437BD5"/>
    <w:rsid w:val="00440AD4"/>
    <w:rsid w:val="00441D8B"/>
    <w:rsid w:val="004451BD"/>
    <w:rsid w:val="00447DB9"/>
    <w:rsid w:val="00450651"/>
    <w:rsid w:val="00456A1D"/>
    <w:rsid w:val="00461D0A"/>
    <w:rsid w:val="00466086"/>
    <w:rsid w:val="00476BF7"/>
    <w:rsid w:val="0048206A"/>
    <w:rsid w:val="00484863"/>
    <w:rsid w:val="00485487"/>
    <w:rsid w:val="00490D36"/>
    <w:rsid w:val="004942C2"/>
    <w:rsid w:val="004A155B"/>
    <w:rsid w:val="004A4019"/>
    <w:rsid w:val="004A5476"/>
    <w:rsid w:val="004B461C"/>
    <w:rsid w:val="004C380E"/>
    <w:rsid w:val="004C5D54"/>
    <w:rsid w:val="004D1A15"/>
    <w:rsid w:val="004D266A"/>
    <w:rsid w:val="004D4833"/>
    <w:rsid w:val="004D4CDF"/>
    <w:rsid w:val="004D62E6"/>
    <w:rsid w:val="004E021F"/>
    <w:rsid w:val="004E3FC4"/>
    <w:rsid w:val="004E6181"/>
    <w:rsid w:val="00501261"/>
    <w:rsid w:val="00507E02"/>
    <w:rsid w:val="0050F79A"/>
    <w:rsid w:val="005118BA"/>
    <w:rsid w:val="00513482"/>
    <w:rsid w:val="00520007"/>
    <w:rsid w:val="00521CE1"/>
    <w:rsid w:val="00523E36"/>
    <w:rsid w:val="005246FA"/>
    <w:rsid w:val="005306E4"/>
    <w:rsid w:val="00535E7D"/>
    <w:rsid w:val="00536189"/>
    <w:rsid w:val="0054512E"/>
    <w:rsid w:val="00546FA2"/>
    <w:rsid w:val="00551159"/>
    <w:rsid w:val="005538FC"/>
    <w:rsid w:val="0056378A"/>
    <w:rsid w:val="00572959"/>
    <w:rsid w:val="005770AF"/>
    <w:rsid w:val="0058141A"/>
    <w:rsid w:val="005862B2"/>
    <w:rsid w:val="00594B1D"/>
    <w:rsid w:val="005950BB"/>
    <w:rsid w:val="00595FA2"/>
    <w:rsid w:val="00597410"/>
    <w:rsid w:val="005A00A2"/>
    <w:rsid w:val="005B31E2"/>
    <w:rsid w:val="005B368D"/>
    <w:rsid w:val="005C71BF"/>
    <w:rsid w:val="005D09D6"/>
    <w:rsid w:val="005D7E49"/>
    <w:rsid w:val="005E3B32"/>
    <w:rsid w:val="005E71C5"/>
    <w:rsid w:val="005F3273"/>
    <w:rsid w:val="005F7462"/>
    <w:rsid w:val="0060120B"/>
    <w:rsid w:val="00601892"/>
    <w:rsid w:val="00625060"/>
    <w:rsid w:val="00625FD0"/>
    <w:rsid w:val="00626E87"/>
    <w:rsid w:val="00630162"/>
    <w:rsid w:val="00632FEE"/>
    <w:rsid w:val="0064021F"/>
    <w:rsid w:val="00657E7E"/>
    <w:rsid w:val="006616DF"/>
    <w:rsid w:val="00667560"/>
    <w:rsid w:val="00672AE0"/>
    <w:rsid w:val="00677C58"/>
    <w:rsid w:val="0068015B"/>
    <w:rsid w:val="00682F75"/>
    <w:rsid w:val="006864EE"/>
    <w:rsid w:val="00690FBD"/>
    <w:rsid w:val="0069715E"/>
    <w:rsid w:val="006A1F50"/>
    <w:rsid w:val="006A32D5"/>
    <w:rsid w:val="006A600E"/>
    <w:rsid w:val="006A7964"/>
    <w:rsid w:val="006A7CEB"/>
    <w:rsid w:val="006B31FB"/>
    <w:rsid w:val="006B7F10"/>
    <w:rsid w:val="006C04F0"/>
    <w:rsid w:val="006C26AF"/>
    <w:rsid w:val="006C3CEE"/>
    <w:rsid w:val="006C7D8A"/>
    <w:rsid w:val="006D0A6A"/>
    <w:rsid w:val="006D3CC2"/>
    <w:rsid w:val="006E1059"/>
    <w:rsid w:val="006E6868"/>
    <w:rsid w:val="006F1373"/>
    <w:rsid w:val="006F2F33"/>
    <w:rsid w:val="006F3525"/>
    <w:rsid w:val="00716AEC"/>
    <w:rsid w:val="00720AF1"/>
    <w:rsid w:val="00720CF2"/>
    <w:rsid w:val="00720FFC"/>
    <w:rsid w:val="007217B7"/>
    <w:rsid w:val="0072479B"/>
    <w:rsid w:val="00724B76"/>
    <w:rsid w:val="00725419"/>
    <w:rsid w:val="00731B5C"/>
    <w:rsid w:val="00731D56"/>
    <w:rsid w:val="00733759"/>
    <w:rsid w:val="00745B3B"/>
    <w:rsid w:val="00750E2F"/>
    <w:rsid w:val="00752F23"/>
    <w:rsid w:val="00755542"/>
    <w:rsid w:val="00763DAE"/>
    <w:rsid w:val="0076535B"/>
    <w:rsid w:val="00766BBE"/>
    <w:rsid w:val="00770A78"/>
    <w:rsid w:val="0077185E"/>
    <w:rsid w:val="0077651F"/>
    <w:rsid w:val="0079136F"/>
    <w:rsid w:val="00794710"/>
    <w:rsid w:val="007961BB"/>
    <w:rsid w:val="007A1D3C"/>
    <w:rsid w:val="007A753E"/>
    <w:rsid w:val="007A79A0"/>
    <w:rsid w:val="007B0258"/>
    <w:rsid w:val="007B50AD"/>
    <w:rsid w:val="007C49E9"/>
    <w:rsid w:val="007D5EB9"/>
    <w:rsid w:val="007D6423"/>
    <w:rsid w:val="007D7F1C"/>
    <w:rsid w:val="007E3827"/>
    <w:rsid w:val="007E4C1B"/>
    <w:rsid w:val="007E5E7A"/>
    <w:rsid w:val="007E61A8"/>
    <w:rsid w:val="007E6CFD"/>
    <w:rsid w:val="007F5CFF"/>
    <w:rsid w:val="007F736A"/>
    <w:rsid w:val="008158A1"/>
    <w:rsid w:val="008220F3"/>
    <w:rsid w:val="00830BD3"/>
    <w:rsid w:val="0083279D"/>
    <w:rsid w:val="00840D8B"/>
    <w:rsid w:val="008468F6"/>
    <w:rsid w:val="00850AFD"/>
    <w:rsid w:val="00852F2D"/>
    <w:rsid w:val="00853B12"/>
    <w:rsid w:val="00865E56"/>
    <w:rsid w:val="00870662"/>
    <w:rsid w:val="0087170A"/>
    <w:rsid w:val="00873282"/>
    <w:rsid w:val="00880B80"/>
    <w:rsid w:val="00886A51"/>
    <w:rsid w:val="0089055F"/>
    <w:rsid w:val="00892EB1"/>
    <w:rsid w:val="00894295"/>
    <w:rsid w:val="008A3026"/>
    <w:rsid w:val="008A6496"/>
    <w:rsid w:val="008B04DB"/>
    <w:rsid w:val="008B27B0"/>
    <w:rsid w:val="008C33D0"/>
    <w:rsid w:val="008D7EB3"/>
    <w:rsid w:val="008E0B86"/>
    <w:rsid w:val="008E0C9F"/>
    <w:rsid w:val="008E6F30"/>
    <w:rsid w:val="008E7EA6"/>
    <w:rsid w:val="008F3B4B"/>
    <w:rsid w:val="008F57ED"/>
    <w:rsid w:val="00903B4C"/>
    <w:rsid w:val="00910CB1"/>
    <w:rsid w:val="00910F2C"/>
    <w:rsid w:val="00933AF6"/>
    <w:rsid w:val="00934E15"/>
    <w:rsid w:val="00942439"/>
    <w:rsid w:val="009434C9"/>
    <w:rsid w:val="00944572"/>
    <w:rsid w:val="00951F16"/>
    <w:rsid w:val="009547E4"/>
    <w:rsid w:val="00956648"/>
    <w:rsid w:val="00960E39"/>
    <w:rsid w:val="00962137"/>
    <w:rsid w:val="00966277"/>
    <w:rsid w:val="00974EA8"/>
    <w:rsid w:val="00984EAF"/>
    <w:rsid w:val="0098730A"/>
    <w:rsid w:val="0099297A"/>
    <w:rsid w:val="00994993"/>
    <w:rsid w:val="009B5FC0"/>
    <w:rsid w:val="009C1360"/>
    <w:rsid w:val="009D086D"/>
    <w:rsid w:val="009D71A5"/>
    <w:rsid w:val="009E33EB"/>
    <w:rsid w:val="009E5DAB"/>
    <w:rsid w:val="009E6068"/>
    <w:rsid w:val="009E6FE4"/>
    <w:rsid w:val="009F21E3"/>
    <w:rsid w:val="009F2216"/>
    <w:rsid w:val="009F7862"/>
    <w:rsid w:val="00A02FD0"/>
    <w:rsid w:val="00A04F15"/>
    <w:rsid w:val="00A14DD9"/>
    <w:rsid w:val="00A15F79"/>
    <w:rsid w:val="00A175D3"/>
    <w:rsid w:val="00A27C82"/>
    <w:rsid w:val="00A3292A"/>
    <w:rsid w:val="00A371EF"/>
    <w:rsid w:val="00A43599"/>
    <w:rsid w:val="00A5367D"/>
    <w:rsid w:val="00A55BA2"/>
    <w:rsid w:val="00A55CC0"/>
    <w:rsid w:val="00A57018"/>
    <w:rsid w:val="00A61C01"/>
    <w:rsid w:val="00A67AA6"/>
    <w:rsid w:val="00A74666"/>
    <w:rsid w:val="00A760E7"/>
    <w:rsid w:val="00A77604"/>
    <w:rsid w:val="00A8086D"/>
    <w:rsid w:val="00A82385"/>
    <w:rsid w:val="00A8265C"/>
    <w:rsid w:val="00A84538"/>
    <w:rsid w:val="00AA56CF"/>
    <w:rsid w:val="00AB17AA"/>
    <w:rsid w:val="00AB4AC6"/>
    <w:rsid w:val="00AC00B2"/>
    <w:rsid w:val="00AC11C9"/>
    <w:rsid w:val="00AC362A"/>
    <w:rsid w:val="00AC3B4D"/>
    <w:rsid w:val="00AD6E61"/>
    <w:rsid w:val="00AD7931"/>
    <w:rsid w:val="00AD7E83"/>
    <w:rsid w:val="00AE031C"/>
    <w:rsid w:val="00AE48C1"/>
    <w:rsid w:val="00AF41C2"/>
    <w:rsid w:val="00B00821"/>
    <w:rsid w:val="00B10A8A"/>
    <w:rsid w:val="00B31DA5"/>
    <w:rsid w:val="00B35C8E"/>
    <w:rsid w:val="00B3791E"/>
    <w:rsid w:val="00B453DB"/>
    <w:rsid w:val="00B462F2"/>
    <w:rsid w:val="00B52870"/>
    <w:rsid w:val="00B53433"/>
    <w:rsid w:val="00B5480E"/>
    <w:rsid w:val="00B57270"/>
    <w:rsid w:val="00B6128B"/>
    <w:rsid w:val="00B6374A"/>
    <w:rsid w:val="00B7016D"/>
    <w:rsid w:val="00B73FCF"/>
    <w:rsid w:val="00B80951"/>
    <w:rsid w:val="00B82669"/>
    <w:rsid w:val="00B84BF9"/>
    <w:rsid w:val="00B85CBB"/>
    <w:rsid w:val="00B90B1E"/>
    <w:rsid w:val="00BA5466"/>
    <w:rsid w:val="00BC0D5A"/>
    <w:rsid w:val="00BC124C"/>
    <w:rsid w:val="00BC782C"/>
    <w:rsid w:val="00BE0021"/>
    <w:rsid w:val="00BE0DDD"/>
    <w:rsid w:val="00BE40B1"/>
    <w:rsid w:val="00BE4434"/>
    <w:rsid w:val="00BF2E5B"/>
    <w:rsid w:val="00BF59CB"/>
    <w:rsid w:val="00C004F7"/>
    <w:rsid w:val="00C00F81"/>
    <w:rsid w:val="00C01BDF"/>
    <w:rsid w:val="00C01E75"/>
    <w:rsid w:val="00C17BA8"/>
    <w:rsid w:val="00C18D5A"/>
    <w:rsid w:val="00C2137B"/>
    <w:rsid w:val="00C224A9"/>
    <w:rsid w:val="00C327BC"/>
    <w:rsid w:val="00C41465"/>
    <w:rsid w:val="00C62603"/>
    <w:rsid w:val="00CA0241"/>
    <w:rsid w:val="00CB3CFC"/>
    <w:rsid w:val="00CB6209"/>
    <w:rsid w:val="00CB7CD8"/>
    <w:rsid w:val="00CD160E"/>
    <w:rsid w:val="00CE34D0"/>
    <w:rsid w:val="00CF48DE"/>
    <w:rsid w:val="00CF61D9"/>
    <w:rsid w:val="00CF7475"/>
    <w:rsid w:val="00D0125B"/>
    <w:rsid w:val="00D1340D"/>
    <w:rsid w:val="00D16BA7"/>
    <w:rsid w:val="00D22CCF"/>
    <w:rsid w:val="00D24C4D"/>
    <w:rsid w:val="00D35E89"/>
    <w:rsid w:val="00D3685B"/>
    <w:rsid w:val="00D532F6"/>
    <w:rsid w:val="00D557F8"/>
    <w:rsid w:val="00D57087"/>
    <w:rsid w:val="00D611AF"/>
    <w:rsid w:val="00D6667E"/>
    <w:rsid w:val="00D66A63"/>
    <w:rsid w:val="00D67932"/>
    <w:rsid w:val="00D70126"/>
    <w:rsid w:val="00D73769"/>
    <w:rsid w:val="00D748F2"/>
    <w:rsid w:val="00D77911"/>
    <w:rsid w:val="00D81705"/>
    <w:rsid w:val="00D87931"/>
    <w:rsid w:val="00D87A47"/>
    <w:rsid w:val="00D91A80"/>
    <w:rsid w:val="00DA42BF"/>
    <w:rsid w:val="00DA7688"/>
    <w:rsid w:val="00DB2C12"/>
    <w:rsid w:val="00DB6D6D"/>
    <w:rsid w:val="00DD19A1"/>
    <w:rsid w:val="00DD5227"/>
    <w:rsid w:val="00DE4C69"/>
    <w:rsid w:val="00DE4F70"/>
    <w:rsid w:val="00DF3331"/>
    <w:rsid w:val="00DF4E55"/>
    <w:rsid w:val="00DF7229"/>
    <w:rsid w:val="00DF7D3D"/>
    <w:rsid w:val="00E04B6E"/>
    <w:rsid w:val="00E1354D"/>
    <w:rsid w:val="00E1595E"/>
    <w:rsid w:val="00E25AA9"/>
    <w:rsid w:val="00E30573"/>
    <w:rsid w:val="00E36D1A"/>
    <w:rsid w:val="00E37F86"/>
    <w:rsid w:val="00E40B37"/>
    <w:rsid w:val="00E40B70"/>
    <w:rsid w:val="00E41F88"/>
    <w:rsid w:val="00E469C8"/>
    <w:rsid w:val="00E51EBA"/>
    <w:rsid w:val="00E52F40"/>
    <w:rsid w:val="00E70704"/>
    <w:rsid w:val="00E72976"/>
    <w:rsid w:val="00E84F7E"/>
    <w:rsid w:val="00E852C2"/>
    <w:rsid w:val="00E866FA"/>
    <w:rsid w:val="00E86847"/>
    <w:rsid w:val="00E96631"/>
    <w:rsid w:val="00E9713C"/>
    <w:rsid w:val="00E97C1E"/>
    <w:rsid w:val="00EA2A67"/>
    <w:rsid w:val="00EA31E8"/>
    <w:rsid w:val="00EB4C46"/>
    <w:rsid w:val="00EB5854"/>
    <w:rsid w:val="00EB7918"/>
    <w:rsid w:val="00EC070D"/>
    <w:rsid w:val="00ED1882"/>
    <w:rsid w:val="00ED191C"/>
    <w:rsid w:val="00ED30A7"/>
    <w:rsid w:val="00EE19C1"/>
    <w:rsid w:val="00EE49BC"/>
    <w:rsid w:val="00EE6D23"/>
    <w:rsid w:val="00EF06E1"/>
    <w:rsid w:val="00EF1448"/>
    <w:rsid w:val="00F006B4"/>
    <w:rsid w:val="00F02C9D"/>
    <w:rsid w:val="00F20A8C"/>
    <w:rsid w:val="00F22B14"/>
    <w:rsid w:val="00F23958"/>
    <w:rsid w:val="00F25812"/>
    <w:rsid w:val="00F2588C"/>
    <w:rsid w:val="00F264A3"/>
    <w:rsid w:val="00F31D09"/>
    <w:rsid w:val="00F329A9"/>
    <w:rsid w:val="00F450FC"/>
    <w:rsid w:val="00F47FE6"/>
    <w:rsid w:val="00F54034"/>
    <w:rsid w:val="00F56D03"/>
    <w:rsid w:val="00F6455B"/>
    <w:rsid w:val="00F65894"/>
    <w:rsid w:val="00F711CC"/>
    <w:rsid w:val="00F734C3"/>
    <w:rsid w:val="00F74823"/>
    <w:rsid w:val="00F753ED"/>
    <w:rsid w:val="00F816F9"/>
    <w:rsid w:val="00F97828"/>
    <w:rsid w:val="00FA3021"/>
    <w:rsid w:val="00FA5B34"/>
    <w:rsid w:val="00FA5FEE"/>
    <w:rsid w:val="00FA620A"/>
    <w:rsid w:val="00FA7481"/>
    <w:rsid w:val="00FB24A0"/>
    <w:rsid w:val="00FB3E4E"/>
    <w:rsid w:val="00FB6429"/>
    <w:rsid w:val="00FB7049"/>
    <w:rsid w:val="00FC075C"/>
    <w:rsid w:val="00FC5EFE"/>
    <w:rsid w:val="00FD1BF9"/>
    <w:rsid w:val="00FD1D7D"/>
    <w:rsid w:val="00FD2ECF"/>
    <w:rsid w:val="00FF0F40"/>
    <w:rsid w:val="01561AE2"/>
    <w:rsid w:val="01578BFF"/>
    <w:rsid w:val="01BC2255"/>
    <w:rsid w:val="01ECF4B5"/>
    <w:rsid w:val="02EAB13B"/>
    <w:rsid w:val="03407D04"/>
    <w:rsid w:val="0360283A"/>
    <w:rsid w:val="0385CA0C"/>
    <w:rsid w:val="038F2591"/>
    <w:rsid w:val="03B265C1"/>
    <w:rsid w:val="03B33BDF"/>
    <w:rsid w:val="0454E5B1"/>
    <w:rsid w:val="0471151D"/>
    <w:rsid w:val="04A32E20"/>
    <w:rsid w:val="050A2564"/>
    <w:rsid w:val="05D89892"/>
    <w:rsid w:val="0604E563"/>
    <w:rsid w:val="06B561A6"/>
    <w:rsid w:val="0782ADD2"/>
    <w:rsid w:val="07D9B472"/>
    <w:rsid w:val="07DB8570"/>
    <w:rsid w:val="0805BBB8"/>
    <w:rsid w:val="08C48041"/>
    <w:rsid w:val="08ED48D5"/>
    <w:rsid w:val="09526570"/>
    <w:rsid w:val="0983C5EB"/>
    <w:rsid w:val="0B451086"/>
    <w:rsid w:val="0B5200FA"/>
    <w:rsid w:val="0C0BA5FD"/>
    <w:rsid w:val="0C48A12A"/>
    <w:rsid w:val="0C4B883A"/>
    <w:rsid w:val="0C60F34A"/>
    <w:rsid w:val="0CEF1AF4"/>
    <w:rsid w:val="0D582148"/>
    <w:rsid w:val="0EA3411D"/>
    <w:rsid w:val="0EB03B40"/>
    <w:rsid w:val="0F904FF3"/>
    <w:rsid w:val="0FFC1568"/>
    <w:rsid w:val="10846D2D"/>
    <w:rsid w:val="1192A03C"/>
    <w:rsid w:val="1197FE79"/>
    <w:rsid w:val="119D00B9"/>
    <w:rsid w:val="11ECA0B1"/>
    <w:rsid w:val="12422EF5"/>
    <w:rsid w:val="137646D7"/>
    <w:rsid w:val="1383D985"/>
    <w:rsid w:val="14BE2E7E"/>
    <w:rsid w:val="1504CD33"/>
    <w:rsid w:val="1525595A"/>
    <w:rsid w:val="15E24D3A"/>
    <w:rsid w:val="167FE93C"/>
    <w:rsid w:val="169A2DD5"/>
    <w:rsid w:val="178AD642"/>
    <w:rsid w:val="17C1517E"/>
    <w:rsid w:val="1850182E"/>
    <w:rsid w:val="191A9438"/>
    <w:rsid w:val="1ACD4223"/>
    <w:rsid w:val="1ADA52DD"/>
    <w:rsid w:val="1B4844E6"/>
    <w:rsid w:val="1CA28AAE"/>
    <w:rsid w:val="1D104B89"/>
    <w:rsid w:val="1DD629D3"/>
    <w:rsid w:val="1DF07C48"/>
    <w:rsid w:val="1E60910D"/>
    <w:rsid w:val="1E790D85"/>
    <w:rsid w:val="1E9D0D7F"/>
    <w:rsid w:val="1EB071F6"/>
    <w:rsid w:val="1EBC1161"/>
    <w:rsid w:val="1F631385"/>
    <w:rsid w:val="1FAA4D41"/>
    <w:rsid w:val="1FFD63C5"/>
    <w:rsid w:val="20188433"/>
    <w:rsid w:val="21B5A1F6"/>
    <w:rsid w:val="224DB1C8"/>
    <w:rsid w:val="22608709"/>
    <w:rsid w:val="226C3C5C"/>
    <w:rsid w:val="228CDEB8"/>
    <w:rsid w:val="22B8ACD8"/>
    <w:rsid w:val="22C7C8A6"/>
    <w:rsid w:val="23453BDA"/>
    <w:rsid w:val="23CE28E0"/>
    <w:rsid w:val="24098C5D"/>
    <w:rsid w:val="243D2B98"/>
    <w:rsid w:val="24CBB747"/>
    <w:rsid w:val="25340A3B"/>
    <w:rsid w:val="257C9826"/>
    <w:rsid w:val="25BC4EBC"/>
    <w:rsid w:val="25C8BC7F"/>
    <w:rsid w:val="25D31F84"/>
    <w:rsid w:val="266F4323"/>
    <w:rsid w:val="2686450D"/>
    <w:rsid w:val="26A3462B"/>
    <w:rsid w:val="274935CE"/>
    <w:rsid w:val="277C3C33"/>
    <w:rsid w:val="27DD851A"/>
    <w:rsid w:val="280069C1"/>
    <w:rsid w:val="2895E30C"/>
    <w:rsid w:val="29EBF88B"/>
    <w:rsid w:val="2A439D47"/>
    <w:rsid w:val="2A6F12ED"/>
    <w:rsid w:val="2AAD29A1"/>
    <w:rsid w:val="2B452AF0"/>
    <w:rsid w:val="2B7A6E88"/>
    <w:rsid w:val="2C5B9930"/>
    <w:rsid w:val="2C9BE7A1"/>
    <w:rsid w:val="2CC60B33"/>
    <w:rsid w:val="2D092FB2"/>
    <w:rsid w:val="2E6679E8"/>
    <w:rsid w:val="2E7EF86C"/>
    <w:rsid w:val="2E933FC4"/>
    <w:rsid w:val="2F790E79"/>
    <w:rsid w:val="315303CD"/>
    <w:rsid w:val="315DF8B5"/>
    <w:rsid w:val="318F3A6F"/>
    <w:rsid w:val="32AE6C22"/>
    <w:rsid w:val="3324F7DD"/>
    <w:rsid w:val="33424FE0"/>
    <w:rsid w:val="338487FC"/>
    <w:rsid w:val="33C12005"/>
    <w:rsid w:val="3422B1A7"/>
    <w:rsid w:val="34B933F2"/>
    <w:rsid w:val="34F68313"/>
    <w:rsid w:val="35067761"/>
    <w:rsid w:val="353D9290"/>
    <w:rsid w:val="359260D9"/>
    <w:rsid w:val="36B38D7F"/>
    <w:rsid w:val="36C34C90"/>
    <w:rsid w:val="36F037A0"/>
    <w:rsid w:val="3718F8BF"/>
    <w:rsid w:val="3730A7F7"/>
    <w:rsid w:val="3903934B"/>
    <w:rsid w:val="39954CAC"/>
    <w:rsid w:val="39AD58DE"/>
    <w:rsid w:val="3A0C46F5"/>
    <w:rsid w:val="3A9E69FB"/>
    <w:rsid w:val="3B509EDC"/>
    <w:rsid w:val="3C57414D"/>
    <w:rsid w:val="3D2541E0"/>
    <w:rsid w:val="3EF5D273"/>
    <w:rsid w:val="3F18F180"/>
    <w:rsid w:val="3F39F55A"/>
    <w:rsid w:val="3FAE8AA4"/>
    <w:rsid w:val="406E79FD"/>
    <w:rsid w:val="408E990A"/>
    <w:rsid w:val="4154FCAF"/>
    <w:rsid w:val="41882840"/>
    <w:rsid w:val="41AE001E"/>
    <w:rsid w:val="41D17405"/>
    <w:rsid w:val="4299BCA2"/>
    <w:rsid w:val="42D6633E"/>
    <w:rsid w:val="42E97437"/>
    <w:rsid w:val="43426C5B"/>
    <w:rsid w:val="435766AD"/>
    <w:rsid w:val="4402C0BE"/>
    <w:rsid w:val="44231719"/>
    <w:rsid w:val="4432B494"/>
    <w:rsid w:val="44DB637A"/>
    <w:rsid w:val="45235B0F"/>
    <w:rsid w:val="45F081C4"/>
    <w:rsid w:val="474DAB27"/>
    <w:rsid w:val="47BC0334"/>
    <w:rsid w:val="47E9316E"/>
    <w:rsid w:val="4895C267"/>
    <w:rsid w:val="48D0B1B7"/>
    <w:rsid w:val="48DFBFF9"/>
    <w:rsid w:val="48FCBD06"/>
    <w:rsid w:val="490B92A3"/>
    <w:rsid w:val="4A41A3AE"/>
    <w:rsid w:val="4A71AD10"/>
    <w:rsid w:val="4B3C630F"/>
    <w:rsid w:val="4BD177D8"/>
    <w:rsid w:val="4C6C58AD"/>
    <w:rsid w:val="4C89BB66"/>
    <w:rsid w:val="4CFF19CE"/>
    <w:rsid w:val="4D1586F6"/>
    <w:rsid w:val="4DA344D9"/>
    <w:rsid w:val="4DDD6D4A"/>
    <w:rsid w:val="4DF99C4E"/>
    <w:rsid w:val="4E410F3D"/>
    <w:rsid w:val="4F09314E"/>
    <w:rsid w:val="4F1A39BC"/>
    <w:rsid w:val="4F9ED0F0"/>
    <w:rsid w:val="5021D981"/>
    <w:rsid w:val="503B1A57"/>
    <w:rsid w:val="50D6D694"/>
    <w:rsid w:val="51811D5C"/>
    <w:rsid w:val="51CA8499"/>
    <w:rsid w:val="548F6520"/>
    <w:rsid w:val="54E20BE1"/>
    <w:rsid w:val="55E45B69"/>
    <w:rsid w:val="55F174B0"/>
    <w:rsid w:val="562B2DA0"/>
    <w:rsid w:val="56382A9B"/>
    <w:rsid w:val="5775B3BC"/>
    <w:rsid w:val="57B7EB27"/>
    <w:rsid w:val="57E3A7C3"/>
    <w:rsid w:val="585C1473"/>
    <w:rsid w:val="58ED21E9"/>
    <w:rsid w:val="595D154F"/>
    <w:rsid w:val="59A153B9"/>
    <w:rsid w:val="59BB9DEB"/>
    <w:rsid w:val="59DAAE45"/>
    <w:rsid w:val="5A3B01FC"/>
    <w:rsid w:val="5A6C3F91"/>
    <w:rsid w:val="5BFDFE4F"/>
    <w:rsid w:val="5C9CA62E"/>
    <w:rsid w:val="5CAA0A98"/>
    <w:rsid w:val="5CAFAB3F"/>
    <w:rsid w:val="5CB4DB71"/>
    <w:rsid w:val="5CE9AC0A"/>
    <w:rsid w:val="5D98495A"/>
    <w:rsid w:val="5DBEF5A5"/>
    <w:rsid w:val="5E09EBA5"/>
    <w:rsid w:val="5E170EE4"/>
    <w:rsid w:val="5E384F30"/>
    <w:rsid w:val="5E4AAB90"/>
    <w:rsid w:val="5EF33619"/>
    <w:rsid w:val="5F0D3EFD"/>
    <w:rsid w:val="5FE2A1F1"/>
    <w:rsid w:val="60A4CD7D"/>
    <w:rsid w:val="612B4CD2"/>
    <w:rsid w:val="61420EF7"/>
    <w:rsid w:val="61981BCB"/>
    <w:rsid w:val="61FD193C"/>
    <w:rsid w:val="6384961E"/>
    <w:rsid w:val="64403618"/>
    <w:rsid w:val="6706D595"/>
    <w:rsid w:val="6745373B"/>
    <w:rsid w:val="675508D2"/>
    <w:rsid w:val="6839215C"/>
    <w:rsid w:val="68B0E835"/>
    <w:rsid w:val="68F17315"/>
    <w:rsid w:val="69F2ADE5"/>
    <w:rsid w:val="6A1BF2D2"/>
    <w:rsid w:val="6AB3DADE"/>
    <w:rsid w:val="6AB97EAE"/>
    <w:rsid w:val="6B01516C"/>
    <w:rsid w:val="6C2FB595"/>
    <w:rsid w:val="6C48383C"/>
    <w:rsid w:val="6D45474C"/>
    <w:rsid w:val="6D4A13FE"/>
    <w:rsid w:val="6DA049AC"/>
    <w:rsid w:val="6F348AC7"/>
    <w:rsid w:val="6FD0CE3E"/>
    <w:rsid w:val="70403F1A"/>
    <w:rsid w:val="705643AD"/>
    <w:rsid w:val="716DE498"/>
    <w:rsid w:val="71742CFD"/>
    <w:rsid w:val="71AD0F71"/>
    <w:rsid w:val="71B8E05C"/>
    <w:rsid w:val="7334D8F9"/>
    <w:rsid w:val="7348B71A"/>
    <w:rsid w:val="7354C96A"/>
    <w:rsid w:val="7407DC9C"/>
    <w:rsid w:val="74F16C00"/>
    <w:rsid w:val="750A2ADE"/>
    <w:rsid w:val="7512C582"/>
    <w:rsid w:val="751C1EA0"/>
    <w:rsid w:val="75C05074"/>
    <w:rsid w:val="760728CA"/>
    <w:rsid w:val="763EEF77"/>
    <w:rsid w:val="766D60A0"/>
    <w:rsid w:val="769EB62B"/>
    <w:rsid w:val="775F06AE"/>
    <w:rsid w:val="788AD56A"/>
    <w:rsid w:val="7A469018"/>
    <w:rsid w:val="7AFB954A"/>
    <w:rsid w:val="7C760544"/>
    <w:rsid w:val="7CB479F5"/>
    <w:rsid w:val="7DBD84FD"/>
    <w:rsid w:val="7DC6FBE1"/>
    <w:rsid w:val="7E1AF1EC"/>
    <w:rsid w:val="7E56583A"/>
    <w:rsid w:val="7F5274AA"/>
    <w:rsid w:val="7F5A140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08878"/>
  <w15:chartTrackingRefBased/>
  <w15:docId w15:val="{4D90BA4F-C7A1-4E7B-A479-DD1CF664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14A"/>
    <w:pPr>
      <w:spacing w:after="200" w:line="276" w:lineRule="auto"/>
    </w:pPr>
    <w:rPr>
      <w:sz w:val="22"/>
      <w:szCs w:val="22"/>
      <w:lang w:val="en-US" w:eastAsia="en-US"/>
    </w:rPr>
  </w:style>
  <w:style w:type="paragraph" w:styleId="Heading3">
    <w:name w:val="heading 3"/>
    <w:basedOn w:val="Normal"/>
    <w:next w:val="Normal"/>
    <w:uiPriority w:val="9"/>
    <w:unhideWhenUsed/>
    <w:qFormat/>
    <w:rsid w:val="359260D9"/>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410"/>
  </w:style>
  <w:style w:type="paragraph" w:styleId="Footer">
    <w:name w:val="footer"/>
    <w:basedOn w:val="Normal"/>
    <w:link w:val="FooterChar"/>
    <w:uiPriority w:val="99"/>
    <w:unhideWhenUsed/>
    <w:rsid w:val="00597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410"/>
  </w:style>
  <w:style w:type="paragraph" w:styleId="BalloonText">
    <w:name w:val="Balloon Text"/>
    <w:basedOn w:val="Normal"/>
    <w:link w:val="BalloonTextChar"/>
    <w:uiPriority w:val="99"/>
    <w:semiHidden/>
    <w:unhideWhenUsed/>
    <w:rsid w:val="005974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97410"/>
    <w:rPr>
      <w:rFonts w:ascii="Tahoma" w:hAnsi="Tahoma" w:cs="Tahoma"/>
      <w:sz w:val="16"/>
      <w:szCs w:val="16"/>
    </w:rPr>
  </w:style>
  <w:style w:type="paragraph" w:customStyle="1" w:styleId="TableTitles">
    <w:name w:val="TableTitles"/>
    <w:basedOn w:val="Normal"/>
    <w:rsid w:val="00597410"/>
    <w:pPr>
      <w:spacing w:before="2" w:after="0" w:line="240" w:lineRule="auto"/>
      <w:ind w:firstLine="57"/>
      <w:jc w:val="both"/>
    </w:pPr>
    <w:rPr>
      <w:rFonts w:ascii="Arial" w:eastAsia="Times New Roman" w:hAnsi="Arial"/>
      <w:sz w:val="20"/>
      <w:szCs w:val="20"/>
      <w:lang w:val="en-GB"/>
    </w:rPr>
  </w:style>
  <w:style w:type="paragraph" w:customStyle="1" w:styleId="TableInput">
    <w:name w:val="TableInput"/>
    <w:basedOn w:val="TableTitles"/>
    <w:rsid w:val="00597410"/>
    <w:rPr>
      <w:rFonts w:ascii="Times New Roman" w:hAnsi="Times New Roman"/>
      <w:color w:val="000000"/>
      <w:sz w:val="24"/>
    </w:rPr>
  </w:style>
  <w:style w:type="paragraph" w:styleId="NormalWeb">
    <w:name w:val="Normal (Web)"/>
    <w:basedOn w:val="Normal"/>
    <w:uiPriority w:val="99"/>
    <w:unhideWhenUsed/>
    <w:rsid w:val="001144C8"/>
    <w:pPr>
      <w:spacing w:before="100" w:beforeAutospacing="1" w:after="100" w:afterAutospacing="1" w:line="240" w:lineRule="auto"/>
    </w:pPr>
    <w:rPr>
      <w:rFonts w:ascii="Times New Roman" w:eastAsia="Times New Roman" w:hAnsi="Times New Roman"/>
      <w:sz w:val="24"/>
      <w:szCs w:val="24"/>
    </w:rPr>
  </w:style>
  <w:style w:type="character" w:customStyle="1" w:styleId="Textoennegrita">
    <w:name w:val="Texto en negrita"/>
    <w:uiPriority w:val="22"/>
    <w:qFormat/>
    <w:rsid w:val="001144C8"/>
    <w:rPr>
      <w:b/>
      <w:bCs/>
    </w:rPr>
  </w:style>
  <w:style w:type="character" w:styleId="Hyperlink">
    <w:name w:val="Hyperlink"/>
    <w:uiPriority w:val="99"/>
    <w:unhideWhenUsed/>
    <w:rsid w:val="001144C8"/>
    <w:rPr>
      <w:color w:val="0000FF"/>
      <w:u w:val="single"/>
    </w:rPr>
  </w:style>
  <w:style w:type="character" w:customStyle="1" w:styleId="apple-converted-space">
    <w:name w:val="apple-converted-space"/>
    <w:rsid w:val="001144C8"/>
  </w:style>
  <w:style w:type="paragraph" w:styleId="ListParagraph">
    <w:name w:val="List Paragraph"/>
    <w:basedOn w:val="Normal"/>
    <w:uiPriority w:val="34"/>
    <w:qFormat/>
    <w:rsid w:val="001144C8"/>
    <w:pPr>
      <w:spacing w:after="160" w:line="259" w:lineRule="auto"/>
      <w:ind w:left="720"/>
      <w:contextualSpacing/>
    </w:pPr>
  </w:style>
  <w:style w:type="table" w:styleId="TableGrid">
    <w:name w:val="Table Grid"/>
    <w:basedOn w:val="TableNormal"/>
    <w:uiPriority w:val="59"/>
    <w:rsid w:val="00FF0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D266A"/>
    <w:rPr>
      <w:sz w:val="20"/>
      <w:szCs w:val="20"/>
    </w:rPr>
  </w:style>
  <w:style w:type="character" w:customStyle="1" w:styleId="FootnoteTextChar">
    <w:name w:val="Footnote Text Char"/>
    <w:basedOn w:val="DefaultParagraphFont"/>
    <w:link w:val="FootnoteText"/>
    <w:uiPriority w:val="99"/>
    <w:semiHidden/>
    <w:rsid w:val="004D266A"/>
  </w:style>
  <w:style w:type="character" w:styleId="FootnoteReference">
    <w:name w:val="footnote reference"/>
    <w:uiPriority w:val="99"/>
    <w:semiHidden/>
    <w:unhideWhenUsed/>
    <w:rsid w:val="004D266A"/>
    <w:rPr>
      <w:vertAlign w:val="superscript"/>
    </w:rPr>
  </w:style>
  <w:style w:type="paragraph" w:customStyle="1" w:styleId="TableParagraph">
    <w:name w:val="Table Paragraph"/>
    <w:basedOn w:val="Normal"/>
    <w:uiPriority w:val="1"/>
    <w:qFormat/>
    <w:rsid w:val="00974EA8"/>
    <w:pPr>
      <w:widowControl w:val="0"/>
      <w:spacing w:after="0" w:line="240" w:lineRule="auto"/>
    </w:pPr>
  </w:style>
  <w:style w:type="character" w:styleId="CommentReference">
    <w:name w:val="annotation reference"/>
    <w:uiPriority w:val="99"/>
    <w:semiHidden/>
    <w:unhideWhenUsed/>
    <w:rsid w:val="003D382F"/>
    <w:rPr>
      <w:sz w:val="16"/>
      <w:szCs w:val="16"/>
    </w:rPr>
  </w:style>
  <w:style w:type="paragraph" w:styleId="CommentText">
    <w:name w:val="annotation text"/>
    <w:basedOn w:val="Normal"/>
    <w:link w:val="CommentTextChar"/>
    <w:uiPriority w:val="99"/>
    <w:unhideWhenUsed/>
    <w:rsid w:val="003D382F"/>
    <w:rPr>
      <w:sz w:val="20"/>
      <w:szCs w:val="20"/>
    </w:rPr>
  </w:style>
  <w:style w:type="character" w:customStyle="1" w:styleId="CommentTextChar">
    <w:name w:val="Comment Text Char"/>
    <w:basedOn w:val="DefaultParagraphFont"/>
    <w:link w:val="CommentText"/>
    <w:uiPriority w:val="99"/>
    <w:rsid w:val="003D382F"/>
  </w:style>
  <w:style w:type="paragraph" w:styleId="CommentSubject">
    <w:name w:val="annotation subject"/>
    <w:basedOn w:val="CommentText"/>
    <w:next w:val="CommentText"/>
    <w:link w:val="CommentSubjectChar"/>
    <w:uiPriority w:val="99"/>
    <w:semiHidden/>
    <w:unhideWhenUsed/>
    <w:rsid w:val="003D382F"/>
    <w:rPr>
      <w:b/>
      <w:bCs/>
    </w:rPr>
  </w:style>
  <w:style w:type="character" w:customStyle="1" w:styleId="CommentSubjectChar">
    <w:name w:val="Comment Subject Char"/>
    <w:link w:val="CommentSubject"/>
    <w:uiPriority w:val="99"/>
    <w:semiHidden/>
    <w:rsid w:val="003D382F"/>
    <w:rPr>
      <w:b/>
      <w:bCs/>
    </w:rPr>
  </w:style>
  <w:style w:type="paragraph" w:styleId="Revision">
    <w:name w:val="Revision"/>
    <w:hidden/>
    <w:uiPriority w:val="99"/>
    <w:semiHidden/>
    <w:rsid w:val="005B368D"/>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1842">
      <w:bodyDiv w:val="1"/>
      <w:marLeft w:val="0"/>
      <w:marRight w:val="0"/>
      <w:marTop w:val="0"/>
      <w:marBottom w:val="0"/>
      <w:divBdr>
        <w:top w:val="none" w:sz="0" w:space="0" w:color="auto"/>
        <w:left w:val="none" w:sz="0" w:space="0" w:color="auto"/>
        <w:bottom w:val="none" w:sz="0" w:space="0" w:color="auto"/>
        <w:right w:val="none" w:sz="0" w:space="0" w:color="auto"/>
      </w:divBdr>
    </w:div>
    <w:div w:id="90122854">
      <w:bodyDiv w:val="1"/>
      <w:marLeft w:val="0"/>
      <w:marRight w:val="0"/>
      <w:marTop w:val="0"/>
      <w:marBottom w:val="0"/>
      <w:divBdr>
        <w:top w:val="none" w:sz="0" w:space="0" w:color="auto"/>
        <w:left w:val="none" w:sz="0" w:space="0" w:color="auto"/>
        <w:bottom w:val="none" w:sz="0" w:space="0" w:color="auto"/>
        <w:right w:val="none" w:sz="0" w:space="0" w:color="auto"/>
      </w:divBdr>
    </w:div>
    <w:div w:id="99646443">
      <w:bodyDiv w:val="1"/>
      <w:marLeft w:val="0"/>
      <w:marRight w:val="0"/>
      <w:marTop w:val="0"/>
      <w:marBottom w:val="0"/>
      <w:divBdr>
        <w:top w:val="none" w:sz="0" w:space="0" w:color="auto"/>
        <w:left w:val="none" w:sz="0" w:space="0" w:color="auto"/>
        <w:bottom w:val="none" w:sz="0" w:space="0" w:color="auto"/>
        <w:right w:val="none" w:sz="0" w:space="0" w:color="auto"/>
      </w:divBdr>
    </w:div>
    <w:div w:id="103308679">
      <w:bodyDiv w:val="1"/>
      <w:marLeft w:val="0"/>
      <w:marRight w:val="0"/>
      <w:marTop w:val="0"/>
      <w:marBottom w:val="0"/>
      <w:divBdr>
        <w:top w:val="none" w:sz="0" w:space="0" w:color="auto"/>
        <w:left w:val="none" w:sz="0" w:space="0" w:color="auto"/>
        <w:bottom w:val="none" w:sz="0" w:space="0" w:color="auto"/>
        <w:right w:val="none" w:sz="0" w:space="0" w:color="auto"/>
      </w:divBdr>
    </w:div>
    <w:div w:id="140730858">
      <w:bodyDiv w:val="1"/>
      <w:marLeft w:val="0"/>
      <w:marRight w:val="0"/>
      <w:marTop w:val="0"/>
      <w:marBottom w:val="0"/>
      <w:divBdr>
        <w:top w:val="none" w:sz="0" w:space="0" w:color="auto"/>
        <w:left w:val="none" w:sz="0" w:space="0" w:color="auto"/>
        <w:bottom w:val="none" w:sz="0" w:space="0" w:color="auto"/>
        <w:right w:val="none" w:sz="0" w:space="0" w:color="auto"/>
      </w:divBdr>
    </w:div>
    <w:div w:id="181938303">
      <w:bodyDiv w:val="1"/>
      <w:marLeft w:val="0"/>
      <w:marRight w:val="0"/>
      <w:marTop w:val="0"/>
      <w:marBottom w:val="0"/>
      <w:divBdr>
        <w:top w:val="none" w:sz="0" w:space="0" w:color="auto"/>
        <w:left w:val="none" w:sz="0" w:space="0" w:color="auto"/>
        <w:bottom w:val="none" w:sz="0" w:space="0" w:color="auto"/>
        <w:right w:val="none" w:sz="0" w:space="0" w:color="auto"/>
      </w:divBdr>
    </w:div>
    <w:div w:id="224335694">
      <w:bodyDiv w:val="1"/>
      <w:marLeft w:val="0"/>
      <w:marRight w:val="0"/>
      <w:marTop w:val="0"/>
      <w:marBottom w:val="0"/>
      <w:divBdr>
        <w:top w:val="none" w:sz="0" w:space="0" w:color="auto"/>
        <w:left w:val="none" w:sz="0" w:space="0" w:color="auto"/>
        <w:bottom w:val="none" w:sz="0" w:space="0" w:color="auto"/>
        <w:right w:val="none" w:sz="0" w:space="0" w:color="auto"/>
      </w:divBdr>
    </w:div>
    <w:div w:id="237061516">
      <w:bodyDiv w:val="1"/>
      <w:marLeft w:val="0"/>
      <w:marRight w:val="0"/>
      <w:marTop w:val="0"/>
      <w:marBottom w:val="0"/>
      <w:divBdr>
        <w:top w:val="none" w:sz="0" w:space="0" w:color="auto"/>
        <w:left w:val="none" w:sz="0" w:space="0" w:color="auto"/>
        <w:bottom w:val="none" w:sz="0" w:space="0" w:color="auto"/>
        <w:right w:val="none" w:sz="0" w:space="0" w:color="auto"/>
      </w:divBdr>
    </w:div>
    <w:div w:id="282738712">
      <w:bodyDiv w:val="1"/>
      <w:marLeft w:val="0"/>
      <w:marRight w:val="0"/>
      <w:marTop w:val="0"/>
      <w:marBottom w:val="0"/>
      <w:divBdr>
        <w:top w:val="none" w:sz="0" w:space="0" w:color="auto"/>
        <w:left w:val="none" w:sz="0" w:space="0" w:color="auto"/>
        <w:bottom w:val="none" w:sz="0" w:space="0" w:color="auto"/>
        <w:right w:val="none" w:sz="0" w:space="0" w:color="auto"/>
      </w:divBdr>
    </w:div>
    <w:div w:id="298535428">
      <w:bodyDiv w:val="1"/>
      <w:marLeft w:val="0"/>
      <w:marRight w:val="0"/>
      <w:marTop w:val="0"/>
      <w:marBottom w:val="0"/>
      <w:divBdr>
        <w:top w:val="none" w:sz="0" w:space="0" w:color="auto"/>
        <w:left w:val="none" w:sz="0" w:space="0" w:color="auto"/>
        <w:bottom w:val="none" w:sz="0" w:space="0" w:color="auto"/>
        <w:right w:val="none" w:sz="0" w:space="0" w:color="auto"/>
      </w:divBdr>
    </w:div>
    <w:div w:id="391200338">
      <w:bodyDiv w:val="1"/>
      <w:marLeft w:val="0"/>
      <w:marRight w:val="0"/>
      <w:marTop w:val="0"/>
      <w:marBottom w:val="0"/>
      <w:divBdr>
        <w:top w:val="none" w:sz="0" w:space="0" w:color="auto"/>
        <w:left w:val="none" w:sz="0" w:space="0" w:color="auto"/>
        <w:bottom w:val="none" w:sz="0" w:space="0" w:color="auto"/>
        <w:right w:val="none" w:sz="0" w:space="0" w:color="auto"/>
      </w:divBdr>
    </w:div>
    <w:div w:id="542522500">
      <w:bodyDiv w:val="1"/>
      <w:marLeft w:val="0"/>
      <w:marRight w:val="0"/>
      <w:marTop w:val="0"/>
      <w:marBottom w:val="0"/>
      <w:divBdr>
        <w:top w:val="none" w:sz="0" w:space="0" w:color="auto"/>
        <w:left w:val="none" w:sz="0" w:space="0" w:color="auto"/>
        <w:bottom w:val="none" w:sz="0" w:space="0" w:color="auto"/>
        <w:right w:val="none" w:sz="0" w:space="0" w:color="auto"/>
      </w:divBdr>
    </w:div>
    <w:div w:id="584463727">
      <w:bodyDiv w:val="1"/>
      <w:marLeft w:val="0"/>
      <w:marRight w:val="0"/>
      <w:marTop w:val="0"/>
      <w:marBottom w:val="0"/>
      <w:divBdr>
        <w:top w:val="none" w:sz="0" w:space="0" w:color="auto"/>
        <w:left w:val="none" w:sz="0" w:space="0" w:color="auto"/>
        <w:bottom w:val="none" w:sz="0" w:space="0" w:color="auto"/>
        <w:right w:val="none" w:sz="0" w:space="0" w:color="auto"/>
      </w:divBdr>
    </w:div>
    <w:div w:id="707148279">
      <w:bodyDiv w:val="1"/>
      <w:marLeft w:val="0"/>
      <w:marRight w:val="0"/>
      <w:marTop w:val="0"/>
      <w:marBottom w:val="0"/>
      <w:divBdr>
        <w:top w:val="none" w:sz="0" w:space="0" w:color="auto"/>
        <w:left w:val="none" w:sz="0" w:space="0" w:color="auto"/>
        <w:bottom w:val="none" w:sz="0" w:space="0" w:color="auto"/>
        <w:right w:val="none" w:sz="0" w:space="0" w:color="auto"/>
      </w:divBdr>
    </w:div>
    <w:div w:id="964773602">
      <w:bodyDiv w:val="1"/>
      <w:marLeft w:val="0"/>
      <w:marRight w:val="0"/>
      <w:marTop w:val="0"/>
      <w:marBottom w:val="0"/>
      <w:divBdr>
        <w:top w:val="none" w:sz="0" w:space="0" w:color="auto"/>
        <w:left w:val="none" w:sz="0" w:space="0" w:color="auto"/>
        <w:bottom w:val="none" w:sz="0" w:space="0" w:color="auto"/>
        <w:right w:val="none" w:sz="0" w:space="0" w:color="auto"/>
      </w:divBdr>
    </w:div>
    <w:div w:id="1196045188">
      <w:bodyDiv w:val="1"/>
      <w:marLeft w:val="0"/>
      <w:marRight w:val="0"/>
      <w:marTop w:val="0"/>
      <w:marBottom w:val="0"/>
      <w:divBdr>
        <w:top w:val="none" w:sz="0" w:space="0" w:color="auto"/>
        <w:left w:val="none" w:sz="0" w:space="0" w:color="auto"/>
        <w:bottom w:val="none" w:sz="0" w:space="0" w:color="auto"/>
        <w:right w:val="none" w:sz="0" w:space="0" w:color="auto"/>
      </w:divBdr>
      <w:divsChild>
        <w:div w:id="18284994">
          <w:marLeft w:val="0"/>
          <w:marRight w:val="0"/>
          <w:marTop w:val="0"/>
          <w:marBottom w:val="0"/>
          <w:divBdr>
            <w:top w:val="none" w:sz="0" w:space="0" w:color="auto"/>
            <w:left w:val="none" w:sz="0" w:space="0" w:color="auto"/>
            <w:bottom w:val="none" w:sz="0" w:space="0" w:color="auto"/>
            <w:right w:val="none" w:sz="0" w:space="0" w:color="auto"/>
          </w:divBdr>
        </w:div>
        <w:div w:id="201409643">
          <w:marLeft w:val="0"/>
          <w:marRight w:val="0"/>
          <w:marTop w:val="0"/>
          <w:marBottom w:val="0"/>
          <w:divBdr>
            <w:top w:val="none" w:sz="0" w:space="0" w:color="auto"/>
            <w:left w:val="none" w:sz="0" w:space="0" w:color="auto"/>
            <w:bottom w:val="none" w:sz="0" w:space="0" w:color="auto"/>
            <w:right w:val="none" w:sz="0" w:space="0" w:color="auto"/>
          </w:divBdr>
        </w:div>
        <w:div w:id="418645106">
          <w:marLeft w:val="0"/>
          <w:marRight w:val="0"/>
          <w:marTop w:val="0"/>
          <w:marBottom w:val="0"/>
          <w:divBdr>
            <w:top w:val="none" w:sz="0" w:space="0" w:color="auto"/>
            <w:left w:val="none" w:sz="0" w:space="0" w:color="auto"/>
            <w:bottom w:val="none" w:sz="0" w:space="0" w:color="auto"/>
            <w:right w:val="none" w:sz="0" w:space="0" w:color="auto"/>
          </w:divBdr>
        </w:div>
        <w:div w:id="980573845">
          <w:marLeft w:val="0"/>
          <w:marRight w:val="0"/>
          <w:marTop w:val="0"/>
          <w:marBottom w:val="0"/>
          <w:divBdr>
            <w:top w:val="none" w:sz="0" w:space="0" w:color="auto"/>
            <w:left w:val="none" w:sz="0" w:space="0" w:color="auto"/>
            <w:bottom w:val="none" w:sz="0" w:space="0" w:color="auto"/>
            <w:right w:val="none" w:sz="0" w:space="0" w:color="auto"/>
          </w:divBdr>
        </w:div>
        <w:div w:id="1295789955">
          <w:marLeft w:val="0"/>
          <w:marRight w:val="0"/>
          <w:marTop w:val="0"/>
          <w:marBottom w:val="0"/>
          <w:divBdr>
            <w:top w:val="none" w:sz="0" w:space="0" w:color="auto"/>
            <w:left w:val="none" w:sz="0" w:space="0" w:color="auto"/>
            <w:bottom w:val="none" w:sz="0" w:space="0" w:color="auto"/>
            <w:right w:val="none" w:sz="0" w:space="0" w:color="auto"/>
          </w:divBdr>
        </w:div>
        <w:div w:id="1793673058">
          <w:marLeft w:val="0"/>
          <w:marRight w:val="0"/>
          <w:marTop w:val="0"/>
          <w:marBottom w:val="0"/>
          <w:divBdr>
            <w:top w:val="none" w:sz="0" w:space="0" w:color="auto"/>
            <w:left w:val="none" w:sz="0" w:space="0" w:color="auto"/>
            <w:bottom w:val="none" w:sz="0" w:space="0" w:color="auto"/>
            <w:right w:val="none" w:sz="0" w:space="0" w:color="auto"/>
          </w:divBdr>
        </w:div>
        <w:div w:id="1871337400">
          <w:marLeft w:val="0"/>
          <w:marRight w:val="0"/>
          <w:marTop w:val="0"/>
          <w:marBottom w:val="0"/>
          <w:divBdr>
            <w:top w:val="none" w:sz="0" w:space="0" w:color="auto"/>
            <w:left w:val="none" w:sz="0" w:space="0" w:color="auto"/>
            <w:bottom w:val="none" w:sz="0" w:space="0" w:color="auto"/>
            <w:right w:val="none" w:sz="0" w:space="0" w:color="auto"/>
          </w:divBdr>
        </w:div>
      </w:divsChild>
    </w:div>
    <w:div w:id="1389955420">
      <w:bodyDiv w:val="1"/>
      <w:marLeft w:val="0"/>
      <w:marRight w:val="0"/>
      <w:marTop w:val="0"/>
      <w:marBottom w:val="0"/>
      <w:divBdr>
        <w:top w:val="none" w:sz="0" w:space="0" w:color="auto"/>
        <w:left w:val="none" w:sz="0" w:space="0" w:color="auto"/>
        <w:bottom w:val="none" w:sz="0" w:space="0" w:color="auto"/>
        <w:right w:val="none" w:sz="0" w:space="0" w:color="auto"/>
      </w:divBdr>
    </w:div>
    <w:div w:id="1486046752">
      <w:bodyDiv w:val="1"/>
      <w:marLeft w:val="0"/>
      <w:marRight w:val="0"/>
      <w:marTop w:val="0"/>
      <w:marBottom w:val="0"/>
      <w:divBdr>
        <w:top w:val="none" w:sz="0" w:space="0" w:color="auto"/>
        <w:left w:val="none" w:sz="0" w:space="0" w:color="auto"/>
        <w:bottom w:val="none" w:sz="0" w:space="0" w:color="auto"/>
        <w:right w:val="none" w:sz="0" w:space="0" w:color="auto"/>
      </w:divBdr>
    </w:div>
    <w:div w:id="1710298642">
      <w:bodyDiv w:val="1"/>
      <w:marLeft w:val="0"/>
      <w:marRight w:val="0"/>
      <w:marTop w:val="0"/>
      <w:marBottom w:val="0"/>
      <w:divBdr>
        <w:top w:val="none" w:sz="0" w:space="0" w:color="auto"/>
        <w:left w:val="none" w:sz="0" w:space="0" w:color="auto"/>
        <w:bottom w:val="none" w:sz="0" w:space="0" w:color="auto"/>
        <w:right w:val="none" w:sz="0" w:space="0" w:color="auto"/>
      </w:divBdr>
    </w:div>
    <w:div w:id="1968656858">
      <w:bodyDiv w:val="1"/>
      <w:marLeft w:val="0"/>
      <w:marRight w:val="0"/>
      <w:marTop w:val="0"/>
      <w:marBottom w:val="0"/>
      <w:divBdr>
        <w:top w:val="none" w:sz="0" w:space="0" w:color="auto"/>
        <w:left w:val="none" w:sz="0" w:space="0" w:color="auto"/>
        <w:bottom w:val="none" w:sz="0" w:space="0" w:color="auto"/>
        <w:right w:val="none" w:sz="0" w:space="0" w:color="auto"/>
      </w:divBdr>
    </w:div>
    <w:div w:id="1984045040">
      <w:bodyDiv w:val="1"/>
      <w:marLeft w:val="0"/>
      <w:marRight w:val="0"/>
      <w:marTop w:val="0"/>
      <w:marBottom w:val="0"/>
      <w:divBdr>
        <w:top w:val="none" w:sz="0" w:space="0" w:color="auto"/>
        <w:left w:val="none" w:sz="0" w:space="0" w:color="auto"/>
        <w:bottom w:val="none" w:sz="0" w:space="0" w:color="auto"/>
        <w:right w:val="none" w:sz="0" w:space="0" w:color="auto"/>
      </w:divBdr>
    </w:div>
    <w:div w:id="2056880048">
      <w:bodyDiv w:val="1"/>
      <w:marLeft w:val="0"/>
      <w:marRight w:val="0"/>
      <w:marTop w:val="0"/>
      <w:marBottom w:val="0"/>
      <w:divBdr>
        <w:top w:val="none" w:sz="0" w:space="0" w:color="auto"/>
        <w:left w:val="none" w:sz="0" w:space="0" w:color="auto"/>
        <w:bottom w:val="none" w:sz="0" w:space="0" w:color="auto"/>
        <w:right w:val="none" w:sz="0" w:space="0" w:color="auto"/>
      </w:divBdr>
    </w:div>
    <w:div w:id="207095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3A7C883295F2D4B938CF7B6AD71C2D0" ma:contentTypeVersion="14" ma:contentTypeDescription="Create a new document." ma:contentTypeScope="" ma:versionID="e1adc9adf1e1c80efa976a3918d5c772">
  <xsd:schema xmlns:xsd="http://www.w3.org/2001/XMLSchema" xmlns:xs="http://www.w3.org/2001/XMLSchema" xmlns:p="http://schemas.microsoft.com/office/2006/metadata/properties" xmlns:ns2="a919bb13-b5d7-49e7-9914-f23a26214a0d" xmlns:ns3="b8bbfa63-b85f-44f9-bee7-6eef7e859a46" targetNamespace="http://schemas.microsoft.com/office/2006/metadata/properties" ma:root="true" ma:fieldsID="d0f347df916343735ed36c681ed1d34e" ns2:_="" ns3:_="">
    <xsd:import namespace="a919bb13-b5d7-49e7-9914-f23a26214a0d"/>
    <xsd:import namespace="b8bbfa63-b85f-44f9-bee7-6eef7e859a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9bb13-b5d7-49e7-9914-f23a26214a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bbfa63-b85f-44f9-bee7-6eef7e859a4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826257-7A1D-4315-8D13-88A6857955F5}">
  <ds:schemaRefs>
    <ds:schemaRef ds:uri="http://schemas.microsoft.com/sharepoint/v3/contenttype/forms"/>
  </ds:schemaRefs>
</ds:datastoreItem>
</file>

<file path=customXml/itemProps2.xml><?xml version="1.0" encoding="utf-8"?>
<ds:datastoreItem xmlns:ds="http://schemas.openxmlformats.org/officeDocument/2006/customXml" ds:itemID="{43D588E9-310D-43FF-A2B4-F0E08AD539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86B088-17C0-4A01-82E2-799FCF3A4D62}">
  <ds:schemaRefs>
    <ds:schemaRef ds:uri="http://schemas.openxmlformats.org/officeDocument/2006/bibliography"/>
  </ds:schemaRefs>
</ds:datastoreItem>
</file>

<file path=customXml/itemProps4.xml><?xml version="1.0" encoding="utf-8"?>
<ds:datastoreItem xmlns:ds="http://schemas.openxmlformats.org/officeDocument/2006/customXml" ds:itemID="{36404696-F018-4F69-B07C-386FABB29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9bb13-b5d7-49e7-9914-f23a26214a0d"/>
    <ds:schemaRef ds:uri="b8bbfa63-b85f-44f9-bee7-6eef7e859a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4340</Words>
  <Characters>24743</Characters>
  <Application>Microsoft Office Word</Application>
  <DocSecurity>0</DocSecurity>
  <Lines>206</Lines>
  <Paragraphs>58</Paragraphs>
  <ScaleCrop>false</ScaleCrop>
  <Company/>
  <LinksUpToDate>false</LinksUpToDate>
  <CharactersWithSpaces>29025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Gladys Mwangi</dc:creator>
  <cp:keywords/>
  <cp:lastModifiedBy>Peter Wangira (Affiliate)</cp:lastModifiedBy>
  <cp:revision>2</cp:revision>
  <cp:lastPrinted>2017-07-18T01:43:00Z</cp:lastPrinted>
  <dcterms:created xsi:type="dcterms:W3CDTF">2026-09-25T07:32:00Z</dcterms:created>
  <dcterms:modified xsi:type="dcterms:W3CDTF">2026-09-25T07:32:00Z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0x01010023A7C883295F2D4B938CF7B6AD71C2D0</vt:lpwstr>
  </property>
</Properties>
</file>