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E7E53" w14:textId="77777777" w:rsidR="004942D0" w:rsidRPr="000640AC" w:rsidRDefault="004942D0" w:rsidP="007158B9">
      <w:pPr>
        <w:pStyle w:val="Title"/>
        <w:ind w:right="12"/>
        <w:rPr>
          <w:spacing w:val="-2"/>
          <w:sz w:val="24"/>
          <w:szCs w:val="24"/>
        </w:rPr>
      </w:pPr>
    </w:p>
    <w:p w14:paraId="7C243928" w14:textId="14B1B7A2" w:rsidR="004942D0" w:rsidRPr="000640AC" w:rsidRDefault="007158B9" w:rsidP="007158B9">
      <w:pPr>
        <w:pStyle w:val="Title"/>
        <w:ind w:right="12"/>
      </w:pPr>
      <w:r w:rsidRPr="000640AC">
        <w:rPr>
          <w:spacing w:val="-2"/>
          <w:sz w:val="24"/>
          <w:szCs w:val="24"/>
        </w:rPr>
        <w:t>T</w:t>
      </w:r>
      <w:r w:rsidR="000C4433" w:rsidRPr="000640AC">
        <w:rPr>
          <w:spacing w:val="-2"/>
          <w:sz w:val="24"/>
          <w:szCs w:val="24"/>
        </w:rPr>
        <w:t xml:space="preserve">ERMES DE </w:t>
      </w:r>
      <w:r w:rsidR="00C23244" w:rsidRPr="000640AC">
        <w:t>RÉFÉRENCE (</w:t>
      </w:r>
      <w:proofErr w:type="spellStart"/>
      <w:r w:rsidR="00C23244" w:rsidRPr="000640AC">
        <w:t>TdRs</w:t>
      </w:r>
      <w:proofErr w:type="spellEnd"/>
      <w:r w:rsidR="00C23244" w:rsidRPr="000640AC">
        <w:t xml:space="preserve">) </w:t>
      </w:r>
    </w:p>
    <w:p w14:paraId="5699C694" w14:textId="6FF098D6" w:rsidR="007158B9" w:rsidRPr="000640AC" w:rsidRDefault="007158B9" w:rsidP="007158B9">
      <w:pPr>
        <w:pStyle w:val="Title"/>
        <w:ind w:right="12"/>
        <w:rPr>
          <w:spacing w:val="-2"/>
          <w:sz w:val="24"/>
          <w:szCs w:val="24"/>
        </w:rPr>
      </w:pPr>
      <w:proofErr w:type="gramStart"/>
      <w:r w:rsidRPr="000640AC">
        <w:rPr>
          <w:spacing w:val="-2"/>
          <w:sz w:val="24"/>
          <w:szCs w:val="24"/>
        </w:rPr>
        <w:t>pour</w:t>
      </w:r>
      <w:proofErr w:type="gramEnd"/>
      <w:r w:rsidRPr="000640AC">
        <w:rPr>
          <w:spacing w:val="-2"/>
          <w:sz w:val="24"/>
          <w:szCs w:val="24"/>
        </w:rPr>
        <w:t xml:space="preserve"> le recrutement d’un(e) </w:t>
      </w:r>
      <w:r w:rsidR="00C23244" w:rsidRPr="000640AC">
        <w:rPr>
          <w:spacing w:val="-2"/>
          <w:sz w:val="24"/>
          <w:szCs w:val="24"/>
        </w:rPr>
        <w:t>E</w:t>
      </w:r>
      <w:r w:rsidRPr="000640AC">
        <w:rPr>
          <w:spacing w:val="-2"/>
          <w:sz w:val="24"/>
          <w:szCs w:val="24"/>
        </w:rPr>
        <w:t xml:space="preserve">xpert(e) en </w:t>
      </w:r>
      <w:r w:rsidR="00C23244" w:rsidRPr="000640AC">
        <w:rPr>
          <w:spacing w:val="-2"/>
          <w:sz w:val="24"/>
          <w:szCs w:val="24"/>
        </w:rPr>
        <w:t>F</w:t>
      </w:r>
      <w:r w:rsidRPr="000640AC">
        <w:rPr>
          <w:spacing w:val="-2"/>
          <w:sz w:val="24"/>
          <w:szCs w:val="24"/>
        </w:rPr>
        <w:t>inances locales</w:t>
      </w:r>
    </w:p>
    <w:p w14:paraId="20B9C3D6" w14:textId="6463F41B" w:rsidR="00452C37" w:rsidRPr="00947533" w:rsidRDefault="007158B9" w:rsidP="007158B9">
      <w:pPr>
        <w:pStyle w:val="Title"/>
        <w:ind w:right="12"/>
        <w:rPr>
          <w:spacing w:val="-2"/>
          <w:sz w:val="24"/>
          <w:szCs w:val="24"/>
        </w:rPr>
      </w:pPr>
      <w:r w:rsidRPr="00947533">
        <w:rPr>
          <w:spacing w:val="-2"/>
          <w:sz w:val="24"/>
          <w:szCs w:val="24"/>
        </w:rPr>
        <w:t>– Consultant(e) national(e)</w:t>
      </w:r>
    </w:p>
    <w:p w14:paraId="12CD92D0" w14:textId="77777777" w:rsidR="007158B9" w:rsidRPr="000640AC" w:rsidRDefault="007158B9" w:rsidP="007158B9">
      <w:pPr>
        <w:pStyle w:val="Title"/>
        <w:ind w:right="12"/>
        <w:rPr>
          <w:sz w:val="24"/>
          <w:szCs w:val="24"/>
        </w:rPr>
      </w:pPr>
    </w:p>
    <w:p w14:paraId="1FCB52B6" w14:textId="77777777" w:rsidR="004942D0" w:rsidRPr="000640AC" w:rsidRDefault="004942D0" w:rsidP="007158B9">
      <w:pPr>
        <w:pStyle w:val="Title"/>
        <w:ind w:right="12"/>
        <w:rPr>
          <w:sz w:val="24"/>
          <w:szCs w:val="24"/>
        </w:rPr>
      </w:pP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5"/>
        <w:gridCol w:w="4857"/>
      </w:tblGrid>
      <w:tr w:rsidR="000E460A" w:rsidRPr="000640AC" w14:paraId="677ADB33" w14:textId="77777777" w:rsidTr="00554891">
        <w:trPr>
          <w:trHeight w:val="323"/>
        </w:trPr>
        <w:tc>
          <w:tcPr>
            <w:tcW w:w="4215" w:type="dxa"/>
          </w:tcPr>
          <w:p w14:paraId="3DCA322B" w14:textId="3F739EB8" w:rsidR="000E460A" w:rsidRPr="00947533" w:rsidRDefault="000E460A" w:rsidP="000E460A">
            <w:pPr>
              <w:pStyle w:val="TableParagraph"/>
              <w:spacing w:before="0" w:line="273" w:lineRule="exact"/>
              <w:ind w:left="107"/>
              <w:rPr>
                <w:b/>
                <w:bCs/>
                <w:sz w:val="24"/>
                <w:szCs w:val="24"/>
                <w:lang w:val="fr-FR"/>
              </w:rPr>
            </w:pPr>
            <w:r w:rsidRPr="000640AC">
              <w:rPr>
                <w:b/>
                <w:bCs/>
                <w:sz w:val="24"/>
                <w:szCs w:val="24"/>
              </w:rPr>
              <w:t>Intitulé du poste</w:t>
            </w:r>
          </w:p>
        </w:tc>
        <w:tc>
          <w:tcPr>
            <w:tcW w:w="4857" w:type="dxa"/>
          </w:tcPr>
          <w:p w14:paraId="10F37923" w14:textId="769DB00D" w:rsidR="000E460A" w:rsidRPr="00947533" w:rsidRDefault="000E460A" w:rsidP="000E460A">
            <w:pPr>
              <w:pStyle w:val="TableParagraph"/>
              <w:spacing w:before="15"/>
              <w:rPr>
                <w:sz w:val="24"/>
                <w:szCs w:val="24"/>
                <w:lang w:val="fr-FR"/>
              </w:rPr>
            </w:pPr>
            <w:r w:rsidRPr="000640AC">
              <w:t>Consultant(e) national(e)</w:t>
            </w:r>
          </w:p>
        </w:tc>
      </w:tr>
      <w:tr w:rsidR="000E460A" w:rsidRPr="000640AC" w14:paraId="29E2E731" w14:textId="77777777" w:rsidTr="00554891">
        <w:trPr>
          <w:trHeight w:val="305"/>
        </w:trPr>
        <w:tc>
          <w:tcPr>
            <w:tcW w:w="4215" w:type="dxa"/>
          </w:tcPr>
          <w:p w14:paraId="6F38292A" w14:textId="0A989ABD" w:rsidR="000E460A" w:rsidRPr="00947533" w:rsidRDefault="000E460A" w:rsidP="000E460A">
            <w:pPr>
              <w:pStyle w:val="TableParagraph"/>
              <w:spacing w:before="0" w:line="273" w:lineRule="exact"/>
              <w:ind w:left="107"/>
              <w:rPr>
                <w:b/>
                <w:bCs/>
                <w:sz w:val="24"/>
                <w:szCs w:val="24"/>
                <w:lang w:val="fr-FR"/>
              </w:rPr>
            </w:pPr>
            <w:r w:rsidRPr="000640AC">
              <w:rPr>
                <w:b/>
                <w:bCs/>
                <w:sz w:val="24"/>
                <w:szCs w:val="24"/>
              </w:rPr>
              <w:t>Domaine d’expertise général</w:t>
            </w:r>
          </w:p>
        </w:tc>
        <w:tc>
          <w:tcPr>
            <w:tcW w:w="4857" w:type="dxa"/>
          </w:tcPr>
          <w:p w14:paraId="589010D7" w14:textId="02E4FFE3" w:rsidR="000E460A" w:rsidRPr="000640AC" w:rsidRDefault="000E460A" w:rsidP="000E460A">
            <w:pPr>
              <w:pStyle w:val="TableParagraph"/>
              <w:spacing w:before="0" w:line="273" w:lineRule="exact"/>
              <w:rPr>
                <w:sz w:val="24"/>
                <w:szCs w:val="24"/>
                <w:lang w:val="fr-FR"/>
              </w:rPr>
            </w:pPr>
            <w:r w:rsidRPr="000640AC">
              <w:rPr>
                <w:lang w:val="fr-FR"/>
              </w:rPr>
              <w:t>Finances, finances locales, développement urbain</w:t>
            </w:r>
          </w:p>
        </w:tc>
      </w:tr>
      <w:tr w:rsidR="000E460A" w:rsidRPr="000640AC" w14:paraId="6174A385" w14:textId="77777777" w:rsidTr="00554891">
        <w:trPr>
          <w:trHeight w:val="597"/>
        </w:trPr>
        <w:tc>
          <w:tcPr>
            <w:tcW w:w="4215" w:type="dxa"/>
          </w:tcPr>
          <w:p w14:paraId="00CC098A" w14:textId="712F4A95" w:rsidR="000E460A" w:rsidRPr="00947533" w:rsidRDefault="000E460A" w:rsidP="000E460A">
            <w:pPr>
              <w:pStyle w:val="TableParagraph"/>
              <w:spacing w:before="0" w:line="273" w:lineRule="exact"/>
              <w:ind w:left="107"/>
              <w:rPr>
                <w:b/>
                <w:bCs/>
                <w:sz w:val="24"/>
                <w:szCs w:val="24"/>
                <w:lang w:val="fr-FR"/>
              </w:rPr>
            </w:pPr>
            <w:r w:rsidRPr="000640AC">
              <w:rPr>
                <w:b/>
                <w:bCs/>
                <w:sz w:val="24"/>
                <w:szCs w:val="24"/>
              </w:rPr>
              <w:t>Catégorie</w:t>
            </w:r>
          </w:p>
        </w:tc>
        <w:tc>
          <w:tcPr>
            <w:tcW w:w="4857" w:type="dxa"/>
          </w:tcPr>
          <w:p w14:paraId="2E96923B" w14:textId="7E7462FA" w:rsidR="000E460A" w:rsidRPr="000640AC" w:rsidRDefault="000E460A" w:rsidP="000E460A">
            <w:pPr>
              <w:pStyle w:val="TableParagraph"/>
              <w:spacing w:before="0" w:line="252" w:lineRule="auto"/>
              <w:rPr>
                <w:sz w:val="24"/>
                <w:szCs w:val="24"/>
                <w:lang w:val="fr-FR"/>
              </w:rPr>
            </w:pPr>
            <w:r w:rsidRPr="000640AC">
              <w:rPr>
                <w:lang w:val="fr-FR"/>
              </w:rPr>
              <w:t>Finances, finances locales, économie, affaires locales et établissements humains</w:t>
            </w:r>
          </w:p>
        </w:tc>
      </w:tr>
      <w:tr w:rsidR="000E460A" w:rsidRPr="000640AC" w14:paraId="7FF4F8F1" w14:textId="77777777" w:rsidTr="00554891">
        <w:trPr>
          <w:trHeight w:val="887"/>
        </w:trPr>
        <w:tc>
          <w:tcPr>
            <w:tcW w:w="4215" w:type="dxa"/>
          </w:tcPr>
          <w:p w14:paraId="52B21299" w14:textId="66E2EE4A" w:rsidR="000E460A" w:rsidRPr="00947533" w:rsidRDefault="00BB4A2A" w:rsidP="000E460A">
            <w:pPr>
              <w:pStyle w:val="TableParagraph"/>
              <w:spacing w:before="0" w:line="273" w:lineRule="exact"/>
              <w:ind w:left="107"/>
              <w:rPr>
                <w:b/>
                <w:bCs/>
                <w:sz w:val="24"/>
                <w:szCs w:val="24"/>
                <w:lang w:val="fr-FR"/>
              </w:rPr>
            </w:pPr>
            <w:r w:rsidRPr="000640AC">
              <w:rPr>
                <w:b/>
                <w:bCs/>
                <w:sz w:val="24"/>
                <w:szCs w:val="24"/>
              </w:rPr>
              <w:t>Organisation</w:t>
            </w:r>
          </w:p>
        </w:tc>
        <w:tc>
          <w:tcPr>
            <w:tcW w:w="4857" w:type="dxa"/>
          </w:tcPr>
          <w:p w14:paraId="5B9217CC" w14:textId="77777777" w:rsidR="000E460A" w:rsidRPr="000640AC" w:rsidRDefault="000E460A" w:rsidP="000E460A">
            <w:pPr>
              <w:pStyle w:val="TableParagraph"/>
              <w:spacing w:before="0"/>
              <w:rPr>
                <w:lang w:val="fr-FR"/>
              </w:rPr>
            </w:pPr>
            <w:r w:rsidRPr="000640AC">
              <w:rPr>
                <w:lang w:val="fr-FR"/>
              </w:rPr>
              <w:t>Programme des Nations Unies pour les établissements humains</w:t>
            </w:r>
            <w:r w:rsidR="00BB4A2A" w:rsidRPr="000640AC">
              <w:rPr>
                <w:lang w:val="fr-FR"/>
              </w:rPr>
              <w:t xml:space="preserve"> (ONU-Habitat)</w:t>
            </w:r>
          </w:p>
          <w:p w14:paraId="1C3031D8" w14:textId="52E33334" w:rsidR="00BB4A2A" w:rsidRPr="000640AC" w:rsidRDefault="00BB4A2A" w:rsidP="000E460A">
            <w:pPr>
              <w:pStyle w:val="TableParagraph"/>
              <w:spacing w:before="0"/>
              <w:rPr>
                <w:sz w:val="24"/>
                <w:szCs w:val="24"/>
                <w:lang w:val="fr-FR"/>
              </w:rPr>
            </w:pPr>
            <w:r w:rsidRPr="000640AC">
              <w:rPr>
                <w:lang w:val="fr-FR"/>
              </w:rPr>
              <w:t>Bureau Régional pour l’Afrique</w:t>
            </w:r>
          </w:p>
        </w:tc>
      </w:tr>
      <w:tr w:rsidR="002F2F8F" w:rsidRPr="000640AC" w14:paraId="360C3CA2" w14:textId="77777777" w:rsidTr="00554891">
        <w:trPr>
          <w:trHeight w:val="304"/>
        </w:trPr>
        <w:tc>
          <w:tcPr>
            <w:tcW w:w="4215" w:type="dxa"/>
          </w:tcPr>
          <w:p w14:paraId="73FF2EB5" w14:textId="6ADEEFFF" w:rsidR="002F2F8F" w:rsidRPr="00947533" w:rsidRDefault="002F2F8F" w:rsidP="002F2F8F">
            <w:pPr>
              <w:pStyle w:val="TableParagraph"/>
              <w:spacing w:before="0" w:line="273" w:lineRule="exact"/>
              <w:ind w:left="107"/>
              <w:rPr>
                <w:b/>
                <w:bCs/>
                <w:spacing w:val="-2"/>
                <w:sz w:val="24"/>
                <w:szCs w:val="24"/>
                <w:lang w:val="fr-FR"/>
              </w:rPr>
            </w:pPr>
            <w:r w:rsidRPr="000640AC">
              <w:rPr>
                <w:b/>
                <w:bCs/>
                <w:sz w:val="24"/>
                <w:szCs w:val="24"/>
              </w:rPr>
              <w:t>Unité</w:t>
            </w:r>
          </w:p>
        </w:tc>
        <w:tc>
          <w:tcPr>
            <w:tcW w:w="4857" w:type="dxa"/>
          </w:tcPr>
          <w:p w14:paraId="1FAFCB05" w14:textId="415A4857" w:rsidR="002F2F8F" w:rsidRPr="00947533" w:rsidRDefault="002F2F8F" w:rsidP="002F2F8F">
            <w:pPr>
              <w:pStyle w:val="TableParagraph"/>
              <w:spacing w:before="0" w:line="273" w:lineRule="exact"/>
              <w:rPr>
                <w:sz w:val="24"/>
                <w:szCs w:val="24"/>
                <w:lang w:val="fr-FR"/>
              </w:rPr>
            </w:pPr>
            <w:r w:rsidRPr="000640AC">
              <w:t>Bureau pays, Sénégal</w:t>
            </w:r>
          </w:p>
        </w:tc>
      </w:tr>
      <w:tr w:rsidR="002F2F8F" w:rsidRPr="000640AC" w14:paraId="2AA90B0C" w14:textId="77777777" w:rsidTr="00554891">
        <w:trPr>
          <w:trHeight w:val="306"/>
        </w:trPr>
        <w:tc>
          <w:tcPr>
            <w:tcW w:w="4215" w:type="dxa"/>
          </w:tcPr>
          <w:p w14:paraId="0E7EE713" w14:textId="6390D995" w:rsidR="002F2F8F" w:rsidRPr="00947533" w:rsidRDefault="002F2F8F" w:rsidP="002F2F8F">
            <w:pPr>
              <w:pStyle w:val="TableParagraph"/>
              <w:spacing w:before="0" w:line="273" w:lineRule="exact"/>
              <w:ind w:left="107"/>
              <w:rPr>
                <w:b/>
                <w:bCs/>
                <w:sz w:val="24"/>
                <w:szCs w:val="24"/>
                <w:lang w:val="fr-FR"/>
              </w:rPr>
            </w:pPr>
            <w:r w:rsidRPr="000640AC">
              <w:rPr>
                <w:b/>
                <w:bCs/>
                <w:sz w:val="24"/>
                <w:szCs w:val="24"/>
              </w:rPr>
              <w:t>Modalité</w:t>
            </w:r>
          </w:p>
        </w:tc>
        <w:tc>
          <w:tcPr>
            <w:tcW w:w="4857" w:type="dxa"/>
          </w:tcPr>
          <w:p w14:paraId="35737DAC" w14:textId="7B477A50" w:rsidR="002F2F8F" w:rsidRPr="000640AC" w:rsidRDefault="002F2F8F" w:rsidP="002F2F8F">
            <w:pPr>
              <w:pStyle w:val="TableParagraph"/>
              <w:spacing w:before="0" w:line="273" w:lineRule="exact"/>
              <w:rPr>
                <w:sz w:val="24"/>
                <w:szCs w:val="24"/>
                <w:lang w:val="fr-FR"/>
              </w:rPr>
            </w:pPr>
            <w:r w:rsidRPr="000640AC">
              <w:rPr>
                <w:lang w:val="fr-FR"/>
              </w:rPr>
              <w:t>Travail en présentiel à Dakar</w:t>
            </w:r>
          </w:p>
        </w:tc>
      </w:tr>
      <w:tr w:rsidR="002F2F8F" w:rsidRPr="000640AC" w14:paraId="03BFBBEF" w14:textId="77777777" w:rsidTr="00554891">
        <w:trPr>
          <w:trHeight w:val="323"/>
        </w:trPr>
        <w:tc>
          <w:tcPr>
            <w:tcW w:w="4215" w:type="dxa"/>
          </w:tcPr>
          <w:p w14:paraId="50CBC1AA" w14:textId="36B8B1AF" w:rsidR="002F2F8F" w:rsidRPr="00947533" w:rsidRDefault="002F2F8F" w:rsidP="002F2F8F">
            <w:pPr>
              <w:pStyle w:val="TableParagraph"/>
              <w:spacing w:before="0" w:line="273" w:lineRule="exact"/>
              <w:ind w:left="107"/>
              <w:rPr>
                <w:b/>
                <w:bCs/>
                <w:spacing w:val="-4"/>
                <w:sz w:val="24"/>
                <w:szCs w:val="24"/>
                <w:lang w:val="fr-FR"/>
              </w:rPr>
            </w:pPr>
            <w:r w:rsidRPr="000640AC">
              <w:rPr>
                <w:b/>
                <w:bCs/>
                <w:sz w:val="24"/>
                <w:szCs w:val="24"/>
              </w:rPr>
              <w:t>Type de contrat</w:t>
            </w:r>
          </w:p>
        </w:tc>
        <w:tc>
          <w:tcPr>
            <w:tcW w:w="4857" w:type="dxa"/>
          </w:tcPr>
          <w:p w14:paraId="33D16941" w14:textId="40230747" w:rsidR="002F2F8F" w:rsidRPr="00947533" w:rsidRDefault="002F2F8F" w:rsidP="002F2F8F">
            <w:pPr>
              <w:pStyle w:val="TableParagraph"/>
              <w:spacing w:before="15"/>
              <w:rPr>
                <w:color w:val="333333"/>
                <w:spacing w:val="-4"/>
                <w:sz w:val="24"/>
                <w:szCs w:val="24"/>
                <w:lang w:val="fr-FR"/>
              </w:rPr>
            </w:pPr>
            <w:r w:rsidRPr="000640AC">
              <w:t>LICA 6 (UNOPS)</w:t>
            </w:r>
          </w:p>
        </w:tc>
      </w:tr>
      <w:tr w:rsidR="002F2F8F" w:rsidRPr="000640AC" w14:paraId="1A0776E3" w14:textId="77777777" w:rsidTr="00554891">
        <w:trPr>
          <w:trHeight w:val="323"/>
        </w:trPr>
        <w:tc>
          <w:tcPr>
            <w:tcW w:w="4215" w:type="dxa"/>
          </w:tcPr>
          <w:p w14:paraId="3219A3DA" w14:textId="25EA7305" w:rsidR="002F2F8F" w:rsidRPr="00947533" w:rsidRDefault="002F2F8F" w:rsidP="002F2F8F">
            <w:pPr>
              <w:pStyle w:val="TableParagraph"/>
              <w:spacing w:before="0" w:line="273" w:lineRule="exact"/>
              <w:ind w:left="107"/>
              <w:rPr>
                <w:b/>
                <w:bCs/>
                <w:sz w:val="24"/>
                <w:szCs w:val="24"/>
                <w:lang w:val="fr-FR"/>
              </w:rPr>
            </w:pPr>
            <w:r w:rsidRPr="000640AC">
              <w:rPr>
                <w:b/>
                <w:bCs/>
                <w:sz w:val="24"/>
                <w:szCs w:val="24"/>
              </w:rPr>
              <w:t>Durée</w:t>
            </w:r>
          </w:p>
        </w:tc>
        <w:tc>
          <w:tcPr>
            <w:tcW w:w="4857" w:type="dxa"/>
          </w:tcPr>
          <w:p w14:paraId="1CAFA988" w14:textId="61821C6A" w:rsidR="002F2F8F" w:rsidRPr="000640AC" w:rsidRDefault="002F2F8F" w:rsidP="002F2F8F">
            <w:pPr>
              <w:pStyle w:val="TableParagraph"/>
              <w:spacing w:before="15"/>
              <w:rPr>
                <w:color w:val="333333"/>
                <w:spacing w:val="-4"/>
                <w:sz w:val="24"/>
                <w:szCs w:val="24"/>
                <w:lang w:val="fr-FR"/>
              </w:rPr>
            </w:pPr>
            <w:r w:rsidRPr="000640AC">
              <w:rPr>
                <w:lang w:val="fr-FR"/>
              </w:rPr>
              <w:t>4 mois à temps plein (période probatoire), renouvelables pour 12 mois sous réserve d’une évaluation satisfaisante des performances</w:t>
            </w:r>
          </w:p>
        </w:tc>
      </w:tr>
      <w:tr w:rsidR="002F2F8F" w:rsidRPr="000640AC" w14:paraId="38E4A4E8" w14:textId="77777777" w:rsidTr="00554891">
        <w:trPr>
          <w:trHeight w:val="304"/>
        </w:trPr>
        <w:tc>
          <w:tcPr>
            <w:tcW w:w="4215" w:type="dxa"/>
          </w:tcPr>
          <w:p w14:paraId="2B68A9F3" w14:textId="1727BF80" w:rsidR="002F2F8F" w:rsidRPr="00947533" w:rsidRDefault="002F2F8F" w:rsidP="002F2F8F">
            <w:pPr>
              <w:pStyle w:val="TableParagraph"/>
              <w:spacing w:before="0" w:line="273" w:lineRule="exact"/>
              <w:ind w:left="107"/>
              <w:rPr>
                <w:b/>
                <w:bCs/>
                <w:sz w:val="24"/>
                <w:szCs w:val="24"/>
                <w:lang w:val="fr-FR"/>
              </w:rPr>
            </w:pPr>
            <w:r w:rsidRPr="000640AC">
              <w:rPr>
                <w:b/>
                <w:bCs/>
                <w:sz w:val="24"/>
                <w:szCs w:val="24"/>
              </w:rPr>
              <w:t>Date limite de candidature</w:t>
            </w:r>
          </w:p>
        </w:tc>
        <w:tc>
          <w:tcPr>
            <w:tcW w:w="4857" w:type="dxa"/>
          </w:tcPr>
          <w:p w14:paraId="694C8DB1" w14:textId="79BF72DA" w:rsidR="002F2F8F" w:rsidRPr="00947533" w:rsidRDefault="002F2F8F" w:rsidP="002F2F8F">
            <w:pPr>
              <w:pStyle w:val="TableParagraph"/>
              <w:spacing w:before="0" w:line="273" w:lineRule="exact"/>
              <w:rPr>
                <w:sz w:val="24"/>
                <w:szCs w:val="24"/>
                <w:lang w:val="fr-FR"/>
              </w:rPr>
            </w:pPr>
            <w:r w:rsidRPr="000640AC">
              <w:t>2</w:t>
            </w:r>
            <w:r w:rsidR="00AF7F90" w:rsidRPr="000640AC">
              <w:t>0</w:t>
            </w:r>
            <w:r w:rsidRPr="000640AC">
              <w:t xml:space="preserve"> août 2026</w:t>
            </w:r>
          </w:p>
        </w:tc>
      </w:tr>
      <w:tr w:rsidR="00C96396" w:rsidRPr="000640AC" w14:paraId="33B6E606" w14:textId="77777777" w:rsidTr="00554891">
        <w:trPr>
          <w:trHeight w:val="597"/>
        </w:trPr>
        <w:tc>
          <w:tcPr>
            <w:tcW w:w="4215" w:type="dxa"/>
          </w:tcPr>
          <w:p w14:paraId="5D6B4EF9" w14:textId="3748694C" w:rsidR="00C96396" w:rsidRPr="000640AC" w:rsidRDefault="00C96396" w:rsidP="00C96396">
            <w:pPr>
              <w:pStyle w:val="TableParagraph"/>
              <w:spacing w:before="14"/>
              <w:ind w:left="107"/>
              <w:rPr>
                <w:b/>
                <w:bCs/>
                <w:sz w:val="24"/>
                <w:szCs w:val="24"/>
                <w:lang w:val="fr-FR"/>
              </w:rPr>
            </w:pPr>
            <w:r w:rsidRPr="000640AC">
              <w:rPr>
                <w:b/>
                <w:bCs/>
                <w:sz w:val="24"/>
                <w:szCs w:val="24"/>
                <w:lang w:val="fr-FR"/>
              </w:rPr>
              <w:t>Adresse de contact pour le dépôt des</w:t>
            </w:r>
          </w:p>
        </w:tc>
        <w:tc>
          <w:tcPr>
            <w:tcW w:w="4857" w:type="dxa"/>
          </w:tcPr>
          <w:p w14:paraId="78C18922" w14:textId="3B0F817C" w:rsidR="00C96396" w:rsidRPr="00947533" w:rsidRDefault="00C96396" w:rsidP="00C96396">
            <w:pPr>
              <w:pStyle w:val="TableParagraph"/>
              <w:spacing w:before="0" w:line="273" w:lineRule="exact"/>
              <w:rPr>
                <w:sz w:val="24"/>
                <w:szCs w:val="24"/>
                <w:lang w:val="fr-FR"/>
              </w:rPr>
            </w:pPr>
            <w:hyperlink r:id="rId7" w:history="1">
              <w:r w:rsidRPr="000640AC">
                <w:rPr>
                  <w:rStyle w:val="Hyperlink"/>
                  <w:spacing w:val="-2"/>
                  <w:sz w:val="24"/>
                  <w:szCs w:val="24"/>
                </w:rPr>
                <w:t>ndeye.fall2@un.org</w:t>
              </w:r>
            </w:hyperlink>
          </w:p>
        </w:tc>
      </w:tr>
    </w:tbl>
    <w:p w14:paraId="75D81976" w14:textId="6870321E" w:rsidR="004F3855" w:rsidRPr="00947533" w:rsidRDefault="007648CF" w:rsidP="005578D5">
      <w:pPr>
        <w:spacing w:before="240" w:after="100" w:line="259" w:lineRule="auto"/>
        <w:jc w:val="both"/>
        <w:rPr>
          <w:rFonts w:ascii="Garamond" w:hAnsi="Garamond" w:cstheme="minorHAnsi"/>
          <w:b/>
          <w:bCs/>
          <w:u w:val="single"/>
        </w:rPr>
      </w:pPr>
      <w:r w:rsidRPr="00947533">
        <w:rPr>
          <w:rFonts w:ascii="Garamond" w:hAnsi="Garamond" w:cstheme="minorHAnsi"/>
          <w:b/>
          <w:bCs/>
          <w:u w:val="single"/>
        </w:rPr>
        <w:t>CONTEXTE</w:t>
      </w:r>
    </w:p>
    <w:p w14:paraId="542A369F" w14:textId="77777777" w:rsidR="0068648D" w:rsidRPr="000640AC" w:rsidRDefault="0068648D" w:rsidP="0068648D">
      <w:pPr>
        <w:pStyle w:val="paragraph"/>
        <w:spacing w:before="0"/>
        <w:ind w:right="180"/>
        <w:jc w:val="both"/>
        <w:textAlignment w:val="baseline"/>
        <w:rPr>
          <w:color w:val="000000" w:themeColor="text1"/>
          <w:lang w:val="fr-FR"/>
        </w:rPr>
      </w:pPr>
      <w:r w:rsidRPr="000640AC">
        <w:rPr>
          <w:color w:val="000000" w:themeColor="text1"/>
          <w:lang w:val="fr-FR"/>
        </w:rPr>
        <w:t>Le Sénégal se trouve actuellement à un tournant de son parcours vers le développement urbain durable. Ce pays côtier et sahélien est confronté à des déséquilibres territoriaux, 75 % de son PIB étant généré dans la région du Grand Dakar. Il doit désormais faire face aux externalités négatives d’une urbanisation rapide, qui devrait concerner 70 % de la population urbaine d’ici 2050 — soit près du triple de la population urbaine de 2025 en termes absolus. Il est confronté à un certain nombre de défis liés à la faiblesse des mécanismes d’urbanisme et de gestion urbaine, un problème abordé par la Vision 2050 du Sénégal et sa stratégie nationale de développement pour la période 2025-2029.</w:t>
      </w:r>
    </w:p>
    <w:p w14:paraId="727E459B" w14:textId="76A6A767" w:rsidR="0068648D" w:rsidRPr="000640AC" w:rsidRDefault="0068648D" w:rsidP="0068648D">
      <w:pPr>
        <w:pStyle w:val="paragraph"/>
        <w:spacing w:before="0"/>
        <w:ind w:right="180"/>
        <w:jc w:val="both"/>
        <w:textAlignment w:val="baseline"/>
        <w:rPr>
          <w:color w:val="000000" w:themeColor="text1"/>
          <w:lang w:val="fr-FR"/>
        </w:rPr>
      </w:pPr>
      <w:r w:rsidRPr="000640AC">
        <w:rPr>
          <w:color w:val="000000" w:themeColor="text1"/>
          <w:lang w:val="fr-FR"/>
        </w:rPr>
        <w:t xml:space="preserve">Face à ces constats, le Programme des Nations Unies pour les établissements humains (ONU-Habitat) accompagne les gouvernements et les pouvoirs publics dans la définition, l'élaboration, la mise en œuvre et le suivi de projets innovants visant à créer des villes plus sûres, plus résilientes, inclusives et durables. L'agence met en œuvre des projets qui associent les unités sectorielles du siège et les équipes nationales dans le cadre d'une action plus transversale, </w:t>
      </w:r>
      <w:r w:rsidR="00821420" w:rsidRPr="000640AC">
        <w:rPr>
          <w:color w:val="000000" w:themeColor="text1"/>
          <w:lang w:val="fr-FR"/>
        </w:rPr>
        <w:t>tout en mobilisant les ONG, les communautés et les autres parties prenantes. ONU-Habitat apporte son soutien au Sénégal à plusieurs niveaux</w:t>
      </w:r>
      <w:proofErr w:type="gramStart"/>
      <w:r w:rsidR="00821420" w:rsidRPr="000640AC">
        <w:rPr>
          <w:color w:val="000000" w:themeColor="text1"/>
          <w:lang w:val="fr-FR"/>
        </w:rPr>
        <w:t xml:space="preserve"> :</w:t>
      </w:r>
      <w:r w:rsidRPr="000640AC">
        <w:rPr>
          <w:color w:val="000000" w:themeColor="text1"/>
          <w:lang w:val="fr-FR"/>
        </w:rPr>
        <w:t>mais</w:t>
      </w:r>
      <w:proofErr w:type="gramEnd"/>
      <w:r w:rsidRPr="000640AC">
        <w:rPr>
          <w:color w:val="000000" w:themeColor="text1"/>
          <w:lang w:val="fr-FR"/>
        </w:rPr>
        <w:t xml:space="preserve"> aussi des ONG, les populations, etc. L'agence apporte son soutien au Sénégal à plusieurs niveaux : </w:t>
      </w:r>
    </w:p>
    <w:p w14:paraId="7A5EC595" w14:textId="2BFCF782" w:rsidR="008A41B2" w:rsidRPr="000640AC" w:rsidRDefault="008A41B2" w:rsidP="008A41B2">
      <w:pPr>
        <w:pStyle w:val="paragraph"/>
        <w:numPr>
          <w:ilvl w:val="0"/>
          <w:numId w:val="13"/>
        </w:numPr>
        <w:spacing w:before="0"/>
        <w:ind w:right="180"/>
        <w:jc w:val="both"/>
        <w:textAlignment w:val="baseline"/>
        <w:rPr>
          <w:color w:val="000000" w:themeColor="text1"/>
          <w:lang w:val="fr-FR"/>
        </w:rPr>
      </w:pPr>
      <w:r w:rsidRPr="000640AC">
        <w:rPr>
          <w:b/>
          <w:bCs/>
          <w:color w:val="000000" w:themeColor="text1"/>
          <w:lang w:val="fr-FR"/>
        </w:rPr>
        <w:t>Au niveau local</w:t>
      </w:r>
      <w:r w:rsidRPr="000640AC">
        <w:rPr>
          <w:color w:val="000000" w:themeColor="text1"/>
          <w:lang w:val="fr-FR"/>
        </w:rPr>
        <w:t xml:space="preserve">, ONU-Habitat met en œuvre des projets visant la co-construction et l'amélioration des espaces publics porté par les jeunes, la </w:t>
      </w:r>
      <w:r w:rsidR="00821420" w:rsidRPr="000640AC">
        <w:rPr>
          <w:color w:val="000000" w:themeColor="text1"/>
          <w:lang w:val="fr-FR"/>
        </w:rPr>
        <w:t>localisation</w:t>
      </w:r>
      <w:r w:rsidRPr="000640AC">
        <w:rPr>
          <w:color w:val="000000" w:themeColor="text1"/>
          <w:lang w:val="fr-FR"/>
        </w:rPr>
        <w:t xml:space="preserve"> des Objectifs de développement durable (ODD), ainsi que des études de faisabilité </w:t>
      </w:r>
      <w:r w:rsidR="00821420" w:rsidRPr="000640AC">
        <w:rPr>
          <w:color w:val="000000" w:themeColor="text1"/>
          <w:lang w:val="fr-FR"/>
        </w:rPr>
        <w:t xml:space="preserve">portant </w:t>
      </w:r>
      <w:r w:rsidRPr="000640AC">
        <w:rPr>
          <w:color w:val="000000" w:themeColor="text1"/>
          <w:lang w:val="fr-FR"/>
        </w:rPr>
        <w:t xml:space="preserve">sur le renforcement de la résilience, en coordination avec le siège d'ONU-Habitat et des </w:t>
      </w:r>
      <w:r w:rsidRPr="000640AC">
        <w:rPr>
          <w:color w:val="000000" w:themeColor="text1"/>
          <w:lang w:val="fr-FR"/>
        </w:rPr>
        <w:lastRenderedPageBreak/>
        <w:t xml:space="preserve">programmes tels que </w:t>
      </w:r>
      <w:r w:rsidR="00074D88" w:rsidRPr="000640AC">
        <w:rPr>
          <w:color w:val="000000" w:themeColor="text1"/>
          <w:lang w:val="fr-FR"/>
        </w:rPr>
        <w:t xml:space="preserve">le </w:t>
      </w:r>
      <w:r w:rsidRPr="000640AC">
        <w:rPr>
          <w:i/>
          <w:iCs/>
          <w:color w:val="000000" w:themeColor="text1"/>
          <w:lang w:val="fr-FR"/>
        </w:rPr>
        <w:t xml:space="preserve">Young Gamechangers </w:t>
      </w:r>
      <w:r w:rsidR="00074D88" w:rsidRPr="000640AC">
        <w:rPr>
          <w:i/>
          <w:iCs/>
          <w:color w:val="000000" w:themeColor="text1"/>
          <w:lang w:val="fr-FR"/>
        </w:rPr>
        <w:t>Initiative</w:t>
      </w:r>
      <w:r w:rsidRPr="000640AC">
        <w:rPr>
          <w:color w:val="000000" w:themeColor="text1"/>
          <w:lang w:val="fr-FR"/>
        </w:rPr>
        <w:t xml:space="preserve"> et la </w:t>
      </w:r>
      <w:r w:rsidRPr="000640AC">
        <w:rPr>
          <w:i/>
          <w:iCs/>
          <w:color w:val="000000" w:themeColor="text1"/>
          <w:lang w:val="fr-FR"/>
        </w:rPr>
        <w:t xml:space="preserve">Plateforme de partenariat pour la </w:t>
      </w:r>
      <w:r w:rsidR="00074D88" w:rsidRPr="000640AC">
        <w:rPr>
          <w:i/>
          <w:iCs/>
          <w:color w:val="000000" w:themeColor="text1"/>
          <w:lang w:val="fr-FR"/>
        </w:rPr>
        <w:t>localisation</w:t>
      </w:r>
      <w:r w:rsidRPr="000640AC">
        <w:rPr>
          <w:i/>
          <w:iCs/>
          <w:color w:val="000000" w:themeColor="text1"/>
          <w:lang w:val="fr-FR"/>
        </w:rPr>
        <w:t xml:space="preserve"> des ODD</w:t>
      </w:r>
      <w:r w:rsidRPr="000640AC">
        <w:rPr>
          <w:color w:val="000000" w:themeColor="text1"/>
          <w:lang w:val="fr-FR"/>
        </w:rPr>
        <w:t xml:space="preserve"> ;</w:t>
      </w:r>
    </w:p>
    <w:p w14:paraId="20CED6B9" w14:textId="0976F09B" w:rsidR="008A41B2" w:rsidRPr="000640AC" w:rsidRDefault="008A41B2" w:rsidP="008A41B2">
      <w:pPr>
        <w:pStyle w:val="paragraph"/>
        <w:numPr>
          <w:ilvl w:val="0"/>
          <w:numId w:val="13"/>
        </w:numPr>
        <w:spacing w:before="0"/>
        <w:ind w:right="180"/>
        <w:jc w:val="both"/>
        <w:textAlignment w:val="baseline"/>
        <w:rPr>
          <w:color w:val="000000" w:themeColor="text1"/>
          <w:lang w:val="fr-FR"/>
        </w:rPr>
      </w:pPr>
      <w:r w:rsidRPr="000640AC">
        <w:rPr>
          <w:color w:val="000000" w:themeColor="text1"/>
          <w:lang w:val="fr-FR"/>
        </w:rPr>
        <w:t xml:space="preserve"> </w:t>
      </w:r>
      <w:r w:rsidRPr="000640AC">
        <w:rPr>
          <w:b/>
          <w:bCs/>
          <w:color w:val="000000" w:themeColor="text1"/>
          <w:lang w:val="fr-FR"/>
        </w:rPr>
        <w:t>Au niveau national</w:t>
      </w:r>
      <w:r w:rsidRPr="000640AC">
        <w:rPr>
          <w:color w:val="000000" w:themeColor="text1"/>
          <w:lang w:val="fr-FR"/>
        </w:rPr>
        <w:t xml:space="preserve">, ONU-Habitat accompagne le gouvernement Sénégalais dans l'élaboration de sa </w:t>
      </w:r>
      <w:r w:rsidRPr="000640AC">
        <w:rPr>
          <w:i/>
          <w:iCs/>
          <w:color w:val="000000" w:themeColor="text1"/>
          <w:lang w:val="fr-FR"/>
        </w:rPr>
        <w:t>Politique Nationale d’Urbanisation (PNU)</w:t>
      </w:r>
      <w:r w:rsidRPr="000640AC">
        <w:rPr>
          <w:color w:val="000000" w:themeColor="text1"/>
          <w:lang w:val="fr-FR"/>
        </w:rPr>
        <w:t xml:space="preserve"> et dans la promotion de</w:t>
      </w:r>
      <w:r w:rsidR="005E701D" w:rsidRPr="000640AC">
        <w:rPr>
          <w:color w:val="000000" w:themeColor="text1"/>
          <w:lang w:val="fr-FR"/>
        </w:rPr>
        <w:t xml:space="preserve"> </w:t>
      </w:r>
      <w:r w:rsidRPr="000640AC">
        <w:rPr>
          <w:color w:val="000000" w:themeColor="text1"/>
          <w:lang w:val="fr-FR"/>
        </w:rPr>
        <w:t xml:space="preserve">pratiques de construction durables et économes en énergie dans le cadre du </w:t>
      </w:r>
      <w:r w:rsidRPr="000640AC">
        <w:rPr>
          <w:i/>
          <w:iCs/>
          <w:color w:val="000000" w:themeColor="text1"/>
          <w:lang w:val="fr-FR"/>
        </w:rPr>
        <w:t xml:space="preserve">Programme </w:t>
      </w:r>
      <w:r w:rsidR="000D7008" w:rsidRPr="000640AC">
        <w:rPr>
          <w:i/>
          <w:iCs/>
          <w:color w:val="000000" w:themeColor="text1"/>
          <w:lang w:val="fr-FR"/>
        </w:rPr>
        <w:t>Re-</w:t>
      </w:r>
      <w:proofErr w:type="spellStart"/>
      <w:r w:rsidR="000D7008" w:rsidRPr="000640AC">
        <w:rPr>
          <w:i/>
          <w:iCs/>
          <w:color w:val="000000" w:themeColor="text1"/>
          <w:lang w:val="fr-FR"/>
        </w:rPr>
        <w:t>think</w:t>
      </w:r>
      <w:proofErr w:type="spellEnd"/>
      <w:r w:rsidR="000D7008" w:rsidRPr="000640AC">
        <w:rPr>
          <w:i/>
          <w:iCs/>
          <w:color w:val="000000" w:themeColor="text1"/>
          <w:lang w:val="fr-FR"/>
        </w:rPr>
        <w:t xml:space="preserve"> Buildings</w:t>
      </w:r>
      <w:r w:rsidRPr="000640AC">
        <w:rPr>
          <w:color w:val="000000" w:themeColor="text1"/>
          <w:lang w:val="fr-FR"/>
        </w:rPr>
        <w:t xml:space="preserve">. La PNU vise à promouvoir la coordination intersectorielle et la décentralisation afin d’améliorer la gestion urbaine et la fourniture des services de base, ainsi qu’à attirer des investissements en faveur d’une urbanisation durable. </w:t>
      </w:r>
      <w:r w:rsidR="00F44287" w:rsidRPr="000640AC">
        <w:rPr>
          <w:color w:val="000000" w:themeColor="text1"/>
          <w:lang w:val="fr-FR"/>
        </w:rPr>
        <w:t xml:space="preserve">Le </w:t>
      </w:r>
      <w:r w:rsidR="00F44287" w:rsidRPr="000640AC">
        <w:rPr>
          <w:i/>
          <w:iCs/>
          <w:color w:val="000000" w:themeColor="text1"/>
          <w:lang w:val="fr-FR"/>
        </w:rPr>
        <w:t>programme Re-</w:t>
      </w:r>
      <w:proofErr w:type="spellStart"/>
      <w:r w:rsidR="00F44287" w:rsidRPr="000640AC">
        <w:rPr>
          <w:i/>
          <w:iCs/>
          <w:color w:val="000000" w:themeColor="text1"/>
          <w:lang w:val="fr-FR"/>
        </w:rPr>
        <w:t>think</w:t>
      </w:r>
      <w:proofErr w:type="spellEnd"/>
      <w:r w:rsidR="00F44287" w:rsidRPr="000640AC">
        <w:rPr>
          <w:i/>
          <w:iCs/>
          <w:color w:val="000000" w:themeColor="text1"/>
          <w:lang w:val="fr-FR"/>
        </w:rPr>
        <w:t xml:space="preserve"> Buildings</w:t>
      </w:r>
      <w:r w:rsidRPr="000640AC">
        <w:rPr>
          <w:color w:val="000000" w:themeColor="text1"/>
          <w:lang w:val="fr-FR"/>
        </w:rPr>
        <w:t xml:space="preserve"> vise à promouvoir une meilleure durabilité dans le secteur national du bâtiment et de la construction. </w:t>
      </w:r>
    </w:p>
    <w:p w14:paraId="2905C348" w14:textId="77777777" w:rsidR="00DF2497" w:rsidRPr="000640AC" w:rsidRDefault="004F459E" w:rsidP="000E44A9">
      <w:pPr>
        <w:pStyle w:val="paragraph"/>
        <w:spacing w:before="0" w:beforeAutospacing="0" w:after="0" w:afterAutospacing="0"/>
        <w:ind w:right="180"/>
        <w:jc w:val="both"/>
        <w:textAlignment w:val="baseline"/>
        <w:rPr>
          <w:color w:val="000000" w:themeColor="text1"/>
          <w:lang w:val="fr-FR"/>
        </w:rPr>
      </w:pPr>
      <w:r w:rsidRPr="000640AC">
        <w:rPr>
          <w:color w:val="000000" w:themeColor="text1"/>
          <w:lang w:val="fr-FR"/>
        </w:rPr>
        <w:t xml:space="preserve">Avec le financement du Gouvernement italien, l’équipe pays du Sénégal met en place une </w:t>
      </w:r>
      <w:r w:rsidRPr="000640AC">
        <w:rPr>
          <w:i/>
          <w:iCs/>
          <w:color w:val="000000" w:themeColor="text1"/>
          <w:lang w:val="fr-FR"/>
        </w:rPr>
        <w:t>Plateforme de partenariat pour la localisation des ODD</w:t>
      </w:r>
      <w:r w:rsidRPr="000640AC">
        <w:rPr>
          <w:color w:val="000000" w:themeColor="text1"/>
          <w:lang w:val="fr-FR"/>
        </w:rPr>
        <w:t xml:space="preserve">. Dans le cadre de ce projet, une </w:t>
      </w:r>
      <w:r w:rsidRPr="000640AC">
        <w:rPr>
          <w:i/>
          <w:iCs/>
          <w:color w:val="000000" w:themeColor="text1"/>
          <w:lang w:val="fr-FR"/>
        </w:rPr>
        <w:t xml:space="preserve">Revue locale volontaire </w:t>
      </w:r>
      <w:r w:rsidRPr="000640AC">
        <w:rPr>
          <w:color w:val="000000" w:themeColor="text1"/>
          <w:lang w:val="fr-FR"/>
        </w:rPr>
        <w:t xml:space="preserve">est en cours à Pikine et sera prochainement lancée à Ziguinchor. L’équipe soutient également l’élaboration du </w:t>
      </w:r>
      <w:r w:rsidRPr="000640AC">
        <w:rPr>
          <w:i/>
          <w:iCs/>
          <w:color w:val="000000" w:themeColor="text1"/>
          <w:lang w:val="fr-FR"/>
        </w:rPr>
        <w:t>Schéma directeur d’aménagement et de développement territorial (SDADT)</w:t>
      </w:r>
      <w:r w:rsidRPr="000640AC">
        <w:rPr>
          <w:color w:val="000000" w:themeColor="text1"/>
          <w:lang w:val="fr-FR"/>
        </w:rPr>
        <w:t xml:space="preserve"> du Pôle-territoire Nord (Saint-Louis) et du SDADT du Pôle-territoire Sud (Ziguinchor), en collaboration avec </w:t>
      </w:r>
      <w:r w:rsidRPr="000640AC">
        <w:rPr>
          <w:i/>
          <w:iCs/>
          <w:color w:val="000000" w:themeColor="text1"/>
          <w:lang w:val="fr-FR"/>
        </w:rPr>
        <w:t>l’Agence nationale de l’aménagement du territoire (ANAT)</w:t>
      </w:r>
      <w:r w:rsidRPr="000640AC">
        <w:rPr>
          <w:color w:val="000000" w:themeColor="text1"/>
          <w:lang w:val="fr-FR"/>
        </w:rPr>
        <w:t xml:space="preserve">, rattachée au </w:t>
      </w:r>
      <w:r w:rsidRPr="000640AC">
        <w:rPr>
          <w:i/>
          <w:iCs/>
          <w:color w:val="000000" w:themeColor="text1"/>
          <w:lang w:val="fr-FR"/>
        </w:rPr>
        <w:t>Ministère de l’Urbanisme, des Collectivités territoriales et de l’Aménagement des territoires</w:t>
      </w:r>
      <w:r w:rsidRPr="000640AC">
        <w:rPr>
          <w:color w:val="000000" w:themeColor="text1"/>
          <w:lang w:val="fr-FR"/>
        </w:rPr>
        <w:t>. Parallèlement, ONU-Habitat dirige la préparation d’une proposition en Casamance visant à mobiliser des financements en faveur du développement territorial durable, des systèmes alimentaires et de l’inclusion sociale.</w:t>
      </w:r>
      <w:r w:rsidR="00DF2497" w:rsidRPr="000640AC">
        <w:rPr>
          <w:color w:val="000000" w:themeColor="text1"/>
          <w:lang w:val="fr-FR"/>
        </w:rPr>
        <w:t xml:space="preserve"> </w:t>
      </w:r>
    </w:p>
    <w:p w14:paraId="678F84C8" w14:textId="77777777" w:rsidR="00DF2497" w:rsidRPr="000640AC" w:rsidRDefault="00DF2497" w:rsidP="000E44A9">
      <w:pPr>
        <w:pStyle w:val="paragraph"/>
        <w:spacing w:before="0" w:beforeAutospacing="0" w:after="0" w:afterAutospacing="0"/>
        <w:ind w:right="180"/>
        <w:jc w:val="both"/>
        <w:textAlignment w:val="baseline"/>
        <w:rPr>
          <w:color w:val="000000" w:themeColor="text1"/>
          <w:lang w:val="fr-FR"/>
        </w:rPr>
      </w:pPr>
    </w:p>
    <w:p w14:paraId="3B75B391" w14:textId="2250CE57" w:rsidR="00947FDE" w:rsidRPr="000640AC" w:rsidRDefault="00947FDE" w:rsidP="000E44A9">
      <w:pPr>
        <w:pStyle w:val="paragraph"/>
        <w:spacing w:before="0" w:beforeAutospacing="0" w:after="0" w:afterAutospacing="0"/>
        <w:ind w:right="180"/>
        <w:jc w:val="both"/>
        <w:textAlignment w:val="baseline"/>
        <w:rPr>
          <w:rStyle w:val="normaltextrun"/>
          <w:lang w:val="fr-FR"/>
        </w:rPr>
      </w:pPr>
      <w:r w:rsidRPr="000640AC">
        <w:rPr>
          <w:rStyle w:val="normaltextrun"/>
          <w:lang w:val="fr-FR"/>
        </w:rPr>
        <w:t xml:space="preserve">Ces nombreuses initiatives nécessitent la présence au Sénégal d’un(e) expert(e) en finances locales capable d’appuyer le bureau dans l’ensemble de ses activités, tout en apportant ses connaissances et son expérience pour réaliser des analyses et proposer des améliorations en matière de finances publiques et de finances locales à Pikine et à Ziguinchor, dans le cadre du projet intitulé « Plateforme de partenariat », financé par le Gouvernement italien à travers le Ministère italien de l’Environnement et de la Sécurité énergétique (MASE), ainsi que dans le cadre de l’Initiative </w:t>
      </w:r>
      <w:r w:rsidRPr="000640AC">
        <w:rPr>
          <w:rStyle w:val="normaltextrun"/>
          <w:i/>
          <w:iCs/>
          <w:lang w:val="fr-FR"/>
        </w:rPr>
        <w:t>Young Gamechangers à Bargny</w:t>
      </w:r>
      <w:r w:rsidRPr="000640AC">
        <w:rPr>
          <w:rStyle w:val="normaltextrun"/>
          <w:lang w:val="fr-FR"/>
        </w:rPr>
        <w:t>. Cet appui contribuera à élargir le champ d’action d’ONU-Habitat au Sénégal et, plus largement, dans la région de l’Afrique de l’Ouest.</w:t>
      </w:r>
    </w:p>
    <w:p w14:paraId="7EF70E1E" w14:textId="77777777" w:rsidR="00947FDE" w:rsidRPr="000640AC" w:rsidRDefault="00947FDE" w:rsidP="000E44A9">
      <w:pPr>
        <w:pStyle w:val="paragraph"/>
        <w:spacing w:before="0" w:beforeAutospacing="0" w:after="0" w:afterAutospacing="0"/>
        <w:ind w:right="180"/>
        <w:jc w:val="both"/>
        <w:textAlignment w:val="baseline"/>
        <w:rPr>
          <w:rStyle w:val="normaltextrun"/>
          <w:lang w:val="fr-FR"/>
        </w:rPr>
      </w:pPr>
    </w:p>
    <w:p w14:paraId="188E7B22" w14:textId="29B02704" w:rsidR="002F5AB9" w:rsidRPr="000640AC" w:rsidRDefault="002F5AB9" w:rsidP="00DB7218">
      <w:pPr>
        <w:spacing w:before="240" w:after="100" w:line="259" w:lineRule="auto"/>
        <w:jc w:val="both"/>
        <w:rPr>
          <w:rFonts w:ascii="Times New Roman" w:hAnsi="Times New Roman" w:cs="Times New Roman"/>
          <w:b/>
          <w:bCs/>
          <w:u w:val="single"/>
        </w:rPr>
      </w:pPr>
      <w:r w:rsidRPr="000640AC">
        <w:rPr>
          <w:rFonts w:ascii="Times New Roman" w:hAnsi="Times New Roman" w:cs="Times New Roman"/>
          <w:b/>
          <w:bCs/>
          <w:u w:val="single"/>
        </w:rPr>
        <w:t>S</w:t>
      </w:r>
      <w:r w:rsidR="00DB7218" w:rsidRPr="000640AC">
        <w:rPr>
          <w:rFonts w:ascii="Times New Roman" w:hAnsi="Times New Roman" w:cs="Times New Roman"/>
          <w:b/>
          <w:bCs/>
          <w:u w:val="single"/>
        </w:rPr>
        <w:t>UPERVISION ET RAPPORTS</w:t>
      </w:r>
    </w:p>
    <w:p w14:paraId="299DBAAD" w14:textId="77777777" w:rsidR="00B22AFE" w:rsidRPr="000640AC" w:rsidRDefault="00B22AFE" w:rsidP="00DB7218">
      <w:pPr>
        <w:jc w:val="both"/>
        <w:rPr>
          <w:rFonts w:ascii="Times New Roman" w:hAnsi="Times New Roman" w:cs="Times New Roman"/>
        </w:rPr>
      </w:pPr>
      <w:r w:rsidRPr="000640AC">
        <w:rPr>
          <w:rFonts w:ascii="Times New Roman" w:hAnsi="Times New Roman" w:cs="Times New Roman"/>
        </w:rPr>
        <w:t>L’expert(e) sera basé(e) à Dakar, au Sénégal, et rendra compte au Coordonnateur du Programme pays pour le Sénégal et au Chef du Hub sous-régional pour l’Afrique de l’Ouest.</w:t>
      </w:r>
    </w:p>
    <w:p w14:paraId="230F3FAA" w14:textId="77777777" w:rsidR="00B22AFE" w:rsidRPr="000640AC" w:rsidRDefault="00B22AFE" w:rsidP="00DB7218">
      <w:pPr>
        <w:jc w:val="both"/>
        <w:rPr>
          <w:rFonts w:ascii="Times New Roman" w:hAnsi="Times New Roman" w:cs="Times New Roman"/>
        </w:rPr>
      </w:pPr>
    </w:p>
    <w:p w14:paraId="1B0A14CF" w14:textId="77777777" w:rsidR="00B22AFE" w:rsidRPr="000640AC" w:rsidRDefault="00B22AFE" w:rsidP="00DB7218">
      <w:pPr>
        <w:jc w:val="both"/>
        <w:rPr>
          <w:rFonts w:ascii="Times New Roman" w:hAnsi="Times New Roman" w:cs="Times New Roman"/>
        </w:rPr>
      </w:pPr>
      <w:r w:rsidRPr="000640AC">
        <w:rPr>
          <w:rFonts w:ascii="Times New Roman" w:hAnsi="Times New Roman" w:cs="Times New Roman"/>
        </w:rPr>
        <w:t>ONU-Habitat dispose de bureaux dans le quartier du Point E à Dakar. L’expert(e) sera basé(e) dans ces locaux.</w:t>
      </w:r>
    </w:p>
    <w:p w14:paraId="6CCCF794" w14:textId="77777777" w:rsidR="00B22AFE" w:rsidRPr="000640AC" w:rsidRDefault="00B22AFE" w:rsidP="00DB7218">
      <w:pPr>
        <w:jc w:val="both"/>
        <w:rPr>
          <w:rFonts w:ascii="Times New Roman" w:hAnsi="Times New Roman" w:cs="Times New Roman"/>
        </w:rPr>
      </w:pPr>
    </w:p>
    <w:p w14:paraId="0E42D351" w14:textId="77777777" w:rsidR="00B22AFE" w:rsidRPr="000640AC" w:rsidRDefault="00B22AFE" w:rsidP="00DB7218">
      <w:pPr>
        <w:jc w:val="both"/>
        <w:rPr>
          <w:rFonts w:ascii="Times New Roman" w:hAnsi="Times New Roman" w:cs="Times New Roman"/>
        </w:rPr>
      </w:pPr>
      <w:r w:rsidRPr="000640AC">
        <w:rPr>
          <w:rFonts w:ascii="Times New Roman" w:hAnsi="Times New Roman" w:cs="Times New Roman"/>
        </w:rPr>
        <w:t>L’expert(e) en finances locales n’est pas tenu(e) de soumettre des rapports périodiques autres que ceux demandés dans le cadre des activités des projets. Toutefois, le Coordonnateur du Programme pays pour le Sénégal et le Chef du Hub sous-régional pour l’Afrique de l’Ouest se réservent le droit de lui demander ponctuellement un rapport afin d’assurer un meilleur suivi des activités.</w:t>
      </w:r>
    </w:p>
    <w:p w14:paraId="28C96483" w14:textId="77777777" w:rsidR="004942D0" w:rsidRPr="000640AC" w:rsidRDefault="004942D0" w:rsidP="00DB7218">
      <w:pPr>
        <w:jc w:val="both"/>
        <w:rPr>
          <w:rFonts w:ascii="Times New Roman" w:hAnsi="Times New Roman" w:cs="Times New Roman"/>
        </w:rPr>
      </w:pPr>
    </w:p>
    <w:p w14:paraId="16735F6A" w14:textId="77777777" w:rsidR="004942D0" w:rsidRPr="000640AC" w:rsidRDefault="004942D0" w:rsidP="00DB7218">
      <w:pPr>
        <w:jc w:val="both"/>
        <w:rPr>
          <w:rFonts w:ascii="Times New Roman" w:hAnsi="Times New Roman" w:cs="Times New Roman"/>
        </w:rPr>
      </w:pPr>
    </w:p>
    <w:p w14:paraId="18F928C5" w14:textId="77777777" w:rsidR="00B22AFE" w:rsidRPr="000640AC" w:rsidRDefault="00B22AFE" w:rsidP="002F5AB9">
      <w:pPr>
        <w:jc w:val="both"/>
        <w:rPr>
          <w:rFonts w:ascii="Garamond" w:hAnsi="Garamond" w:cstheme="minorHAnsi"/>
        </w:rPr>
      </w:pPr>
    </w:p>
    <w:p w14:paraId="53AE863C" w14:textId="582BDDA0" w:rsidR="004942D0" w:rsidRPr="000640AC" w:rsidRDefault="004942D0" w:rsidP="004942D0">
      <w:pPr>
        <w:spacing w:after="120"/>
        <w:jc w:val="both"/>
        <w:rPr>
          <w:rFonts w:ascii="Garamond" w:hAnsi="Garamond" w:cstheme="minorHAnsi"/>
          <w:b/>
          <w:bCs/>
          <w:u w:val="single"/>
        </w:rPr>
      </w:pPr>
      <w:r w:rsidRPr="000640AC">
        <w:rPr>
          <w:rFonts w:ascii="Garamond" w:hAnsi="Garamond" w:cstheme="minorHAnsi"/>
          <w:b/>
          <w:bCs/>
          <w:u w:val="single"/>
        </w:rPr>
        <w:lastRenderedPageBreak/>
        <w:t>RESPONSABILITES</w:t>
      </w:r>
    </w:p>
    <w:p w14:paraId="28E1833E" w14:textId="5783F1C1" w:rsidR="00455FFA" w:rsidRPr="000640AC" w:rsidRDefault="00104EE1" w:rsidP="00104EE1">
      <w:pPr>
        <w:jc w:val="both"/>
        <w:rPr>
          <w:rFonts w:ascii="Times New Roman" w:hAnsi="Times New Roman" w:cs="Times New Roman"/>
        </w:rPr>
      </w:pPr>
      <w:r w:rsidRPr="000640AC">
        <w:rPr>
          <w:rFonts w:ascii="Times New Roman" w:hAnsi="Times New Roman" w:cs="Times New Roman"/>
        </w:rPr>
        <w:t>Dans le cadre des responsabilités qui lui sont déléguées et sous la supervision du Coordonnateur du Programme pays pour le Sénégal et du Chef du Hub sous-régional pour l’Afrique de l’Ouest, l’expert(e) sera chargé(e) des tâches suivantes</w:t>
      </w:r>
      <w:r w:rsidR="000640AC">
        <w:rPr>
          <w:rFonts w:ascii="Times New Roman" w:hAnsi="Times New Roman" w:cs="Times New Roman"/>
        </w:rPr>
        <w:t xml:space="preserve"> </w:t>
      </w:r>
      <w:r w:rsidR="00455FFA" w:rsidRPr="000640AC">
        <w:rPr>
          <w:rFonts w:ascii="Times New Roman" w:hAnsi="Times New Roman" w:cs="Times New Roman"/>
        </w:rPr>
        <w:t>:</w:t>
      </w:r>
    </w:p>
    <w:p w14:paraId="41CDC18B" w14:textId="77777777" w:rsidR="001D75A1" w:rsidRPr="000640AC" w:rsidRDefault="001D75A1" w:rsidP="004B3C62">
      <w:pPr>
        <w:jc w:val="both"/>
        <w:rPr>
          <w:rFonts w:ascii="Times New Roman" w:hAnsi="Times New Roman" w:cs="Times New Roman"/>
        </w:rPr>
      </w:pPr>
    </w:p>
    <w:p w14:paraId="472F722C" w14:textId="77777777" w:rsidR="00AB5226" w:rsidRPr="000640AC" w:rsidRDefault="00AB5226" w:rsidP="00263DBF">
      <w:pPr>
        <w:pStyle w:val="ListParagraph"/>
        <w:numPr>
          <w:ilvl w:val="0"/>
          <w:numId w:val="7"/>
        </w:numPr>
        <w:spacing w:after="120"/>
        <w:ind w:left="357" w:hanging="357"/>
        <w:jc w:val="both"/>
        <w:rPr>
          <w:rFonts w:ascii="Times New Roman" w:hAnsi="Times New Roman" w:cs="Times New Roman"/>
        </w:rPr>
      </w:pPr>
      <w:r w:rsidRPr="000640AC">
        <w:rPr>
          <w:rFonts w:ascii="Times New Roman" w:hAnsi="Times New Roman" w:cs="Times New Roman"/>
          <w:b/>
          <w:bCs/>
        </w:rPr>
        <w:t xml:space="preserve">Appuyer la mise en œuvre de la Plateforme de partenariat pour la localisation des ODD, </w:t>
      </w:r>
      <w:r w:rsidRPr="000640AC">
        <w:rPr>
          <w:rFonts w:ascii="Times New Roman" w:hAnsi="Times New Roman" w:cs="Times New Roman"/>
        </w:rPr>
        <w:t xml:space="preserve">notamment les </w:t>
      </w:r>
      <w:r w:rsidRPr="000640AC">
        <w:rPr>
          <w:rFonts w:ascii="Times New Roman" w:hAnsi="Times New Roman" w:cs="Times New Roman"/>
          <w:b/>
          <w:bCs/>
        </w:rPr>
        <w:t>dialogues institutionnels et les ateliers techniques</w:t>
      </w:r>
      <w:r w:rsidRPr="000640AC">
        <w:rPr>
          <w:rFonts w:ascii="Times New Roman" w:hAnsi="Times New Roman" w:cs="Times New Roman"/>
        </w:rPr>
        <w:t xml:space="preserve"> visant à soutenir le diagnostic et les stratégies en matière de finances locales, ainsi que l’harmonisation, le renforcement et la territorialisation des instruments nationaux de financement dans le cadre des Revues locales volontaires de Pikine et de Ziguinchor et de la Revue nationale volontaire.</w:t>
      </w:r>
    </w:p>
    <w:p w14:paraId="023BD5FC" w14:textId="77777777" w:rsidR="00AB5226" w:rsidRPr="000640AC" w:rsidRDefault="00AB5226" w:rsidP="00263DBF">
      <w:pPr>
        <w:pStyle w:val="ListParagraph"/>
        <w:numPr>
          <w:ilvl w:val="0"/>
          <w:numId w:val="7"/>
        </w:numPr>
        <w:spacing w:after="120"/>
        <w:ind w:left="357" w:hanging="357"/>
        <w:jc w:val="both"/>
        <w:rPr>
          <w:rFonts w:ascii="Times New Roman" w:hAnsi="Times New Roman" w:cs="Times New Roman"/>
        </w:rPr>
      </w:pPr>
      <w:r w:rsidRPr="000640AC">
        <w:rPr>
          <w:rFonts w:ascii="Times New Roman" w:hAnsi="Times New Roman" w:cs="Times New Roman"/>
          <w:b/>
          <w:bCs/>
        </w:rPr>
        <w:t xml:space="preserve">Évaluer les finances locales des communes pilotes : </w:t>
      </w:r>
      <w:r w:rsidRPr="000640AC">
        <w:rPr>
          <w:rFonts w:ascii="Times New Roman" w:hAnsi="Times New Roman" w:cs="Times New Roman"/>
        </w:rPr>
        <w:t>l’expert(e) devra analyser l’espace budgétaire local, notamment les insuffisances du système de recettes qui entravent un recouvrement fiscal efficace, les capacités financières des communes, les possibilités d’investissement local et les solutions adaptées au contexte permettant d’aider les collectivités territoriales à renforcer leurs ressources propres.</w:t>
      </w:r>
    </w:p>
    <w:p w14:paraId="4C8CC969" w14:textId="77777777" w:rsidR="00AB5226" w:rsidRPr="000640AC" w:rsidRDefault="00AB5226" w:rsidP="00263DBF">
      <w:pPr>
        <w:pStyle w:val="ListParagraph"/>
        <w:numPr>
          <w:ilvl w:val="0"/>
          <w:numId w:val="7"/>
        </w:numPr>
        <w:spacing w:after="120"/>
        <w:ind w:left="357" w:hanging="357"/>
        <w:jc w:val="both"/>
        <w:rPr>
          <w:rFonts w:ascii="Times New Roman" w:hAnsi="Times New Roman" w:cs="Times New Roman"/>
        </w:rPr>
      </w:pPr>
      <w:r w:rsidRPr="000640AC">
        <w:rPr>
          <w:rFonts w:ascii="Times New Roman" w:hAnsi="Times New Roman" w:cs="Times New Roman"/>
          <w:b/>
          <w:bCs/>
        </w:rPr>
        <w:t xml:space="preserve">Capitaliser sur les études récentes consacrées aux finances locales et nationales dans le cadre de la Plateforme de partenariat, ainsi que sur l’évaluation de l’espace budgétaire local : </w:t>
      </w:r>
      <w:r w:rsidRPr="000640AC">
        <w:rPr>
          <w:rFonts w:ascii="Times New Roman" w:hAnsi="Times New Roman" w:cs="Times New Roman"/>
        </w:rPr>
        <w:t>l’expert(e) devra compiler et analyser les conclusions de ces études et élaborer des recommandations stratégiques sur cette base.</w:t>
      </w:r>
    </w:p>
    <w:p w14:paraId="5017A912" w14:textId="77777777" w:rsidR="00AB5226" w:rsidRPr="000640AC" w:rsidRDefault="00AB5226" w:rsidP="00263DBF">
      <w:pPr>
        <w:pStyle w:val="ListParagraph"/>
        <w:numPr>
          <w:ilvl w:val="0"/>
          <w:numId w:val="7"/>
        </w:numPr>
        <w:spacing w:after="120"/>
        <w:ind w:left="357" w:hanging="357"/>
        <w:jc w:val="both"/>
        <w:rPr>
          <w:rFonts w:ascii="Times New Roman" w:hAnsi="Times New Roman" w:cs="Times New Roman"/>
        </w:rPr>
      </w:pPr>
      <w:r w:rsidRPr="000640AC">
        <w:rPr>
          <w:rFonts w:ascii="Times New Roman" w:hAnsi="Times New Roman" w:cs="Times New Roman"/>
          <w:b/>
          <w:bCs/>
        </w:rPr>
        <w:t xml:space="preserve">Cartographier et évaluer les mécanismes existants de financement local (FCCL, CPSCL, fonds liés aux CBE et autres instruments pertinents) : </w:t>
      </w:r>
      <w:r w:rsidRPr="000640AC">
        <w:rPr>
          <w:rFonts w:ascii="Times New Roman" w:hAnsi="Times New Roman" w:cs="Times New Roman"/>
        </w:rPr>
        <w:t>l’expert(e) devra organiser une série de réunions avec les parties prenantes nationales — ministères chargés de l’Économie et de la Planification, de l’Environnement, de l’Urbanisme, des Collectivités territoriales et des Finances, ainsi que tout autre ministère ou institution pertinent — et avec les villes pilotes, en mettant l’accent sur les goulots d’étranglement et sur la compatibilité de ces mécanismes avec la localisation des ODD et les projets prioritaires des villes.</w:t>
      </w:r>
    </w:p>
    <w:p w14:paraId="36BE05E9" w14:textId="77777777" w:rsidR="00AB5226" w:rsidRPr="000640AC" w:rsidRDefault="00AB5226" w:rsidP="00263DBF">
      <w:pPr>
        <w:pStyle w:val="ListParagraph"/>
        <w:numPr>
          <w:ilvl w:val="0"/>
          <w:numId w:val="7"/>
        </w:numPr>
        <w:spacing w:after="120"/>
        <w:ind w:left="357" w:hanging="357"/>
        <w:jc w:val="both"/>
        <w:rPr>
          <w:rFonts w:ascii="Times New Roman" w:hAnsi="Times New Roman" w:cs="Times New Roman"/>
        </w:rPr>
      </w:pPr>
      <w:r w:rsidRPr="000640AC">
        <w:rPr>
          <w:rFonts w:ascii="Times New Roman" w:hAnsi="Times New Roman" w:cs="Times New Roman"/>
          <w:b/>
          <w:bCs/>
        </w:rPr>
        <w:t xml:space="preserve">Contribuer à la formulation de recommandations techniques </w:t>
      </w:r>
      <w:r w:rsidRPr="000640AC">
        <w:rPr>
          <w:rFonts w:ascii="Times New Roman" w:hAnsi="Times New Roman" w:cs="Times New Roman"/>
        </w:rPr>
        <w:t>visant à optimiser la performance, la transparence et les modalités d’allocation des mécanismes du FCCL, du CPSCL et des CBE, ainsi que leur alignement sur la localisation des ODD, les priorités des villes et le Cadre national de localisation des ODD.</w:t>
      </w:r>
    </w:p>
    <w:p w14:paraId="32F5847A" w14:textId="77777777" w:rsidR="00AB5226" w:rsidRPr="000640AC" w:rsidRDefault="00AB5226" w:rsidP="00263DBF">
      <w:pPr>
        <w:pStyle w:val="ListParagraph"/>
        <w:numPr>
          <w:ilvl w:val="0"/>
          <w:numId w:val="7"/>
        </w:numPr>
        <w:spacing w:after="120"/>
        <w:ind w:left="357" w:hanging="357"/>
        <w:jc w:val="both"/>
        <w:rPr>
          <w:rFonts w:ascii="Times New Roman" w:hAnsi="Times New Roman" w:cs="Times New Roman"/>
        </w:rPr>
      </w:pPr>
      <w:r w:rsidRPr="000640AC">
        <w:rPr>
          <w:rFonts w:ascii="Times New Roman" w:hAnsi="Times New Roman" w:cs="Times New Roman"/>
          <w:b/>
          <w:bCs/>
        </w:rPr>
        <w:t xml:space="preserve">Appuyer l’évaluation stratégique des portefeuilles de projets existants, </w:t>
      </w:r>
      <w:r w:rsidRPr="000640AC">
        <w:rPr>
          <w:rFonts w:ascii="Times New Roman" w:hAnsi="Times New Roman" w:cs="Times New Roman"/>
        </w:rPr>
        <w:t>notamment les méthodes d’estimation des coûts, les prévisions de recettes, les incidences socioéconomiques et la compatibilité budgétaire avec l’espace budgétaire existant de la ville.</w:t>
      </w:r>
    </w:p>
    <w:p w14:paraId="0FE80514" w14:textId="77777777" w:rsidR="00AB5226" w:rsidRPr="000640AC" w:rsidRDefault="00AB5226" w:rsidP="00263DBF">
      <w:pPr>
        <w:pStyle w:val="ListParagraph"/>
        <w:numPr>
          <w:ilvl w:val="0"/>
          <w:numId w:val="7"/>
        </w:numPr>
        <w:spacing w:after="120"/>
        <w:ind w:left="357" w:hanging="357"/>
        <w:jc w:val="both"/>
        <w:rPr>
          <w:rFonts w:ascii="Times New Roman" w:hAnsi="Times New Roman" w:cs="Times New Roman"/>
        </w:rPr>
      </w:pPr>
      <w:r w:rsidRPr="000640AC">
        <w:rPr>
          <w:rFonts w:ascii="Times New Roman" w:hAnsi="Times New Roman" w:cs="Times New Roman"/>
          <w:b/>
          <w:bCs/>
        </w:rPr>
        <w:t xml:space="preserve">Contribuer à la fourniture d’une assistance technique aux partenaires locaux et nationaux </w:t>
      </w:r>
      <w:r w:rsidRPr="000640AC">
        <w:rPr>
          <w:rFonts w:ascii="Times New Roman" w:hAnsi="Times New Roman" w:cs="Times New Roman"/>
        </w:rPr>
        <w:t>afin d’élaborer une stratégie de financement pour les villes de Pikine, Ziguinchor et Bargny et de les mettre en relation avec des sources potentielles de financement.</w:t>
      </w:r>
    </w:p>
    <w:p w14:paraId="5317920D" w14:textId="6F6BD1EE" w:rsidR="00AB5226" w:rsidRPr="00947533" w:rsidRDefault="00AB5226" w:rsidP="00263DBF">
      <w:pPr>
        <w:pStyle w:val="ListParagraph"/>
        <w:numPr>
          <w:ilvl w:val="0"/>
          <w:numId w:val="7"/>
        </w:numPr>
        <w:spacing w:after="120"/>
        <w:ind w:left="357" w:hanging="357"/>
        <w:jc w:val="both"/>
        <w:rPr>
          <w:rFonts w:ascii="Times New Roman" w:hAnsi="Times New Roman" w:cs="Times New Roman"/>
        </w:rPr>
      </w:pPr>
      <w:r w:rsidRPr="000640AC">
        <w:rPr>
          <w:rFonts w:ascii="Times New Roman" w:hAnsi="Times New Roman" w:cs="Times New Roman"/>
          <w:b/>
          <w:bCs/>
        </w:rPr>
        <w:t>Appuyer la phase d</w:t>
      </w:r>
      <w:r w:rsidR="00D212C0" w:rsidRPr="000640AC">
        <w:rPr>
          <w:rFonts w:ascii="Times New Roman" w:hAnsi="Times New Roman" w:cs="Times New Roman"/>
          <w:b/>
          <w:bCs/>
        </w:rPr>
        <w:t xml:space="preserve">’extension </w:t>
      </w:r>
      <w:r w:rsidRPr="000640AC">
        <w:rPr>
          <w:rFonts w:ascii="Times New Roman" w:hAnsi="Times New Roman" w:cs="Times New Roman"/>
          <w:b/>
          <w:bCs/>
        </w:rPr>
        <w:t>d</w:t>
      </w:r>
      <w:r w:rsidR="00D212C0" w:rsidRPr="000640AC">
        <w:rPr>
          <w:rFonts w:ascii="Times New Roman" w:hAnsi="Times New Roman" w:cs="Times New Roman"/>
          <w:b/>
          <w:bCs/>
        </w:rPr>
        <w:t xml:space="preserve">u </w:t>
      </w:r>
      <w:r w:rsidR="00923A5E" w:rsidRPr="00523BE2">
        <w:rPr>
          <w:rFonts w:ascii="Times New Roman" w:hAnsi="Times New Roman" w:cs="Times New Roman"/>
          <w:b/>
          <w:bCs/>
        </w:rPr>
        <w:t xml:space="preserve">projet </w:t>
      </w:r>
      <w:r w:rsidRPr="000640AC">
        <w:rPr>
          <w:rFonts w:ascii="Times New Roman" w:hAnsi="Times New Roman" w:cs="Times New Roman"/>
          <w:b/>
          <w:bCs/>
        </w:rPr>
        <w:t xml:space="preserve">Young Gamechangers </w:t>
      </w:r>
      <w:r w:rsidR="00D212C0" w:rsidRPr="000640AC">
        <w:rPr>
          <w:rFonts w:ascii="Times New Roman" w:hAnsi="Times New Roman" w:cs="Times New Roman"/>
          <w:b/>
          <w:bCs/>
        </w:rPr>
        <w:t xml:space="preserve">Initiative </w:t>
      </w:r>
      <w:r w:rsidRPr="000640AC">
        <w:rPr>
          <w:rFonts w:ascii="Times New Roman" w:hAnsi="Times New Roman" w:cs="Times New Roman"/>
          <w:b/>
          <w:bCs/>
        </w:rPr>
        <w:t>à Bargny</w:t>
      </w:r>
      <w:r w:rsidR="00923A5E" w:rsidRPr="000640AC">
        <w:rPr>
          <w:rFonts w:ascii="Times New Roman" w:hAnsi="Times New Roman" w:cs="Times New Roman"/>
        </w:rPr>
        <w:t xml:space="preserve"> notamment en procé</w:t>
      </w:r>
      <w:r w:rsidR="00923A5E" w:rsidRPr="00947533">
        <w:rPr>
          <w:rFonts w:ascii="Times New Roman" w:hAnsi="Times New Roman" w:cs="Times New Roman"/>
        </w:rPr>
        <w:t>d</w:t>
      </w:r>
      <w:r w:rsidR="00923A5E" w:rsidRPr="000640AC">
        <w:rPr>
          <w:rFonts w:ascii="Times New Roman" w:hAnsi="Times New Roman" w:cs="Times New Roman"/>
        </w:rPr>
        <w:t>ant au diagnostic du modèle de financement de la commune de Bargny, recensant les ressources locales, les acteurs privés (et la responsabilité sociale des entreprises) et le financement lié à la captation de la plus-value foncière afin de pérenniser l’approche du projet d'espaces publics menés par les jeunes Gamechangers au-delà de la subvention actuelle</w:t>
      </w:r>
      <w:r w:rsidRPr="000640AC">
        <w:rPr>
          <w:rFonts w:ascii="Times New Roman" w:hAnsi="Times New Roman" w:cs="Times New Roman"/>
          <w:b/>
          <w:bCs/>
        </w:rPr>
        <w:t>.</w:t>
      </w:r>
    </w:p>
    <w:p w14:paraId="0C83192B" w14:textId="448B9F86" w:rsidR="00A30D1F" w:rsidRPr="000640AC" w:rsidRDefault="00A30D1F" w:rsidP="00263DBF">
      <w:pPr>
        <w:pStyle w:val="ListParagraph"/>
        <w:numPr>
          <w:ilvl w:val="0"/>
          <w:numId w:val="7"/>
        </w:numPr>
        <w:spacing w:after="120"/>
        <w:ind w:left="357" w:hanging="357"/>
        <w:jc w:val="both"/>
        <w:rPr>
          <w:rFonts w:ascii="Times New Roman" w:hAnsi="Times New Roman" w:cs="Times New Roman"/>
        </w:rPr>
      </w:pPr>
      <w:r w:rsidRPr="000640AC">
        <w:rPr>
          <w:rFonts w:ascii="Times New Roman" w:hAnsi="Times New Roman" w:cs="Times New Roman"/>
        </w:rPr>
        <w:t xml:space="preserve">Appuyer l’organisation de la table ronde des bailleurs mettant en synergie l’association des Gamechangers de Bargny, les municipalités, le ministère de la jeunesse, le ministère de l’urbanisme, les partenaires de la fondation Botnar et des bailleurs potentiels dans le but </w:t>
      </w:r>
      <w:r w:rsidRPr="000640AC">
        <w:rPr>
          <w:rFonts w:ascii="Times New Roman" w:hAnsi="Times New Roman" w:cs="Times New Roman"/>
        </w:rPr>
        <w:lastRenderedPageBreak/>
        <w:t>d'amorcer le processus de cofinancement pour la poursuite de l’approche, au-delà de la fin du projet YGI.</w:t>
      </w:r>
    </w:p>
    <w:p w14:paraId="4A4AE8FE" w14:textId="77777777" w:rsidR="00AB5226" w:rsidRPr="000640AC" w:rsidRDefault="00AB5226" w:rsidP="00263DBF">
      <w:pPr>
        <w:pStyle w:val="ListParagraph"/>
        <w:numPr>
          <w:ilvl w:val="0"/>
          <w:numId w:val="7"/>
        </w:numPr>
        <w:spacing w:after="120"/>
        <w:ind w:left="357" w:hanging="357"/>
        <w:jc w:val="both"/>
        <w:rPr>
          <w:rFonts w:ascii="Times New Roman" w:hAnsi="Times New Roman" w:cs="Times New Roman"/>
        </w:rPr>
      </w:pPr>
      <w:r w:rsidRPr="000640AC">
        <w:rPr>
          <w:rFonts w:ascii="Times New Roman" w:hAnsi="Times New Roman" w:cs="Times New Roman"/>
          <w:b/>
          <w:bCs/>
        </w:rPr>
        <w:t xml:space="preserve">Appuyer la phase de démarrage du projet du Fonds conjoint pour les ODD </w:t>
      </w:r>
      <w:r w:rsidRPr="000640AC">
        <w:rPr>
          <w:rFonts w:ascii="Times New Roman" w:hAnsi="Times New Roman" w:cs="Times New Roman"/>
        </w:rPr>
        <w:t xml:space="preserve">intitulé « </w:t>
      </w:r>
      <w:r w:rsidRPr="000640AC">
        <w:rPr>
          <w:rFonts w:ascii="Times New Roman" w:hAnsi="Times New Roman" w:cs="Times New Roman"/>
          <w:i/>
          <w:iCs/>
        </w:rPr>
        <w:t>Catalyser le financement du développement territorial durable, des systèmes alimentaires et de l’inclusion sociale en Casamance, Sénégal</w:t>
      </w:r>
      <w:r w:rsidRPr="000640AC">
        <w:rPr>
          <w:rFonts w:ascii="Times New Roman" w:hAnsi="Times New Roman" w:cs="Times New Roman"/>
        </w:rPr>
        <w:t xml:space="preserve"> ».</w:t>
      </w:r>
    </w:p>
    <w:p w14:paraId="3E303BC8" w14:textId="77777777" w:rsidR="00C63F7D" w:rsidRPr="000640AC" w:rsidRDefault="00C63F7D" w:rsidP="00C63F7D">
      <w:pPr>
        <w:jc w:val="both"/>
        <w:rPr>
          <w:rFonts w:ascii="Garamond" w:hAnsi="Garamond" w:cstheme="minorHAnsi"/>
        </w:rPr>
      </w:pPr>
    </w:p>
    <w:p w14:paraId="4F87FE11" w14:textId="77777777" w:rsidR="0037533C" w:rsidRPr="000640AC" w:rsidRDefault="0037533C" w:rsidP="00C63F7D">
      <w:pPr>
        <w:jc w:val="both"/>
        <w:rPr>
          <w:rFonts w:ascii="Garamond" w:hAnsi="Garamond" w:cstheme="minorHAnsi"/>
        </w:rPr>
      </w:pPr>
    </w:p>
    <w:p w14:paraId="29AED126" w14:textId="77777777" w:rsidR="00263DBF" w:rsidRPr="000640AC" w:rsidRDefault="00263DBF" w:rsidP="00C63F7D">
      <w:pPr>
        <w:jc w:val="both"/>
        <w:rPr>
          <w:rFonts w:ascii="Garamond" w:hAnsi="Garamond" w:cstheme="minorHAnsi"/>
        </w:rPr>
      </w:pPr>
    </w:p>
    <w:p w14:paraId="68F3DC0E" w14:textId="77777777" w:rsidR="00263DBF" w:rsidRPr="000640AC" w:rsidRDefault="00263DBF" w:rsidP="00C63F7D">
      <w:pPr>
        <w:jc w:val="both"/>
        <w:rPr>
          <w:rFonts w:ascii="Garamond" w:hAnsi="Garamond" w:cstheme="minorHAnsi"/>
        </w:rPr>
      </w:pPr>
    </w:p>
    <w:p w14:paraId="3E1A4880" w14:textId="77777777" w:rsidR="00263DBF" w:rsidRPr="000640AC" w:rsidRDefault="00263DBF" w:rsidP="00C63F7D">
      <w:pPr>
        <w:jc w:val="both"/>
        <w:rPr>
          <w:rFonts w:ascii="Garamond" w:hAnsi="Garamond" w:cstheme="minorHAnsi"/>
        </w:rPr>
      </w:pPr>
    </w:p>
    <w:p w14:paraId="02400A2C" w14:textId="30A1CEF9" w:rsidR="0037533C" w:rsidRPr="000640AC" w:rsidRDefault="003D235F" w:rsidP="00344300">
      <w:pPr>
        <w:pStyle w:val="BodyText"/>
        <w:spacing w:before="134"/>
        <w:rPr>
          <w:b/>
          <w:bCs/>
          <w:u w:val="single"/>
        </w:rPr>
      </w:pPr>
      <w:r w:rsidRPr="000640AC">
        <w:rPr>
          <w:b/>
          <w:bCs/>
          <w:u w:val="single"/>
        </w:rPr>
        <w:t>LIVRABLES</w:t>
      </w:r>
      <w:r w:rsidR="0037533C" w:rsidRPr="000640AC">
        <w:rPr>
          <w:b/>
          <w:bCs/>
          <w:u w:val="single"/>
        </w:rPr>
        <w:t xml:space="preserve"> </w:t>
      </w:r>
    </w:p>
    <w:p w14:paraId="5F8EAD2E" w14:textId="77777777" w:rsidR="00AC50E4" w:rsidRPr="000640AC" w:rsidRDefault="00AC50E4" w:rsidP="00263DBF">
      <w:pPr>
        <w:pStyle w:val="BodyText"/>
        <w:spacing w:before="237"/>
        <w:jc w:val="both"/>
        <w:rPr>
          <w:spacing w:val="-2"/>
        </w:rPr>
      </w:pPr>
      <w:r w:rsidRPr="000640AC">
        <w:rPr>
          <w:spacing w:val="-2"/>
        </w:rPr>
        <w:t>Les produits suivants (ainsi que tout autre produit nécessaire à l’accomplissement des tâches susmentionnées) seront attendus de l’expert(e) en finances locales :</w:t>
      </w:r>
    </w:p>
    <w:p w14:paraId="7F96ACFA" w14:textId="3943E2A5" w:rsidR="00AC50E4" w:rsidRPr="000640AC" w:rsidRDefault="00AC50E4" w:rsidP="00263DBF">
      <w:pPr>
        <w:pStyle w:val="BodyText"/>
        <w:numPr>
          <w:ilvl w:val="0"/>
          <w:numId w:val="13"/>
        </w:numPr>
        <w:spacing w:before="237"/>
        <w:jc w:val="both"/>
        <w:rPr>
          <w:spacing w:val="-2"/>
        </w:rPr>
      </w:pPr>
      <w:r w:rsidRPr="000640AC">
        <w:rPr>
          <w:spacing w:val="-2"/>
        </w:rPr>
        <w:t>Rapports d’évaluation de l’</w:t>
      </w:r>
      <w:r w:rsidR="00923A5E" w:rsidRPr="000640AC">
        <w:rPr>
          <w:spacing w:val="-2"/>
        </w:rPr>
        <w:t>assiette</w:t>
      </w:r>
      <w:r w:rsidRPr="000640AC">
        <w:rPr>
          <w:spacing w:val="-2"/>
        </w:rPr>
        <w:t xml:space="preserve"> budgétaire des collectivités territoriales partenaires </w:t>
      </w:r>
      <w:r w:rsidR="000640AC">
        <w:rPr>
          <w:spacing w:val="-2"/>
        </w:rPr>
        <w:t>(</w:t>
      </w:r>
      <w:r w:rsidRPr="000640AC">
        <w:rPr>
          <w:spacing w:val="-2"/>
        </w:rPr>
        <w:t>Pikine, Ziguinchor et Bargny</w:t>
      </w:r>
      <w:r w:rsidR="000640AC">
        <w:rPr>
          <w:spacing w:val="-2"/>
        </w:rPr>
        <w:t>)</w:t>
      </w:r>
      <w:r w:rsidRPr="000640AC">
        <w:rPr>
          <w:spacing w:val="-2"/>
        </w:rPr>
        <w:t>, ainsi qu’une stratégie financière globale ;</w:t>
      </w:r>
    </w:p>
    <w:p w14:paraId="5276E8E8" w14:textId="56BB9881" w:rsidR="00AC50E4" w:rsidRPr="000640AC" w:rsidRDefault="00AC50E4" w:rsidP="00263DBF">
      <w:pPr>
        <w:pStyle w:val="BodyText"/>
        <w:numPr>
          <w:ilvl w:val="0"/>
          <w:numId w:val="13"/>
        </w:numPr>
        <w:spacing w:before="237"/>
        <w:jc w:val="both"/>
        <w:rPr>
          <w:spacing w:val="-2"/>
        </w:rPr>
      </w:pPr>
      <w:r w:rsidRPr="000640AC">
        <w:rPr>
          <w:spacing w:val="-2"/>
        </w:rPr>
        <w:t>Rapport d’évaluation de l’architecture du cadre de décentralisation financière ;</w:t>
      </w:r>
    </w:p>
    <w:p w14:paraId="36D1F050" w14:textId="75D67B61" w:rsidR="00AC50E4" w:rsidRPr="000640AC" w:rsidRDefault="00AC50E4" w:rsidP="00263DBF">
      <w:pPr>
        <w:pStyle w:val="BodyText"/>
        <w:numPr>
          <w:ilvl w:val="0"/>
          <w:numId w:val="13"/>
        </w:numPr>
        <w:spacing w:before="237"/>
        <w:jc w:val="both"/>
        <w:rPr>
          <w:spacing w:val="-2"/>
        </w:rPr>
      </w:pPr>
      <w:r w:rsidRPr="000640AC">
        <w:rPr>
          <w:spacing w:val="-2"/>
        </w:rPr>
        <w:t>Recommandations visant à soutenir l’élaboration des politiques et la cartographie des mécanismes de financement du développement local afin de renforcer l’écosystème national de financement ;</w:t>
      </w:r>
    </w:p>
    <w:p w14:paraId="2EFCF359" w14:textId="4048355E" w:rsidR="00AC50E4" w:rsidRPr="000640AC" w:rsidRDefault="00AC50E4" w:rsidP="00263DBF">
      <w:pPr>
        <w:pStyle w:val="BodyText"/>
        <w:numPr>
          <w:ilvl w:val="0"/>
          <w:numId w:val="13"/>
        </w:numPr>
        <w:spacing w:before="237"/>
        <w:jc w:val="both"/>
        <w:rPr>
          <w:spacing w:val="-2"/>
        </w:rPr>
      </w:pPr>
      <w:r w:rsidRPr="000640AC">
        <w:rPr>
          <w:spacing w:val="-2"/>
        </w:rPr>
        <w:t>Contributions à l’élaboration de propositions de projets alignées sur le Cadre national de localisation des ODD et les Revues locales volontaires ;</w:t>
      </w:r>
    </w:p>
    <w:p w14:paraId="39105F58" w14:textId="2D343E2D" w:rsidR="00AC50E4" w:rsidRPr="000640AC" w:rsidRDefault="00AC50E4" w:rsidP="00263DBF">
      <w:pPr>
        <w:pStyle w:val="BodyText"/>
        <w:numPr>
          <w:ilvl w:val="0"/>
          <w:numId w:val="13"/>
        </w:numPr>
        <w:spacing w:before="237"/>
        <w:jc w:val="both"/>
        <w:rPr>
          <w:spacing w:val="-2"/>
        </w:rPr>
      </w:pPr>
      <w:r w:rsidRPr="000640AC">
        <w:rPr>
          <w:spacing w:val="-2"/>
        </w:rPr>
        <w:t>Évaluation des portefeuilles de projets existants, notamment les méthodes d’estimation des coûts, les prévisions de recettes, les incidences socioéconomiques et la compatibilité budgétaire avec l’espace budgétaire existant de la ville ;</w:t>
      </w:r>
    </w:p>
    <w:p w14:paraId="44268DC8" w14:textId="484214D2" w:rsidR="00AC50E4" w:rsidRPr="000640AC" w:rsidRDefault="00AC50E4" w:rsidP="00263DBF">
      <w:pPr>
        <w:pStyle w:val="BodyText"/>
        <w:numPr>
          <w:ilvl w:val="0"/>
          <w:numId w:val="13"/>
        </w:numPr>
        <w:spacing w:before="237"/>
        <w:jc w:val="both"/>
        <w:rPr>
          <w:spacing w:val="-2"/>
        </w:rPr>
      </w:pPr>
      <w:r w:rsidRPr="000640AC">
        <w:rPr>
          <w:spacing w:val="-2"/>
        </w:rPr>
        <w:t>Stratégie de financement et cadre de partenariat (feuille de route pour mettre les communes en relation avec des possibilités de financement) ;</w:t>
      </w:r>
    </w:p>
    <w:p w14:paraId="474E80F1" w14:textId="2A259947" w:rsidR="00AC50E4" w:rsidRPr="000640AC" w:rsidRDefault="00AC50E4" w:rsidP="00263DBF">
      <w:pPr>
        <w:pStyle w:val="BodyText"/>
        <w:numPr>
          <w:ilvl w:val="0"/>
          <w:numId w:val="13"/>
        </w:numPr>
        <w:spacing w:before="237"/>
        <w:jc w:val="both"/>
        <w:rPr>
          <w:spacing w:val="-2"/>
        </w:rPr>
      </w:pPr>
      <w:r w:rsidRPr="000640AC">
        <w:rPr>
          <w:spacing w:val="-2"/>
        </w:rPr>
        <w:t>Rapports sur les dialogues institutionnels et les ateliers.</w:t>
      </w:r>
    </w:p>
    <w:p w14:paraId="3913498F" w14:textId="77777777" w:rsidR="00AC4777" w:rsidRPr="000640AC" w:rsidRDefault="00AC4777" w:rsidP="00AC4777">
      <w:pPr>
        <w:pStyle w:val="BodyText"/>
        <w:spacing w:before="237"/>
        <w:rPr>
          <w:rFonts w:ascii="Garamond" w:hAnsi="Garamond" w:cstheme="minorHAnsi"/>
          <w:b/>
          <w:bCs/>
        </w:rPr>
      </w:pPr>
    </w:p>
    <w:p w14:paraId="0AFE4EC3" w14:textId="21B4A20D" w:rsidR="00AC4777" w:rsidRPr="000640AC" w:rsidRDefault="00263DBF" w:rsidP="00263DBF">
      <w:pPr>
        <w:pStyle w:val="BodyText"/>
        <w:spacing w:before="237"/>
        <w:jc w:val="both"/>
        <w:rPr>
          <w:b/>
          <w:bCs/>
          <w:u w:val="single"/>
        </w:rPr>
      </w:pPr>
      <w:r w:rsidRPr="000640AC">
        <w:rPr>
          <w:b/>
          <w:bCs/>
          <w:u w:val="single"/>
        </w:rPr>
        <w:t>DEPLACEMENTS</w:t>
      </w:r>
    </w:p>
    <w:p w14:paraId="76B913C8" w14:textId="77777777" w:rsidR="00947229" w:rsidRPr="000640AC" w:rsidRDefault="00947229" w:rsidP="00263DBF">
      <w:pPr>
        <w:pStyle w:val="BodyText"/>
        <w:spacing w:before="237"/>
        <w:jc w:val="both"/>
      </w:pPr>
      <w:r w:rsidRPr="000640AC">
        <w:t>Des déplacements sont requis pour les activités suivantes :</w:t>
      </w:r>
    </w:p>
    <w:p w14:paraId="3538E75B" w14:textId="7C5AA948" w:rsidR="00947229" w:rsidRPr="000640AC" w:rsidRDefault="00947229" w:rsidP="00923A5E">
      <w:pPr>
        <w:pStyle w:val="BodyText"/>
        <w:numPr>
          <w:ilvl w:val="0"/>
          <w:numId w:val="13"/>
        </w:numPr>
        <w:spacing w:before="237"/>
        <w:jc w:val="both"/>
      </w:pPr>
      <w:r w:rsidRPr="000640AC">
        <w:t>Plateforme de partenariat : des déplacements pourront être nécessaires pour des sessions de formation en Casamance ;</w:t>
      </w:r>
      <w:r w:rsidR="00671912" w:rsidRPr="000640AC">
        <w:t xml:space="preserve"> </w:t>
      </w:r>
    </w:p>
    <w:p w14:paraId="7F7F3514" w14:textId="274D1224" w:rsidR="00923A5E" w:rsidRPr="000640AC" w:rsidRDefault="00923A5E" w:rsidP="00947533">
      <w:pPr>
        <w:pStyle w:val="ListParagraph"/>
        <w:numPr>
          <w:ilvl w:val="0"/>
          <w:numId w:val="13"/>
        </w:numPr>
      </w:pPr>
      <w:r w:rsidRPr="000640AC">
        <w:t xml:space="preserve">Projet Young Gamechangers Initiative : </w:t>
      </w:r>
      <w:r w:rsidRPr="000640AC">
        <w:rPr>
          <w:rFonts w:ascii="Times New Roman" w:eastAsia="Times New Roman" w:hAnsi="Times New Roman" w:cs="Times New Roman"/>
        </w:rPr>
        <w:t xml:space="preserve">des déplacements pourront </w:t>
      </w:r>
      <w:r w:rsidR="000B3D6C" w:rsidRPr="000640AC">
        <w:rPr>
          <w:rFonts w:ascii="Times New Roman" w:eastAsia="Times New Roman" w:hAnsi="Times New Roman" w:cs="Times New Roman"/>
        </w:rPr>
        <w:t>être nécessaires</w:t>
      </w:r>
      <w:r w:rsidRPr="000640AC">
        <w:rPr>
          <w:rFonts w:ascii="Times New Roman" w:eastAsia="Times New Roman" w:hAnsi="Times New Roman" w:cs="Times New Roman"/>
        </w:rPr>
        <w:t xml:space="preserve"> pour des sessions de travail avec la commune de Bargny ; </w:t>
      </w:r>
    </w:p>
    <w:p w14:paraId="631056AA" w14:textId="77777777" w:rsidR="00947229" w:rsidRPr="000640AC" w:rsidRDefault="00947229" w:rsidP="00263DBF">
      <w:pPr>
        <w:pStyle w:val="BodyText"/>
        <w:spacing w:before="237"/>
        <w:jc w:val="both"/>
      </w:pPr>
      <w:r w:rsidRPr="000640AC">
        <w:t xml:space="preserve">Toutes les missions seront prises en charge par ONU-Habitat au moyen du versement d’une indemnité journalière de subsistance (DSA). Les déplacements en dehors de la région de Dakar seront également pris en charge par ONU-Habitat, y compris le remboursement des frais de </w:t>
      </w:r>
      <w:r w:rsidRPr="000640AC">
        <w:lastRenderedPageBreak/>
        <w:t>transport. Sauf indication contraire, les déplacements effectués à l’intérieur de la région de Dakar ne seront pas pris en charge par ONU-Habitat.</w:t>
      </w:r>
    </w:p>
    <w:p w14:paraId="08D33EB0" w14:textId="77777777" w:rsidR="004450B1" w:rsidRPr="000640AC" w:rsidRDefault="004450B1" w:rsidP="00263DBF">
      <w:pPr>
        <w:pStyle w:val="BodyText"/>
        <w:spacing w:before="237"/>
        <w:jc w:val="both"/>
      </w:pPr>
    </w:p>
    <w:p w14:paraId="163A9358" w14:textId="408182B9" w:rsidR="004450B1" w:rsidRPr="000640AC" w:rsidRDefault="00671912" w:rsidP="00263DBF">
      <w:pPr>
        <w:pStyle w:val="BodyText"/>
        <w:spacing w:before="237"/>
        <w:jc w:val="both"/>
        <w:rPr>
          <w:b/>
          <w:bCs/>
          <w:u w:val="single"/>
        </w:rPr>
      </w:pPr>
      <w:r w:rsidRPr="000640AC">
        <w:rPr>
          <w:b/>
          <w:bCs/>
          <w:u w:val="single"/>
        </w:rPr>
        <w:t>DUREE PREVUE</w:t>
      </w:r>
    </w:p>
    <w:p w14:paraId="60336305" w14:textId="2C0817D6" w:rsidR="004450B1" w:rsidRPr="000640AC" w:rsidRDefault="004450B1" w:rsidP="00263DBF">
      <w:pPr>
        <w:pStyle w:val="BodyText"/>
        <w:spacing w:before="237"/>
        <w:jc w:val="both"/>
        <w:rPr>
          <w:i/>
          <w:iCs/>
        </w:rPr>
      </w:pPr>
      <w:r w:rsidRPr="000640AC">
        <w:rPr>
          <w:b/>
          <w:bCs/>
        </w:rPr>
        <w:t xml:space="preserve">Quatre </w:t>
      </w:r>
      <w:r w:rsidR="00671912" w:rsidRPr="000640AC">
        <w:rPr>
          <w:b/>
          <w:bCs/>
        </w:rPr>
        <w:t xml:space="preserve">(4) </w:t>
      </w:r>
      <w:r w:rsidRPr="000640AC">
        <w:rPr>
          <w:b/>
          <w:bCs/>
        </w:rPr>
        <w:t>mois</w:t>
      </w:r>
      <w:r w:rsidRPr="000640AC">
        <w:t xml:space="preserve"> à temps plein à compter de la signature du contrat </w:t>
      </w:r>
      <w:r w:rsidRPr="000640AC">
        <w:rPr>
          <w:i/>
          <w:iCs/>
        </w:rPr>
        <w:t>(période probatoire), renouvelables pour une durée de 12 mois, sous réserve d’une évaluation satisfaisante des performances.</w:t>
      </w:r>
    </w:p>
    <w:p w14:paraId="6F0C6C40" w14:textId="77777777" w:rsidR="00BF56E2" w:rsidRPr="000640AC" w:rsidRDefault="00BF56E2" w:rsidP="00263DBF">
      <w:pPr>
        <w:pStyle w:val="BodyText"/>
        <w:spacing w:before="237"/>
        <w:jc w:val="both"/>
        <w:rPr>
          <w:u w:val="single"/>
        </w:rPr>
      </w:pPr>
    </w:p>
    <w:p w14:paraId="7960651E" w14:textId="7A0FB588" w:rsidR="000637C0" w:rsidRPr="000640AC" w:rsidRDefault="00671912" w:rsidP="00263DBF">
      <w:pPr>
        <w:pStyle w:val="BodyText"/>
        <w:spacing w:before="237"/>
        <w:jc w:val="both"/>
        <w:rPr>
          <w:b/>
          <w:bCs/>
          <w:u w:val="single"/>
        </w:rPr>
      </w:pPr>
      <w:r w:rsidRPr="000640AC">
        <w:rPr>
          <w:b/>
          <w:bCs/>
          <w:u w:val="single"/>
        </w:rPr>
        <w:t>CRITERES DE SELECTION</w:t>
      </w:r>
    </w:p>
    <w:p w14:paraId="56E1611A" w14:textId="77777777" w:rsidR="00BF56E2" w:rsidRPr="000640AC" w:rsidRDefault="00BF56E2" w:rsidP="00671912">
      <w:pPr>
        <w:pStyle w:val="BodyText"/>
        <w:spacing w:before="237"/>
        <w:jc w:val="both"/>
      </w:pPr>
      <w:r w:rsidRPr="000640AC">
        <w:t>Chaque candidat(e) sera évalué(e) par les membres du jury sur la base des critères de sélection suivants :</w:t>
      </w:r>
    </w:p>
    <w:p w14:paraId="1F570281" w14:textId="77777777" w:rsidR="00BF56E2" w:rsidRPr="000640AC" w:rsidRDefault="00BF56E2" w:rsidP="00671912">
      <w:pPr>
        <w:pStyle w:val="BodyText"/>
        <w:numPr>
          <w:ilvl w:val="0"/>
          <w:numId w:val="3"/>
        </w:numPr>
        <w:ind w:left="714" w:hanging="357"/>
        <w:jc w:val="both"/>
      </w:pPr>
      <w:r w:rsidRPr="000640AC">
        <w:t>Qualifications académiques (15 %) ;</w:t>
      </w:r>
    </w:p>
    <w:p w14:paraId="6807E375" w14:textId="77777777" w:rsidR="00BF56E2" w:rsidRPr="000640AC" w:rsidRDefault="00BF56E2" w:rsidP="00671912">
      <w:pPr>
        <w:pStyle w:val="BodyText"/>
        <w:numPr>
          <w:ilvl w:val="0"/>
          <w:numId w:val="3"/>
        </w:numPr>
        <w:ind w:left="714" w:hanging="357"/>
        <w:jc w:val="both"/>
      </w:pPr>
      <w:r w:rsidRPr="000640AC">
        <w:t>Méthodologie de travail (30 %) ;</w:t>
      </w:r>
    </w:p>
    <w:p w14:paraId="11ADDC1E" w14:textId="77777777" w:rsidR="00BF56E2" w:rsidRPr="000640AC" w:rsidRDefault="00BF56E2" w:rsidP="00671912">
      <w:pPr>
        <w:pStyle w:val="BodyText"/>
        <w:numPr>
          <w:ilvl w:val="0"/>
          <w:numId w:val="3"/>
        </w:numPr>
        <w:ind w:left="714" w:hanging="357"/>
        <w:jc w:val="both"/>
      </w:pPr>
      <w:r w:rsidRPr="000640AC">
        <w:t>Maîtrise des enjeux liés aux finances, aux finances locales et au développement urbain au Sénégal (25 %) ;</w:t>
      </w:r>
    </w:p>
    <w:p w14:paraId="55E231DB" w14:textId="77777777" w:rsidR="00BF56E2" w:rsidRPr="000640AC" w:rsidRDefault="00BF56E2" w:rsidP="00671912">
      <w:pPr>
        <w:pStyle w:val="BodyText"/>
        <w:numPr>
          <w:ilvl w:val="0"/>
          <w:numId w:val="3"/>
        </w:numPr>
        <w:ind w:left="714" w:hanging="357"/>
        <w:jc w:val="both"/>
      </w:pPr>
      <w:r w:rsidRPr="000640AC">
        <w:t>Expérience en rédaction de rapports et en conduite d’études (20 %) ;</w:t>
      </w:r>
    </w:p>
    <w:p w14:paraId="619F78EC" w14:textId="77777777" w:rsidR="00BF56E2" w:rsidRPr="000640AC" w:rsidRDefault="00BF56E2" w:rsidP="00671912">
      <w:pPr>
        <w:pStyle w:val="BodyText"/>
        <w:numPr>
          <w:ilvl w:val="0"/>
          <w:numId w:val="3"/>
        </w:numPr>
        <w:ind w:left="714" w:hanging="357"/>
        <w:jc w:val="both"/>
      </w:pPr>
      <w:r w:rsidRPr="000640AC">
        <w:t>Maîtrise professionnelle du français et de l’anglais (10 %).</w:t>
      </w:r>
    </w:p>
    <w:p w14:paraId="3DEED1D2" w14:textId="77777777" w:rsidR="00BF56E2" w:rsidRPr="000640AC" w:rsidRDefault="00BF56E2" w:rsidP="00671912">
      <w:pPr>
        <w:pStyle w:val="BodyText"/>
        <w:spacing w:before="237"/>
        <w:jc w:val="both"/>
        <w:rPr>
          <w:u w:val="single"/>
        </w:rPr>
      </w:pPr>
      <w:r w:rsidRPr="000640AC">
        <w:t>Documents supplémentaires à joindre à la candidature (NB : les candidatures incomplètes ne seront pas examinées)</w:t>
      </w:r>
    </w:p>
    <w:p w14:paraId="0DF44833" w14:textId="77777777" w:rsidR="00BF56E2" w:rsidRPr="000640AC" w:rsidRDefault="00BF56E2" w:rsidP="00671912">
      <w:pPr>
        <w:pStyle w:val="BodyText"/>
        <w:numPr>
          <w:ilvl w:val="0"/>
          <w:numId w:val="5"/>
        </w:numPr>
        <w:jc w:val="both"/>
      </w:pPr>
      <w:r w:rsidRPr="000640AC">
        <w:t>Lettre de motivation ;</w:t>
      </w:r>
    </w:p>
    <w:p w14:paraId="78CDAB1A" w14:textId="77777777" w:rsidR="00BF56E2" w:rsidRPr="000640AC" w:rsidRDefault="00BF56E2" w:rsidP="00671912">
      <w:pPr>
        <w:pStyle w:val="BodyText"/>
        <w:numPr>
          <w:ilvl w:val="0"/>
          <w:numId w:val="5"/>
        </w:numPr>
        <w:jc w:val="both"/>
      </w:pPr>
      <w:r w:rsidRPr="000640AC">
        <w:t>Plusieurs exemples de documents produits individuellement par le/la candidat(e) :</w:t>
      </w:r>
    </w:p>
    <w:p w14:paraId="0529F5E4" w14:textId="77777777" w:rsidR="00BF56E2" w:rsidRPr="000640AC" w:rsidRDefault="00BF56E2" w:rsidP="00671912">
      <w:pPr>
        <w:pStyle w:val="BodyText"/>
        <w:ind w:left="993" w:firstLine="141"/>
        <w:jc w:val="both"/>
      </w:pPr>
      <w:proofErr w:type="gramStart"/>
      <w:r w:rsidRPr="000640AC">
        <w:t>o</w:t>
      </w:r>
      <w:proofErr w:type="gramEnd"/>
      <w:r w:rsidRPr="000640AC">
        <w:tab/>
        <w:t>2 rapports de recherche (dont au moins 1 étude professionnelle ; les travaux académiques sont facultatifs), en français et/ou en anglais ;</w:t>
      </w:r>
    </w:p>
    <w:p w14:paraId="35CADF9B" w14:textId="77777777" w:rsidR="00BF56E2" w:rsidRPr="000640AC" w:rsidRDefault="00BF56E2" w:rsidP="00671912">
      <w:pPr>
        <w:pStyle w:val="BodyText"/>
        <w:ind w:left="720" w:firstLine="414"/>
        <w:jc w:val="both"/>
      </w:pPr>
      <w:proofErr w:type="gramStart"/>
      <w:r w:rsidRPr="000640AC">
        <w:t>o</w:t>
      </w:r>
      <w:proofErr w:type="gramEnd"/>
      <w:r w:rsidRPr="000640AC">
        <w:tab/>
        <w:t>1 présentation PowerPoint réalisée par le/la candidat(e).</w:t>
      </w:r>
    </w:p>
    <w:p w14:paraId="6E6DAA3C" w14:textId="3FC68781" w:rsidR="00C34D11" w:rsidRPr="000640AC" w:rsidRDefault="00C34D11" w:rsidP="00C34D11">
      <w:pPr>
        <w:pStyle w:val="BodyText"/>
        <w:spacing w:before="237"/>
        <w:jc w:val="both"/>
        <w:rPr>
          <w:b/>
          <w:bCs/>
          <w:u w:val="single"/>
        </w:rPr>
      </w:pPr>
      <w:r w:rsidRPr="000640AC">
        <w:rPr>
          <w:b/>
          <w:bCs/>
          <w:u w:val="single"/>
        </w:rPr>
        <w:t>CRITERES D’EVALUATION</w:t>
      </w:r>
    </w:p>
    <w:p w14:paraId="221F4875" w14:textId="77777777" w:rsidR="00A96E77" w:rsidRPr="000640AC" w:rsidRDefault="00A96E77" w:rsidP="00A96E77">
      <w:pPr>
        <w:pStyle w:val="BodyText"/>
        <w:spacing w:before="237"/>
        <w:jc w:val="both"/>
        <w:rPr>
          <w:b/>
          <w:bCs/>
          <w:i/>
          <w:iCs/>
        </w:rPr>
      </w:pPr>
      <w:r w:rsidRPr="000640AC">
        <w:rPr>
          <w:b/>
          <w:bCs/>
          <w:i/>
          <w:iCs/>
        </w:rPr>
        <w:t>Qualifications académiques</w:t>
      </w:r>
    </w:p>
    <w:p w14:paraId="252B7A29" w14:textId="77777777" w:rsidR="00A96E77" w:rsidRPr="000640AC" w:rsidRDefault="00A96E77" w:rsidP="00A96E77">
      <w:pPr>
        <w:pStyle w:val="BodyText"/>
        <w:spacing w:before="237"/>
        <w:jc w:val="both"/>
      </w:pPr>
      <w:r w:rsidRPr="000640AC">
        <w:t>L’expert(e) doit être titulaire d’un diplôme de Master en finance, en économie ou dans tout autre domaine connexe.</w:t>
      </w:r>
    </w:p>
    <w:p w14:paraId="0FFA3F94" w14:textId="77777777" w:rsidR="00A96E77" w:rsidRPr="000640AC" w:rsidRDefault="00A96E77" w:rsidP="00A96E77">
      <w:pPr>
        <w:pStyle w:val="BodyText"/>
        <w:spacing w:before="237"/>
        <w:jc w:val="both"/>
        <w:rPr>
          <w:b/>
          <w:bCs/>
          <w:i/>
          <w:iCs/>
        </w:rPr>
      </w:pPr>
      <w:r w:rsidRPr="000640AC">
        <w:rPr>
          <w:b/>
          <w:bCs/>
          <w:i/>
          <w:iCs/>
        </w:rPr>
        <w:t>Expérience</w:t>
      </w:r>
    </w:p>
    <w:p w14:paraId="0E65CB96" w14:textId="3D1D2B17" w:rsidR="00A96E77" w:rsidRPr="000640AC" w:rsidRDefault="000B3D6C" w:rsidP="00DB6294">
      <w:pPr>
        <w:pStyle w:val="BodyText"/>
        <w:numPr>
          <w:ilvl w:val="0"/>
          <w:numId w:val="15"/>
        </w:numPr>
        <w:spacing w:before="120"/>
        <w:ind w:left="357" w:hanging="357"/>
        <w:jc w:val="both"/>
      </w:pPr>
      <w:r w:rsidRPr="000640AC">
        <w:t>Avoir a</w:t>
      </w:r>
      <w:r w:rsidR="00A96E77" w:rsidRPr="000640AC">
        <w:t xml:space="preserve">u moins </w:t>
      </w:r>
      <w:r w:rsidR="00DB6294" w:rsidRPr="000640AC">
        <w:t>trois (3)</w:t>
      </w:r>
      <w:r w:rsidR="00A96E77" w:rsidRPr="000640AC">
        <w:t xml:space="preserve"> années d’expérience dans les domaines des finances, des finances locales, des affaires locales et de la gestion de projets de développement sont requises. Une expérience au sein du système des Nations Unies est souhaitable ;</w:t>
      </w:r>
    </w:p>
    <w:p w14:paraId="72400385" w14:textId="1A798036" w:rsidR="00A96E77" w:rsidRPr="000640AC" w:rsidRDefault="00A96E77" w:rsidP="00DB6294">
      <w:pPr>
        <w:pStyle w:val="BodyText"/>
        <w:numPr>
          <w:ilvl w:val="0"/>
          <w:numId w:val="15"/>
        </w:numPr>
        <w:spacing w:before="120"/>
        <w:ind w:left="357" w:hanging="357"/>
        <w:jc w:val="both"/>
      </w:pPr>
      <w:r w:rsidRPr="000640AC">
        <w:t>Avoir réalisé des projets ou des études dans les domaines des finances et des finances locales ;</w:t>
      </w:r>
    </w:p>
    <w:p w14:paraId="1CD3F0D7" w14:textId="598E5905" w:rsidR="00A96E77" w:rsidRPr="000640AC" w:rsidRDefault="00A96E77" w:rsidP="00DB6294">
      <w:pPr>
        <w:pStyle w:val="BodyText"/>
        <w:numPr>
          <w:ilvl w:val="0"/>
          <w:numId w:val="15"/>
        </w:numPr>
        <w:spacing w:before="120"/>
        <w:ind w:left="357" w:hanging="357"/>
        <w:jc w:val="both"/>
      </w:pPr>
      <w:r w:rsidRPr="000640AC">
        <w:t xml:space="preserve">Posséder une bonne connaissance du secteur des finances </w:t>
      </w:r>
      <w:r w:rsidR="000B3D6C" w:rsidRPr="000640AC">
        <w:t>en génér</w:t>
      </w:r>
      <w:r w:rsidR="000B3D6C" w:rsidRPr="00947533">
        <w:t>a</w:t>
      </w:r>
      <w:r w:rsidR="000B3D6C" w:rsidRPr="000640AC">
        <w:t xml:space="preserve">l </w:t>
      </w:r>
      <w:r w:rsidRPr="000640AC">
        <w:t>et des finances locales au Sénégal, des parties prenantes concernées et des méthodes permettant de les mobiliser ;</w:t>
      </w:r>
    </w:p>
    <w:p w14:paraId="09CB34C3" w14:textId="4E5C90EA" w:rsidR="00A96E77" w:rsidRPr="000640AC" w:rsidRDefault="00A96E77" w:rsidP="00DB6294">
      <w:pPr>
        <w:pStyle w:val="BodyText"/>
        <w:numPr>
          <w:ilvl w:val="0"/>
          <w:numId w:val="15"/>
        </w:numPr>
        <w:spacing w:before="120"/>
        <w:ind w:left="357" w:hanging="357"/>
        <w:jc w:val="both"/>
      </w:pPr>
      <w:r w:rsidRPr="000640AC">
        <w:t xml:space="preserve">Posséder des compétences avérées dans la conduite d’études, la rédaction de rapports </w:t>
      </w:r>
      <w:r w:rsidRPr="000640AC">
        <w:lastRenderedPageBreak/>
        <w:t>exhaustifs et d’autres documents de plaidoyer institutionnel, ainsi que dans la facilitation d’ateliers ;</w:t>
      </w:r>
    </w:p>
    <w:p w14:paraId="53B3C959" w14:textId="6711B433" w:rsidR="00A96E77" w:rsidRPr="000640AC" w:rsidRDefault="00A96E77" w:rsidP="00DB6294">
      <w:pPr>
        <w:pStyle w:val="BodyText"/>
        <w:numPr>
          <w:ilvl w:val="0"/>
          <w:numId w:val="15"/>
        </w:numPr>
        <w:spacing w:before="120"/>
        <w:ind w:left="357" w:hanging="357"/>
        <w:jc w:val="both"/>
      </w:pPr>
      <w:r w:rsidRPr="000640AC">
        <w:t>Disposer d’une expérience complémentaire en coordination de projets ; et</w:t>
      </w:r>
    </w:p>
    <w:p w14:paraId="33403120" w14:textId="47C019AC" w:rsidR="00A96E77" w:rsidRPr="000640AC" w:rsidRDefault="00A96E77" w:rsidP="00DB6294">
      <w:pPr>
        <w:pStyle w:val="BodyText"/>
        <w:numPr>
          <w:ilvl w:val="0"/>
          <w:numId w:val="15"/>
        </w:numPr>
        <w:spacing w:before="120"/>
        <w:ind w:left="357" w:hanging="357"/>
        <w:jc w:val="both"/>
      </w:pPr>
      <w:r w:rsidRPr="000640AC">
        <w:t>Une connaissance des ODD ainsi qu’une expérience de travail sur ces questions et dans un contexte anglophone sont vivement souhaitées.</w:t>
      </w:r>
    </w:p>
    <w:p w14:paraId="68672134" w14:textId="77777777" w:rsidR="00DC7384" w:rsidRPr="000640AC" w:rsidRDefault="00DC7384" w:rsidP="00DC7384">
      <w:pPr>
        <w:pStyle w:val="BodyText"/>
        <w:spacing w:before="237"/>
        <w:jc w:val="both"/>
        <w:rPr>
          <w:b/>
          <w:bCs/>
          <w:i/>
          <w:iCs/>
        </w:rPr>
      </w:pPr>
      <w:r w:rsidRPr="000640AC">
        <w:rPr>
          <w:b/>
          <w:bCs/>
          <w:i/>
          <w:iCs/>
        </w:rPr>
        <w:t>Autres compétences</w:t>
      </w:r>
    </w:p>
    <w:p w14:paraId="5771C9BE" w14:textId="3BAF1DF2" w:rsidR="00DC7384" w:rsidRPr="000640AC" w:rsidRDefault="00DC7384" w:rsidP="00DB6294">
      <w:pPr>
        <w:pStyle w:val="BodyText"/>
        <w:numPr>
          <w:ilvl w:val="0"/>
          <w:numId w:val="17"/>
        </w:numPr>
        <w:spacing w:before="237"/>
        <w:jc w:val="both"/>
      </w:pPr>
      <w:r w:rsidRPr="000640AC">
        <w:rPr>
          <w:b/>
          <w:bCs/>
        </w:rPr>
        <w:t>Professionnalisme :</w:t>
      </w:r>
      <w:r w:rsidRPr="000640AC">
        <w:t xml:space="preserve"> Connaissance des théories, des exemples pratiques et de la réglementation relatifs au secteur des finances et des finances locales au Sénégal. Aptitude à mettre en œuvre des projets au sein d’une équipe. Capacité à rechercher des données originales et fiables, à les traiter, à les organiser et à les présenter clairement. Capacité à cerner les problèmes, à formuler des options, à tirer des conclusions et à faire des recommandations. Faire preuve de compétence professionnelle et de maîtrise du sujet ; apporter à l’exécution de ses tâches la conscience et le souci d’efficacité nécessaires pour honorer les engagements pris, tenir les délais impartis et obtenir les résultats escomptés ; agir pour des motifs professionnels plutôt que personnels ; persévérer face aux problèmes ou défis difficiles ; garder son calme dans les situations stressantes. Assumer la responsabilité d’intégrer les perspectives de genre et d’assurer la participation égale des femmes et des hommes dans tous les domaines de travail.</w:t>
      </w:r>
    </w:p>
    <w:p w14:paraId="43554F8C" w14:textId="0AAC9487" w:rsidR="00DC7384" w:rsidRPr="000640AC" w:rsidRDefault="00DC7384" w:rsidP="00DB6294">
      <w:pPr>
        <w:pStyle w:val="BodyText"/>
        <w:numPr>
          <w:ilvl w:val="0"/>
          <w:numId w:val="17"/>
        </w:numPr>
        <w:spacing w:before="237"/>
        <w:jc w:val="both"/>
        <w:rPr>
          <w:b/>
          <w:bCs/>
        </w:rPr>
      </w:pPr>
      <w:r w:rsidRPr="000640AC">
        <w:rPr>
          <w:b/>
          <w:bCs/>
        </w:rPr>
        <w:t>Planification et organisation :</w:t>
      </w:r>
      <w:r w:rsidRPr="000640AC">
        <w:t xml:space="preserve"> Définir clairement des buts compatibles avec les stratégies convenues ; hiérarchiser les activités et tâches prioritaires ; modifier les priorités en fonction des besoins ; prévoir suffisamment de temps et de ressources pour mener sa tâche à bien ; tenir compte des risques et des imprévus dans la planification ; suivre l’exécution des plans et les modifier si nécessaire ; tirer le meilleur parti du temps disponible.</w:t>
      </w:r>
    </w:p>
    <w:p w14:paraId="79D7E556" w14:textId="0F2F9580" w:rsidR="00A30246" w:rsidRPr="000640AC" w:rsidRDefault="00DC7384" w:rsidP="00DB6294">
      <w:pPr>
        <w:pStyle w:val="BodyText"/>
        <w:numPr>
          <w:ilvl w:val="0"/>
          <w:numId w:val="17"/>
        </w:numPr>
        <w:spacing w:before="237"/>
        <w:jc w:val="both"/>
      </w:pPr>
      <w:r w:rsidRPr="000640AC">
        <w:rPr>
          <w:b/>
          <w:bCs/>
        </w:rPr>
        <w:t xml:space="preserve">Communication : </w:t>
      </w:r>
      <w:r w:rsidRPr="000640AC">
        <w:t>S’exprimer clairement et efficacement, tant oralement que par écrit ; écouter les autres, interpréter correctement leurs messages et y répondre de façon appropriée ; poser des questions afin d’obtenir des éclaircissements et faciliter le dialogue ; adapter le langage, le ton, le style et la présentation au public auquel on s’adresse ; partager volontiers l’information et tenir les personnes concernées au courant.</w:t>
      </w:r>
    </w:p>
    <w:p w14:paraId="3C8ABD75" w14:textId="57323C0E" w:rsidR="000B3D6C" w:rsidRPr="000640AC" w:rsidRDefault="000B3D6C" w:rsidP="00DB6294">
      <w:pPr>
        <w:pStyle w:val="BodyText"/>
        <w:numPr>
          <w:ilvl w:val="0"/>
          <w:numId w:val="17"/>
        </w:numPr>
        <w:spacing w:before="237"/>
        <w:jc w:val="both"/>
      </w:pPr>
      <w:r w:rsidRPr="00947533">
        <w:rPr>
          <w:b/>
          <w:bCs/>
        </w:rPr>
        <w:t xml:space="preserve">Travail d’équipe </w:t>
      </w:r>
      <w:r w:rsidRPr="000640AC">
        <w:t>: Travailles en étroite collaboration avec ses collègues pour atteindre les objectifs de l'organisation ; est disposé à apprendre des autres ; fait passer les objectifs de l'équipe avant ses objectifs personnels ; soutient les décisions finales prises en groupe et agit en conséquence, même lorsque ces décisions ne reflètent pas entièrement sa propre position ; partage le mérite des réussites de l'équipe et assume sa part de responsabilité dans ses échecs.</w:t>
      </w:r>
    </w:p>
    <w:p w14:paraId="2EB3E977" w14:textId="77777777" w:rsidR="00701E0C" w:rsidRPr="000640AC" w:rsidRDefault="00701E0C" w:rsidP="00701E0C">
      <w:pPr>
        <w:pStyle w:val="BodyText"/>
        <w:spacing w:before="237"/>
        <w:jc w:val="both"/>
      </w:pPr>
    </w:p>
    <w:p w14:paraId="766518E7" w14:textId="77777777" w:rsidR="00701E0C" w:rsidRPr="000640AC" w:rsidRDefault="00701E0C" w:rsidP="00701E0C">
      <w:pPr>
        <w:pStyle w:val="BodyText"/>
        <w:spacing w:before="237"/>
        <w:jc w:val="both"/>
        <w:rPr>
          <w:b/>
          <w:bCs/>
          <w:u w:val="single"/>
        </w:rPr>
      </w:pPr>
      <w:r w:rsidRPr="000640AC">
        <w:rPr>
          <w:b/>
          <w:bCs/>
          <w:u w:val="single"/>
        </w:rPr>
        <w:t>DÉPÔT DE CANDIDATURE</w:t>
      </w:r>
    </w:p>
    <w:p w14:paraId="55682B63" w14:textId="230AD59E" w:rsidR="00701E0C" w:rsidRPr="000640AC" w:rsidRDefault="00701E0C" w:rsidP="00701E0C">
      <w:pPr>
        <w:pStyle w:val="BodyText"/>
        <w:spacing w:before="237"/>
        <w:jc w:val="both"/>
      </w:pPr>
      <w:r w:rsidRPr="000640AC">
        <w:t xml:space="preserve">Les personnes intéressées par ce poste sont invitées à envoyer leur dossier de candidature, accompagnée d'un CV et d'une lettre de motivation, à l'adresse suivante : ndeye.fall2@un.org, en indiquant en objet « </w:t>
      </w:r>
      <w:r w:rsidR="000B3D6C" w:rsidRPr="000640AC">
        <w:t>Expert(e) en Finances locales</w:t>
      </w:r>
      <w:r w:rsidR="000B3D6C" w:rsidRPr="000640AC" w:rsidDel="000B3D6C">
        <w:t xml:space="preserve"> </w:t>
      </w:r>
      <w:r w:rsidRPr="000640AC">
        <w:t xml:space="preserve">– Senegal », avant le </w:t>
      </w:r>
      <w:r w:rsidR="00313EB5" w:rsidRPr="000640AC">
        <w:t>20</w:t>
      </w:r>
      <w:r w:rsidRPr="000640AC">
        <w:t xml:space="preserve"> août 2026.</w:t>
      </w:r>
    </w:p>
    <w:sectPr w:rsidR="00701E0C" w:rsidRPr="000640AC" w:rsidSect="0059146A">
      <w:head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E10A2" w14:textId="77777777" w:rsidR="00EB6CD8" w:rsidRDefault="00EB6CD8" w:rsidP="00554891">
      <w:r>
        <w:separator/>
      </w:r>
    </w:p>
  </w:endnote>
  <w:endnote w:type="continuationSeparator" w:id="0">
    <w:p w14:paraId="0B0845B4" w14:textId="77777777" w:rsidR="00EB6CD8" w:rsidRDefault="00EB6CD8" w:rsidP="00554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1B72B" w14:textId="77777777" w:rsidR="00EB6CD8" w:rsidRDefault="00EB6CD8" w:rsidP="00554891">
      <w:r>
        <w:separator/>
      </w:r>
    </w:p>
  </w:footnote>
  <w:footnote w:type="continuationSeparator" w:id="0">
    <w:p w14:paraId="557E34AD" w14:textId="77777777" w:rsidR="00EB6CD8" w:rsidRDefault="00EB6CD8" w:rsidP="005548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236"/>
      <w:gridCol w:w="4804"/>
    </w:tblGrid>
    <w:tr w:rsidR="003C2C38" w:rsidRPr="00947533" w14:paraId="28E082EF" w14:textId="77777777" w:rsidTr="00DE3399">
      <w:tc>
        <w:tcPr>
          <w:tcW w:w="4320" w:type="dxa"/>
          <w:vMerge w:val="restart"/>
          <w:tcBorders>
            <w:top w:val="nil"/>
            <w:left w:val="nil"/>
            <w:right w:val="nil"/>
          </w:tcBorders>
        </w:tcPr>
        <w:p w14:paraId="08C41AF5" w14:textId="77777777" w:rsidR="003C2C38" w:rsidRPr="008B042B" w:rsidRDefault="003C2C38" w:rsidP="003C2C38">
          <w:pPr>
            <w:pStyle w:val="TableTitles"/>
            <w:ind w:hanging="108"/>
            <w:jc w:val="left"/>
            <w:rPr>
              <w:rFonts w:ascii="Times New Roman" w:hAnsi="Times New Roman"/>
              <w:sz w:val="17"/>
              <w:szCs w:val="17"/>
            </w:rPr>
          </w:pPr>
          <w:r w:rsidRPr="008B042B">
            <w:rPr>
              <w:rFonts w:ascii="Times New Roman" w:hAnsi="Times New Roman"/>
              <w:noProof/>
              <w:sz w:val="17"/>
              <w:szCs w:val="17"/>
            </w:rPr>
            <w:drawing>
              <wp:inline distT="0" distB="0" distL="0" distR="0" wp14:anchorId="7395C6B8" wp14:editId="53F56D44">
                <wp:extent cx="2628900" cy="466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8900" cy="466725"/>
                        </a:xfrm>
                        <a:prstGeom prst="rect">
                          <a:avLst/>
                        </a:prstGeom>
                        <a:noFill/>
                        <a:ln>
                          <a:noFill/>
                        </a:ln>
                      </pic:spPr>
                    </pic:pic>
                  </a:graphicData>
                </a:graphic>
              </wp:inline>
            </w:drawing>
          </w:r>
        </w:p>
      </w:tc>
      <w:tc>
        <w:tcPr>
          <w:tcW w:w="236" w:type="dxa"/>
          <w:tcBorders>
            <w:top w:val="nil"/>
            <w:left w:val="nil"/>
            <w:bottom w:val="nil"/>
            <w:right w:val="nil"/>
          </w:tcBorders>
        </w:tcPr>
        <w:p w14:paraId="664AD968" w14:textId="77777777" w:rsidR="003C2C38" w:rsidRPr="008B042B" w:rsidRDefault="003C2C38" w:rsidP="003C2C38">
          <w:pPr>
            <w:pStyle w:val="TableInput"/>
            <w:spacing w:before="0"/>
            <w:ind w:firstLine="0"/>
            <w:jc w:val="left"/>
            <w:rPr>
              <w:sz w:val="17"/>
              <w:szCs w:val="17"/>
            </w:rPr>
          </w:pPr>
          <w:r w:rsidRPr="008B042B">
            <w:rPr>
              <w:rFonts w:ascii="Verdana" w:hAnsi="Verdana" w:cs="Arial"/>
              <w:sz w:val="17"/>
              <w:szCs w:val="17"/>
            </w:rPr>
            <w:t xml:space="preserve">  </w:t>
          </w:r>
        </w:p>
      </w:tc>
      <w:tc>
        <w:tcPr>
          <w:tcW w:w="4804" w:type="dxa"/>
          <w:tcBorders>
            <w:top w:val="nil"/>
            <w:left w:val="nil"/>
            <w:bottom w:val="nil"/>
            <w:right w:val="nil"/>
          </w:tcBorders>
        </w:tcPr>
        <w:p w14:paraId="608351A8" w14:textId="77777777" w:rsidR="003C2C38" w:rsidRPr="008B042B" w:rsidRDefault="003C2C38" w:rsidP="003C2C38">
          <w:pPr>
            <w:pStyle w:val="TableInput"/>
            <w:spacing w:before="0"/>
            <w:ind w:firstLine="0"/>
            <w:jc w:val="left"/>
            <w:rPr>
              <w:b/>
              <w:sz w:val="17"/>
              <w:szCs w:val="17"/>
            </w:rPr>
          </w:pPr>
          <w:r w:rsidRPr="008B042B">
            <w:rPr>
              <w:rFonts w:ascii="Verdana" w:hAnsi="Verdana" w:cs="Arial"/>
              <w:b/>
              <w:sz w:val="17"/>
              <w:szCs w:val="17"/>
            </w:rPr>
            <w:t>United Nations Human Settlements Programme</w:t>
          </w:r>
        </w:p>
      </w:tc>
    </w:tr>
    <w:tr w:rsidR="003C2C38" w:rsidRPr="008B042B" w14:paraId="55DAB9EC" w14:textId="77777777" w:rsidTr="00DE3399">
      <w:tc>
        <w:tcPr>
          <w:tcW w:w="4320" w:type="dxa"/>
          <w:vMerge/>
          <w:tcBorders>
            <w:left w:val="nil"/>
            <w:right w:val="nil"/>
          </w:tcBorders>
        </w:tcPr>
        <w:p w14:paraId="480BC9B0" w14:textId="77777777" w:rsidR="003C2C38" w:rsidRPr="008B042B" w:rsidRDefault="003C2C38" w:rsidP="003C2C38">
          <w:pPr>
            <w:pStyle w:val="TableTitles"/>
            <w:jc w:val="left"/>
            <w:rPr>
              <w:rFonts w:ascii="Times New Roman" w:hAnsi="Times New Roman"/>
              <w:sz w:val="17"/>
              <w:szCs w:val="17"/>
            </w:rPr>
          </w:pPr>
        </w:p>
      </w:tc>
      <w:tc>
        <w:tcPr>
          <w:tcW w:w="236" w:type="dxa"/>
          <w:tcBorders>
            <w:top w:val="nil"/>
            <w:left w:val="nil"/>
            <w:bottom w:val="nil"/>
            <w:right w:val="nil"/>
          </w:tcBorders>
        </w:tcPr>
        <w:p w14:paraId="07454DFE" w14:textId="77777777" w:rsidR="003C2C38" w:rsidRPr="008B042B" w:rsidRDefault="003C2C38" w:rsidP="003C2C38">
          <w:pPr>
            <w:pStyle w:val="TableInput"/>
            <w:spacing w:before="0"/>
            <w:ind w:firstLine="0"/>
            <w:jc w:val="left"/>
            <w:rPr>
              <w:sz w:val="17"/>
              <w:szCs w:val="17"/>
            </w:rPr>
          </w:pPr>
        </w:p>
      </w:tc>
      <w:tc>
        <w:tcPr>
          <w:tcW w:w="4804" w:type="dxa"/>
          <w:tcBorders>
            <w:top w:val="nil"/>
            <w:left w:val="nil"/>
            <w:bottom w:val="nil"/>
            <w:right w:val="nil"/>
          </w:tcBorders>
        </w:tcPr>
        <w:p w14:paraId="08CDAFB7" w14:textId="77777777" w:rsidR="003C2C38" w:rsidRPr="008B042B" w:rsidRDefault="003C2C38" w:rsidP="003C2C38">
          <w:pPr>
            <w:pStyle w:val="TableInput"/>
            <w:spacing w:before="0"/>
            <w:ind w:firstLine="0"/>
            <w:jc w:val="left"/>
            <w:rPr>
              <w:sz w:val="17"/>
              <w:szCs w:val="17"/>
            </w:rPr>
          </w:pPr>
          <w:r w:rsidRPr="008B042B">
            <w:rPr>
              <w:rFonts w:ascii="Verdana" w:hAnsi="Verdana" w:cs="Arial"/>
              <w:sz w:val="17"/>
              <w:szCs w:val="17"/>
            </w:rPr>
            <w:t>P.O. Box 30030, Nairobi 00100, KENYA</w:t>
          </w:r>
        </w:p>
      </w:tc>
    </w:tr>
    <w:tr w:rsidR="003C2C38" w:rsidRPr="008B042B" w14:paraId="6F6F3908" w14:textId="77777777" w:rsidTr="00DE3399">
      <w:tc>
        <w:tcPr>
          <w:tcW w:w="4320" w:type="dxa"/>
          <w:vMerge/>
          <w:tcBorders>
            <w:left w:val="nil"/>
            <w:right w:val="nil"/>
          </w:tcBorders>
        </w:tcPr>
        <w:p w14:paraId="431B86A6" w14:textId="77777777" w:rsidR="003C2C38" w:rsidRPr="008B042B" w:rsidRDefault="003C2C38" w:rsidP="003C2C38">
          <w:pPr>
            <w:pStyle w:val="TableTitles"/>
            <w:jc w:val="left"/>
            <w:rPr>
              <w:rFonts w:ascii="Times New Roman" w:hAnsi="Times New Roman"/>
              <w:sz w:val="17"/>
              <w:szCs w:val="17"/>
            </w:rPr>
          </w:pPr>
        </w:p>
      </w:tc>
      <w:tc>
        <w:tcPr>
          <w:tcW w:w="236" w:type="dxa"/>
          <w:tcBorders>
            <w:top w:val="nil"/>
            <w:left w:val="nil"/>
            <w:bottom w:val="nil"/>
            <w:right w:val="nil"/>
          </w:tcBorders>
        </w:tcPr>
        <w:p w14:paraId="12096812" w14:textId="77777777" w:rsidR="003C2C38" w:rsidRPr="008B042B" w:rsidRDefault="003C2C38" w:rsidP="003C2C38">
          <w:pPr>
            <w:pStyle w:val="TableInput"/>
            <w:spacing w:before="0"/>
            <w:ind w:firstLine="0"/>
            <w:jc w:val="left"/>
            <w:rPr>
              <w:sz w:val="17"/>
              <w:szCs w:val="17"/>
            </w:rPr>
          </w:pPr>
          <w:r w:rsidRPr="008B042B">
            <w:rPr>
              <w:rFonts w:ascii="Verdana" w:hAnsi="Verdana" w:cs="Arial"/>
              <w:sz w:val="17"/>
              <w:szCs w:val="17"/>
            </w:rPr>
            <w:t xml:space="preserve"> </w:t>
          </w:r>
        </w:p>
      </w:tc>
      <w:tc>
        <w:tcPr>
          <w:tcW w:w="4804" w:type="dxa"/>
          <w:tcBorders>
            <w:top w:val="nil"/>
            <w:left w:val="nil"/>
            <w:bottom w:val="nil"/>
            <w:right w:val="nil"/>
          </w:tcBorders>
        </w:tcPr>
        <w:p w14:paraId="0DEA453F" w14:textId="77777777" w:rsidR="003C2C38" w:rsidRPr="008B042B" w:rsidRDefault="003C2C38" w:rsidP="003C2C38">
          <w:pPr>
            <w:pStyle w:val="TableInput"/>
            <w:spacing w:before="0"/>
            <w:ind w:firstLine="0"/>
            <w:jc w:val="left"/>
            <w:rPr>
              <w:sz w:val="17"/>
              <w:szCs w:val="17"/>
            </w:rPr>
          </w:pPr>
          <w:r w:rsidRPr="008B042B">
            <w:rPr>
              <w:rFonts w:ascii="Verdana" w:hAnsi="Verdana" w:cs="Arial"/>
              <w:sz w:val="17"/>
              <w:szCs w:val="17"/>
            </w:rPr>
            <w:t>Tel: +254-20 7623120, Fax: +254-20 7624266/7</w:t>
          </w:r>
        </w:p>
      </w:tc>
    </w:tr>
    <w:tr w:rsidR="003C2C38" w:rsidRPr="00947533" w14:paraId="1DC6ED99" w14:textId="77777777" w:rsidTr="00DE3399">
      <w:trPr>
        <w:cantSplit/>
      </w:trPr>
      <w:tc>
        <w:tcPr>
          <w:tcW w:w="4320" w:type="dxa"/>
          <w:vMerge/>
          <w:tcBorders>
            <w:left w:val="nil"/>
            <w:bottom w:val="nil"/>
            <w:right w:val="nil"/>
          </w:tcBorders>
        </w:tcPr>
        <w:p w14:paraId="18EBDC1F" w14:textId="77777777" w:rsidR="003C2C38" w:rsidRPr="008B042B" w:rsidRDefault="003C2C38" w:rsidP="003C2C38">
          <w:pPr>
            <w:pStyle w:val="TableTitles"/>
            <w:spacing w:before="0"/>
            <w:ind w:firstLine="0"/>
            <w:jc w:val="left"/>
            <w:rPr>
              <w:rFonts w:ascii="Times New Roman" w:hAnsi="Times New Roman"/>
              <w:sz w:val="17"/>
              <w:szCs w:val="17"/>
            </w:rPr>
          </w:pPr>
        </w:p>
      </w:tc>
      <w:tc>
        <w:tcPr>
          <w:tcW w:w="236" w:type="dxa"/>
          <w:tcBorders>
            <w:top w:val="nil"/>
            <w:left w:val="nil"/>
            <w:bottom w:val="nil"/>
            <w:right w:val="nil"/>
          </w:tcBorders>
        </w:tcPr>
        <w:p w14:paraId="2B68609D" w14:textId="77777777" w:rsidR="003C2C38" w:rsidRPr="008B042B" w:rsidRDefault="003C2C38" w:rsidP="003C2C38">
          <w:pPr>
            <w:pStyle w:val="TableInput"/>
            <w:spacing w:before="0"/>
            <w:ind w:firstLine="0"/>
            <w:jc w:val="left"/>
            <w:rPr>
              <w:b/>
              <w:sz w:val="17"/>
              <w:szCs w:val="17"/>
            </w:rPr>
          </w:pPr>
          <w:r w:rsidRPr="008B042B">
            <w:rPr>
              <w:rFonts w:ascii="Verdana" w:hAnsi="Verdana" w:cs="Arial"/>
              <w:sz w:val="17"/>
              <w:szCs w:val="17"/>
            </w:rPr>
            <w:t xml:space="preserve">  </w:t>
          </w:r>
        </w:p>
      </w:tc>
      <w:tc>
        <w:tcPr>
          <w:tcW w:w="4804" w:type="dxa"/>
          <w:tcBorders>
            <w:top w:val="nil"/>
            <w:left w:val="nil"/>
            <w:bottom w:val="nil"/>
            <w:right w:val="nil"/>
          </w:tcBorders>
        </w:tcPr>
        <w:p w14:paraId="5E4F2839" w14:textId="77777777" w:rsidR="003C2C38" w:rsidRPr="008B042B" w:rsidRDefault="003C2C38" w:rsidP="003C2C38">
          <w:pPr>
            <w:pStyle w:val="TableInput"/>
            <w:spacing w:before="0"/>
            <w:ind w:firstLine="0"/>
            <w:jc w:val="left"/>
            <w:rPr>
              <w:b/>
              <w:sz w:val="17"/>
              <w:szCs w:val="17"/>
            </w:rPr>
          </w:pPr>
          <w:hyperlink r:id="rId2" w:history="1">
            <w:r w:rsidRPr="008B042B">
              <w:rPr>
                <w:rStyle w:val="Hyperlink"/>
                <w:rFonts w:ascii="Verdana" w:hAnsi="Verdana" w:cs="Arial"/>
                <w:color w:val="auto"/>
                <w:sz w:val="17"/>
                <w:szCs w:val="17"/>
                <w:u w:val="none"/>
              </w:rPr>
              <w:t>infohabitat@unhabitat.org</w:t>
            </w:r>
          </w:hyperlink>
          <w:r w:rsidRPr="008B042B">
            <w:rPr>
              <w:rFonts w:ascii="Verdana" w:hAnsi="Verdana" w:cs="Arial"/>
              <w:color w:val="auto"/>
              <w:sz w:val="17"/>
              <w:szCs w:val="17"/>
            </w:rPr>
            <w:t xml:space="preserve">, </w:t>
          </w:r>
          <w:r w:rsidRPr="008B042B">
            <w:rPr>
              <w:rFonts w:ascii="Verdana" w:hAnsi="Verdana" w:cs="Arial"/>
              <w:sz w:val="17"/>
              <w:szCs w:val="17"/>
            </w:rPr>
            <w:t>www.unhabitat.org</w:t>
          </w:r>
        </w:p>
      </w:tc>
    </w:tr>
  </w:tbl>
  <w:p w14:paraId="42C60800" w14:textId="77777777" w:rsidR="00554891" w:rsidRPr="003C2C38" w:rsidRDefault="00554891">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7CF9"/>
    <w:multiLevelType w:val="hybridMultilevel"/>
    <w:tmpl w:val="DBA26BA4"/>
    <w:lvl w:ilvl="0" w:tplc="280C000F">
      <w:start w:val="1"/>
      <w:numFmt w:val="decimal"/>
      <w:lvlText w:val="%1."/>
      <w:lvlJc w:val="left"/>
      <w:pPr>
        <w:ind w:left="360" w:hanging="360"/>
      </w:pPr>
      <w:rPr>
        <w:rFonts w:hint="default"/>
      </w:rPr>
    </w:lvl>
    <w:lvl w:ilvl="1" w:tplc="280C0019" w:tentative="1">
      <w:start w:val="1"/>
      <w:numFmt w:val="lowerLetter"/>
      <w:lvlText w:val="%2."/>
      <w:lvlJc w:val="left"/>
      <w:pPr>
        <w:ind w:left="1080" w:hanging="360"/>
      </w:pPr>
    </w:lvl>
    <w:lvl w:ilvl="2" w:tplc="280C001B" w:tentative="1">
      <w:start w:val="1"/>
      <w:numFmt w:val="lowerRoman"/>
      <w:lvlText w:val="%3."/>
      <w:lvlJc w:val="right"/>
      <w:pPr>
        <w:ind w:left="1800" w:hanging="180"/>
      </w:pPr>
    </w:lvl>
    <w:lvl w:ilvl="3" w:tplc="280C000F" w:tentative="1">
      <w:start w:val="1"/>
      <w:numFmt w:val="decimal"/>
      <w:lvlText w:val="%4."/>
      <w:lvlJc w:val="left"/>
      <w:pPr>
        <w:ind w:left="2520" w:hanging="360"/>
      </w:pPr>
    </w:lvl>
    <w:lvl w:ilvl="4" w:tplc="280C0019" w:tentative="1">
      <w:start w:val="1"/>
      <w:numFmt w:val="lowerLetter"/>
      <w:lvlText w:val="%5."/>
      <w:lvlJc w:val="left"/>
      <w:pPr>
        <w:ind w:left="3240" w:hanging="360"/>
      </w:pPr>
    </w:lvl>
    <w:lvl w:ilvl="5" w:tplc="280C001B" w:tentative="1">
      <w:start w:val="1"/>
      <w:numFmt w:val="lowerRoman"/>
      <w:lvlText w:val="%6."/>
      <w:lvlJc w:val="right"/>
      <w:pPr>
        <w:ind w:left="3960" w:hanging="180"/>
      </w:pPr>
    </w:lvl>
    <w:lvl w:ilvl="6" w:tplc="280C000F" w:tentative="1">
      <w:start w:val="1"/>
      <w:numFmt w:val="decimal"/>
      <w:lvlText w:val="%7."/>
      <w:lvlJc w:val="left"/>
      <w:pPr>
        <w:ind w:left="4680" w:hanging="360"/>
      </w:pPr>
    </w:lvl>
    <w:lvl w:ilvl="7" w:tplc="280C0019" w:tentative="1">
      <w:start w:val="1"/>
      <w:numFmt w:val="lowerLetter"/>
      <w:lvlText w:val="%8."/>
      <w:lvlJc w:val="left"/>
      <w:pPr>
        <w:ind w:left="5400" w:hanging="360"/>
      </w:pPr>
    </w:lvl>
    <w:lvl w:ilvl="8" w:tplc="280C001B" w:tentative="1">
      <w:start w:val="1"/>
      <w:numFmt w:val="lowerRoman"/>
      <w:lvlText w:val="%9."/>
      <w:lvlJc w:val="right"/>
      <w:pPr>
        <w:ind w:left="6120" w:hanging="180"/>
      </w:pPr>
    </w:lvl>
  </w:abstractNum>
  <w:abstractNum w:abstractNumId="1" w15:restartNumberingAfterBreak="0">
    <w:nsid w:val="06AC3286"/>
    <w:multiLevelType w:val="hybridMultilevel"/>
    <w:tmpl w:val="0E926C4A"/>
    <w:lvl w:ilvl="0" w:tplc="DED8B8F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8E1078"/>
    <w:multiLevelType w:val="hybridMultilevel"/>
    <w:tmpl w:val="FDAE876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AFB7002"/>
    <w:multiLevelType w:val="hybridMultilevel"/>
    <w:tmpl w:val="5F2C6F82"/>
    <w:lvl w:ilvl="0" w:tplc="700862D0">
      <w:numFmt w:val="bullet"/>
      <w:lvlText w:val="-"/>
      <w:lvlJc w:val="left"/>
      <w:pPr>
        <w:ind w:left="720" w:hanging="360"/>
      </w:pPr>
      <w:rPr>
        <w:rFonts w:ascii="Garamond" w:eastAsia="Times New Roman" w:hAnsi="Garamond" w:cstheme="minorHAnsi"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4" w15:restartNumberingAfterBreak="0">
    <w:nsid w:val="24394515"/>
    <w:multiLevelType w:val="hybridMultilevel"/>
    <w:tmpl w:val="61E03B56"/>
    <w:lvl w:ilvl="0" w:tplc="1A06D91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C8C3613"/>
    <w:multiLevelType w:val="hybridMultilevel"/>
    <w:tmpl w:val="49C2EA1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F4C35D1"/>
    <w:multiLevelType w:val="hybridMultilevel"/>
    <w:tmpl w:val="9C8C4D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BE21630"/>
    <w:multiLevelType w:val="hybridMultilevel"/>
    <w:tmpl w:val="4AB0C562"/>
    <w:lvl w:ilvl="0" w:tplc="280C000F">
      <w:start w:val="1"/>
      <w:numFmt w:val="decimal"/>
      <w:lvlText w:val="%1."/>
      <w:lvlJc w:val="left"/>
      <w:pPr>
        <w:ind w:left="720" w:hanging="360"/>
      </w:pPr>
      <w:rPr>
        <w:rFonts w:hint="default"/>
      </w:rPr>
    </w:lvl>
    <w:lvl w:ilvl="1" w:tplc="280C0019" w:tentative="1">
      <w:start w:val="1"/>
      <w:numFmt w:val="lowerLetter"/>
      <w:lvlText w:val="%2."/>
      <w:lvlJc w:val="left"/>
      <w:pPr>
        <w:ind w:left="1440" w:hanging="360"/>
      </w:pPr>
    </w:lvl>
    <w:lvl w:ilvl="2" w:tplc="280C001B" w:tentative="1">
      <w:start w:val="1"/>
      <w:numFmt w:val="lowerRoman"/>
      <w:lvlText w:val="%3."/>
      <w:lvlJc w:val="right"/>
      <w:pPr>
        <w:ind w:left="2160" w:hanging="180"/>
      </w:pPr>
    </w:lvl>
    <w:lvl w:ilvl="3" w:tplc="280C000F" w:tentative="1">
      <w:start w:val="1"/>
      <w:numFmt w:val="decimal"/>
      <w:lvlText w:val="%4."/>
      <w:lvlJc w:val="left"/>
      <w:pPr>
        <w:ind w:left="2880" w:hanging="360"/>
      </w:pPr>
    </w:lvl>
    <w:lvl w:ilvl="4" w:tplc="280C0019" w:tentative="1">
      <w:start w:val="1"/>
      <w:numFmt w:val="lowerLetter"/>
      <w:lvlText w:val="%5."/>
      <w:lvlJc w:val="left"/>
      <w:pPr>
        <w:ind w:left="3600" w:hanging="360"/>
      </w:pPr>
    </w:lvl>
    <w:lvl w:ilvl="5" w:tplc="280C001B" w:tentative="1">
      <w:start w:val="1"/>
      <w:numFmt w:val="lowerRoman"/>
      <w:lvlText w:val="%6."/>
      <w:lvlJc w:val="right"/>
      <w:pPr>
        <w:ind w:left="4320" w:hanging="180"/>
      </w:pPr>
    </w:lvl>
    <w:lvl w:ilvl="6" w:tplc="280C000F" w:tentative="1">
      <w:start w:val="1"/>
      <w:numFmt w:val="decimal"/>
      <w:lvlText w:val="%7."/>
      <w:lvlJc w:val="left"/>
      <w:pPr>
        <w:ind w:left="5040" w:hanging="360"/>
      </w:pPr>
    </w:lvl>
    <w:lvl w:ilvl="7" w:tplc="280C0019" w:tentative="1">
      <w:start w:val="1"/>
      <w:numFmt w:val="lowerLetter"/>
      <w:lvlText w:val="%8."/>
      <w:lvlJc w:val="left"/>
      <w:pPr>
        <w:ind w:left="5760" w:hanging="360"/>
      </w:pPr>
    </w:lvl>
    <w:lvl w:ilvl="8" w:tplc="280C001B" w:tentative="1">
      <w:start w:val="1"/>
      <w:numFmt w:val="lowerRoman"/>
      <w:lvlText w:val="%9."/>
      <w:lvlJc w:val="right"/>
      <w:pPr>
        <w:ind w:left="6480" w:hanging="180"/>
      </w:pPr>
    </w:lvl>
  </w:abstractNum>
  <w:abstractNum w:abstractNumId="8" w15:restartNumberingAfterBreak="0">
    <w:nsid w:val="4EC10F4D"/>
    <w:multiLevelType w:val="hybridMultilevel"/>
    <w:tmpl w:val="74623D8A"/>
    <w:lvl w:ilvl="0" w:tplc="3E9E8C8C">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526B0AA4"/>
    <w:multiLevelType w:val="hybridMultilevel"/>
    <w:tmpl w:val="3482C874"/>
    <w:lvl w:ilvl="0" w:tplc="040C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66FB7C61"/>
    <w:multiLevelType w:val="hybridMultilevel"/>
    <w:tmpl w:val="D65C2390"/>
    <w:lvl w:ilvl="0" w:tplc="280C0005">
      <w:start w:val="1"/>
      <w:numFmt w:val="bullet"/>
      <w:lvlText w:val=""/>
      <w:lvlJc w:val="left"/>
      <w:pPr>
        <w:ind w:left="360" w:hanging="360"/>
      </w:pPr>
      <w:rPr>
        <w:rFonts w:ascii="Wingdings" w:hAnsi="Wingdings" w:hint="default"/>
      </w:rPr>
    </w:lvl>
    <w:lvl w:ilvl="1" w:tplc="280C0003" w:tentative="1">
      <w:start w:val="1"/>
      <w:numFmt w:val="bullet"/>
      <w:lvlText w:val="o"/>
      <w:lvlJc w:val="left"/>
      <w:pPr>
        <w:ind w:left="1080" w:hanging="360"/>
      </w:pPr>
      <w:rPr>
        <w:rFonts w:ascii="Courier New" w:hAnsi="Courier New" w:cs="Courier New" w:hint="default"/>
      </w:rPr>
    </w:lvl>
    <w:lvl w:ilvl="2" w:tplc="280C0005" w:tentative="1">
      <w:start w:val="1"/>
      <w:numFmt w:val="bullet"/>
      <w:lvlText w:val=""/>
      <w:lvlJc w:val="left"/>
      <w:pPr>
        <w:ind w:left="1800" w:hanging="360"/>
      </w:pPr>
      <w:rPr>
        <w:rFonts w:ascii="Wingdings" w:hAnsi="Wingdings" w:hint="default"/>
      </w:rPr>
    </w:lvl>
    <w:lvl w:ilvl="3" w:tplc="280C0001" w:tentative="1">
      <w:start w:val="1"/>
      <w:numFmt w:val="bullet"/>
      <w:lvlText w:val=""/>
      <w:lvlJc w:val="left"/>
      <w:pPr>
        <w:ind w:left="2520" w:hanging="360"/>
      </w:pPr>
      <w:rPr>
        <w:rFonts w:ascii="Symbol" w:hAnsi="Symbol" w:hint="default"/>
      </w:rPr>
    </w:lvl>
    <w:lvl w:ilvl="4" w:tplc="280C0003" w:tentative="1">
      <w:start w:val="1"/>
      <w:numFmt w:val="bullet"/>
      <w:lvlText w:val="o"/>
      <w:lvlJc w:val="left"/>
      <w:pPr>
        <w:ind w:left="3240" w:hanging="360"/>
      </w:pPr>
      <w:rPr>
        <w:rFonts w:ascii="Courier New" w:hAnsi="Courier New" w:cs="Courier New" w:hint="default"/>
      </w:rPr>
    </w:lvl>
    <w:lvl w:ilvl="5" w:tplc="280C0005" w:tentative="1">
      <w:start w:val="1"/>
      <w:numFmt w:val="bullet"/>
      <w:lvlText w:val=""/>
      <w:lvlJc w:val="left"/>
      <w:pPr>
        <w:ind w:left="3960" w:hanging="360"/>
      </w:pPr>
      <w:rPr>
        <w:rFonts w:ascii="Wingdings" w:hAnsi="Wingdings" w:hint="default"/>
      </w:rPr>
    </w:lvl>
    <w:lvl w:ilvl="6" w:tplc="280C0001" w:tentative="1">
      <w:start w:val="1"/>
      <w:numFmt w:val="bullet"/>
      <w:lvlText w:val=""/>
      <w:lvlJc w:val="left"/>
      <w:pPr>
        <w:ind w:left="4680" w:hanging="360"/>
      </w:pPr>
      <w:rPr>
        <w:rFonts w:ascii="Symbol" w:hAnsi="Symbol" w:hint="default"/>
      </w:rPr>
    </w:lvl>
    <w:lvl w:ilvl="7" w:tplc="280C0003" w:tentative="1">
      <w:start w:val="1"/>
      <w:numFmt w:val="bullet"/>
      <w:lvlText w:val="o"/>
      <w:lvlJc w:val="left"/>
      <w:pPr>
        <w:ind w:left="5400" w:hanging="360"/>
      </w:pPr>
      <w:rPr>
        <w:rFonts w:ascii="Courier New" w:hAnsi="Courier New" w:cs="Courier New" w:hint="default"/>
      </w:rPr>
    </w:lvl>
    <w:lvl w:ilvl="8" w:tplc="280C0005" w:tentative="1">
      <w:start w:val="1"/>
      <w:numFmt w:val="bullet"/>
      <w:lvlText w:val=""/>
      <w:lvlJc w:val="left"/>
      <w:pPr>
        <w:ind w:left="6120" w:hanging="360"/>
      </w:pPr>
      <w:rPr>
        <w:rFonts w:ascii="Wingdings" w:hAnsi="Wingdings" w:hint="default"/>
      </w:rPr>
    </w:lvl>
  </w:abstractNum>
  <w:abstractNum w:abstractNumId="11" w15:restartNumberingAfterBreak="0">
    <w:nsid w:val="69A23C6B"/>
    <w:multiLevelType w:val="hybridMultilevel"/>
    <w:tmpl w:val="E9A4B822"/>
    <w:lvl w:ilvl="0" w:tplc="1DBABB74">
      <w:numFmt w:val="bullet"/>
      <w:lvlText w:val="-"/>
      <w:lvlJc w:val="left"/>
      <w:pPr>
        <w:ind w:left="1060" w:hanging="70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D3A06CB"/>
    <w:multiLevelType w:val="hybridMultilevel"/>
    <w:tmpl w:val="60B0A30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715B72D1"/>
    <w:multiLevelType w:val="hybridMultilevel"/>
    <w:tmpl w:val="6504E594"/>
    <w:lvl w:ilvl="0" w:tplc="3E9E8C8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36B126D"/>
    <w:multiLevelType w:val="hybridMultilevel"/>
    <w:tmpl w:val="0CE85D64"/>
    <w:lvl w:ilvl="0" w:tplc="3E9E8C8C">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743D1D80"/>
    <w:multiLevelType w:val="hybridMultilevel"/>
    <w:tmpl w:val="CEBC8EA8"/>
    <w:lvl w:ilvl="0" w:tplc="280C000F">
      <w:start w:val="1"/>
      <w:numFmt w:val="decimal"/>
      <w:lvlText w:val="%1."/>
      <w:lvlJc w:val="left"/>
      <w:pPr>
        <w:ind w:left="360" w:hanging="360"/>
      </w:pPr>
    </w:lvl>
    <w:lvl w:ilvl="1" w:tplc="280C0019" w:tentative="1">
      <w:start w:val="1"/>
      <w:numFmt w:val="lowerLetter"/>
      <w:lvlText w:val="%2."/>
      <w:lvlJc w:val="left"/>
      <w:pPr>
        <w:ind w:left="1080" w:hanging="360"/>
      </w:pPr>
    </w:lvl>
    <w:lvl w:ilvl="2" w:tplc="280C001B" w:tentative="1">
      <w:start w:val="1"/>
      <w:numFmt w:val="lowerRoman"/>
      <w:lvlText w:val="%3."/>
      <w:lvlJc w:val="right"/>
      <w:pPr>
        <w:ind w:left="1800" w:hanging="180"/>
      </w:pPr>
    </w:lvl>
    <w:lvl w:ilvl="3" w:tplc="280C000F" w:tentative="1">
      <w:start w:val="1"/>
      <w:numFmt w:val="decimal"/>
      <w:lvlText w:val="%4."/>
      <w:lvlJc w:val="left"/>
      <w:pPr>
        <w:ind w:left="2520" w:hanging="360"/>
      </w:pPr>
    </w:lvl>
    <w:lvl w:ilvl="4" w:tplc="280C0019" w:tentative="1">
      <w:start w:val="1"/>
      <w:numFmt w:val="lowerLetter"/>
      <w:lvlText w:val="%5."/>
      <w:lvlJc w:val="left"/>
      <w:pPr>
        <w:ind w:left="3240" w:hanging="360"/>
      </w:pPr>
    </w:lvl>
    <w:lvl w:ilvl="5" w:tplc="280C001B" w:tentative="1">
      <w:start w:val="1"/>
      <w:numFmt w:val="lowerRoman"/>
      <w:lvlText w:val="%6."/>
      <w:lvlJc w:val="right"/>
      <w:pPr>
        <w:ind w:left="3960" w:hanging="180"/>
      </w:pPr>
    </w:lvl>
    <w:lvl w:ilvl="6" w:tplc="280C000F" w:tentative="1">
      <w:start w:val="1"/>
      <w:numFmt w:val="decimal"/>
      <w:lvlText w:val="%7."/>
      <w:lvlJc w:val="left"/>
      <w:pPr>
        <w:ind w:left="4680" w:hanging="360"/>
      </w:pPr>
    </w:lvl>
    <w:lvl w:ilvl="7" w:tplc="280C0019" w:tentative="1">
      <w:start w:val="1"/>
      <w:numFmt w:val="lowerLetter"/>
      <w:lvlText w:val="%8."/>
      <w:lvlJc w:val="left"/>
      <w:pPr>
        <w:ind w:left="5400" w:hanging="360"/>
      </w:pPr>
    </w:lvl>
    <w:lvl w:ilvl="8" w:tplc="280C001B" w:tentative="1">
      <w:start w:val="1"/>
      <w:numFmt w:val="lowerRoman"/>
      <w:lvlText w:val="%9."/>
      <w:lvlJc w:val="right"/>
      <w:pPr>
        <w:ind w:left="6120" w:hanging="180"/>
      </w:pPr>
    </w:lvl>
  </w:abstractNum>
  <w:abstractNum w:abstractNumId="16" w15:restartNumberingAfterBreak="0">
    <w:nsid w:val="7E501FC0"/>
    <w:multiLevelType w:val="hybridMultilevel"/>
    <w:tmpl w:val="94168058"/>
    <w:lvl w:ilvl="0" w:tplc="280C000F">
      <w:start w:val="1"/>
      <w:numFmt w:val="decimal"/>
      <w:lvlText w:val="%1."/>
      <w:lvlJc w:val="left"/>
      <w:pPr>
        <w:ind w:left="720" w:hanging="360"/>
      </w:pPr>
      <w:rPr>
        <w:rFonts w:hint="default"/>
      </w:rPr>
    </w:lvl>
    <w:lvl w:ilvl="1" w:tplc="280C0019" w:tentative="1">
      <w:start w:val="1"/>
      <w:numFmt w:val="lowerLetter"/>
      <w:lvlText w:val="%2."/>
      <w:lvlJc w:val="left"/>
      <w:pPr>
        <w:ind w:left="1440" w:hanging="360"/>
      </w:pPr>
    </w:lvl>
    <w:lvl w:ilvl="2" w:tplc="280C001B" w:tentative="1">
      <w:start w:val="1"/>
      <w:numFmt w:val="lowerRoman"/>
      <w:lvlText w:val="%3."/>
      <w:lvlJc w:val="right"/>
      <w:pPr>
        <w:ind w:left="2160" w:hanging="180"/>
      </w:pPr>
    </w:lvl>
    <w:lvl w:ilvl="3" w:tplc="280C000F" w:tentative="1">
      <w:start w:val="1"/>
      <w:numFmt w:val="decimal"/>
      <w:lvlText w:val="%4."/>
      <w:lvlJc w:val="left"/>
      <w:pPr>
        <w:ind w:left="2880" w:hanging="360"/>
      </w:pPr>
    </w:lvl>
    <w:lvl w:ilvl="4" w:tplc="280C0019" w:tentative="1">
      <w:start w:val="1"/>
      <w:numFmt w:val="lowerLetter"/>
      <w:lvlText w:val="%5."/>
      <w:lvlJc w:val="left"/>
      <w:pPr>
        <w:ind w:left="3600" w:hanging="360"/>
      </w:pPr>
    </w:lvl>
    <w:lvl w:ilvl="5" w:tplc="280C001B" w:tentative="1">
      <w:start w:val="1"/>
      <w:numFmt w:val="lowerRoman"/>
      <w:lvlText w:val="%6."/>
      <w:lvlJc w:val="right"/>
      <w:pPr>
        <w:ind w:left="4320" w:hanging="180"/>
      </w:pPr>
    </w:lvl>
    <w:lvl w:ilvl="6" w:tplc="280C000F" w:tentative="1">
      <w:start w:val="1"/>
      <w:numFmt w:val="decimal"/>
      <w:lvlText w:val="%7."/>
      <w:lvlJc w:val="left"/>
      <w:pPr>
        <w:ind w:left="5040" w:hanging="360"/>
      </w:pPr>
    </w:lvl>
    <w:lvl w:ilvl="7" w:tplc="280C0019" w:tentative="1">
      <w:start w:val="1"/>
      <w:numFmt w:val="lowerLetter"/>
      <w:lvlText w:val="%8."/>
      <w:lvlJc w:val="left"/>
      <w:pPr>
        <w:ind w:left="5760" w:hanging="360"/>
      </w:pPr>
    </w:lvl>
    <w:lvl w:ilvl="8" w:tplc="280C001B" w:tentative="1">
      <w:start w:val="1"/>
      <w:numFmt w:val="lowerRoman"/>
      <w:lvlText w:val="%9."/>
      <w:lvlJc w:val="right"/>
      <w:pPr>
        <w:ind w:left="6480" w:hanging="180"/>
      </w:pPr>
    </w:lvl>
  </w:abstractNum>
  <w:num w:numId="1" w16cid:durableId="1964993757">
    <w:abstractNumId w:val="12"/>
  </w:num>
  <w:num w:numId="2" w16cid:durableId="1305548051">
    <w:abstractNumId w:val="5"/>
  </w:num>
  <w:num w:numId="3" w16cid:durableId="1221674068">
    <w:abstractNumId w:val="2"/>
  </w:num>
  <w:num w:numId="4" w16cid:durableId="1559128287">
    <w:abstractNumId w:val="4"/>
  </w:num>
  <w:num w:numId="5" w16cid:durableId="1046561489">
    <w:abstractNumId w:val="1"/>
  </w:num>
  <w:num w:numId="6" w16cid:durableId="697584324">
    <w:abstractNumId w:val="11"/>
  </w:num>
  <w:num w:numId="7" w16cid:durableId="444420240">
    <w:abstractNumId w:val="15"/>
  </w:num>
  <w:num w:numId="8" w16cid:durableId="176432408">
    <w:abstractNumId w:val="16"/>
  </w:num>
  <w:num w:numId="9" w16cid:durableId="704790037">
    <w:abstractNumId w:val="0"/>
  </w:num>
  <w:num w:numId="10" w16cid:durableId="1246917814">
    <w:abstractNumId w:val="3"/>
  </w:num>
  <w:num w:numId="11" w16cid:durableId="1144658212">
    <w:abstractNumId w:val="7"/>
  </w:num>
  <w:num w:numId="12" w16cid:durableId="73012390">
    <w:abstractNumId w:val="10"/>
  </w:num>
  <w:num w:numId="13" w16cid:durableId="1558200047">
    <w:abstractNumId w:val="13"/>
  </w:num>
  <w:num w:numId="14" w16cid:durableId="1573274866">
    <w:abstractNumId w:val="6"/>
  </w:num>
  <w:num w:numId="15" w16cid:durableId="489056338">
    <w:abstractNumId w:val="8"/>
  </w:num>
  <w:num w:numId="16" w16cid:durableId="160003005">
    <w:abstractNumId w:val="14"/>
  </w:num>
  <w:num w:numId="17" w16cid:durableId="19687053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891"/>
    <w:rsid w:val="000010B7"/>
    <w:rsid w:val="00002E19"/>
    <w:rsid w:val="00015A53"/>
    <w:rsid w:val="00030CB6"/>
    <w:rsid w:val="00034FAC"/>
    <w:rsid w:val="00047017"/>
    <w:rsid w:val="000525D2"/>
    <w:rsid w:val="0005778A"/>
    <w:rsid w:val="000637C0"/>
    <w:rsid w:val="000640AC"/>
    <w:rsid w:val="00065745"/>
    <w:rsid w:val="00067645"/>
    <w:rsid w:val="00074D88"/>
    <w:rsid w:val="00076513"/>
    <w:rsid w:val="000857D2"/>
    <w:rsid w:val="00091203"/>
    <w:rsid w:val="000A0856"/>
    <w:rsid w:val="000A2678"/>
    <w:rsid w:val="000B1221"/>
    <w:rsid w:val="000B3D6C"/>
    <w:rsid w:val="000B709A"/>
    <w:rsid w:val="000C0B6F"/>
    <w:rsid w:val="000C1305"/>
    <w:rsid w:val="000C4433"/>
    <w:rsid w:val="000D40F6"/>
    <w:rsid w:val="000D7008"/>
    <w:rsid w:val="000E13DD"/>
    <w:rsid w:val="000E44A9"/>
    <w:rsid w:val="000E460A"/>
    <w:rsid w:val="000E4D0D"/>
    <w:rsid w:val="00104EE1"/>
    <w:rsid w:val="001100E1"/>
    <w:rsid w:val="00117B23"/>
    <w:rsid w:val="001205F3"/>
    <w:rsid w:val="00127EB5"/>
    <w:rsid w:val="0013071F"/>
    <w:rsid w:val="00152860"/>
    <w:rsid w:val="00155128"/>
    <w:rsid w:val="0017483E"/>
    <w:rsid w:val="0018703E"/>
    <w:rsid w:val="00187B5C"/>
    <w:rsid w:val="001C224F"/>
    <w:rsid w:val="001D02AF"/>
    <w:rsid w:val="001D1AF8"/>
    <w:rsid w:val="001D75A1"/>
    <w:rsid w:val="001E0614"/>
    <w:rsid w:val="00203C92"/>
    <w:rsid w:val="00224E03"/>
    <w:rsid w:val="00225130"/>
    <w:rsid w:val="00230254"/>
    <w:rsid w:val="002330A6"/>
    <w:rsid w:val="00237BF0"/>
    <w:rsid w:val="002456EB"/>
    <w:rsid w:val="00263237"/>
    <w:rsid w:val="00263B31"/>
    <w:rsid w:val="00263DBF"/>
    <w:rsid w:val="00265394"/>
    <w:rsid w:val="0028149B"/>
    <w:rsid w:val="0028339D"/>
    <w:rsid w:val="00284F71"/>
    <w:rsid w:val="002911D2"/>
    <w:rsid w:val="002C79DF"/>
    <w:rsid w:val="002D3D58"/>
    <w:rsid w:val="002D50D2"/>
    <w:rsid w:val="002E56FC"/>
    <w:rsid w:val="002F2F8F"/>
    <w:rsid w:val="002F5AB9"/>
    <w:rsid w:val="00301C2E"/>
    <w:rsid w:val="0030308E"/>
    <w:rsid w:val="003060E5"/>
    <w:rsid w:val="00313EB5"/>
    <w:rsid w:val="0031479A"/>
    <w:rsid w:val="003248C0"/>
    <w:rsid w:val="00327547"/>
    <w:rsid w:val="0034177A"/>
    <w:rsid w:val="00344300"/>
    <w:rsid w:val="00346615"/>
    <w:rsid w:val="00372371"/>
    <w:rsid w:val="0037533C"/>
    <w:rsid w:val="00393B9B"/>
    <w:rsid w:val="00396DC1"/>
    <w:rsid w:val="003A2F5E"/>
    <w:rsid w:val="003B4072"/>
    <w:rsid w:val="003C01BA"/>
    <w:rsid w:val="003C2C38"/>
    <w:rsid w:val="003D16F2"/>
    <w:rsid w:val="003D235F"/>
    <w:rsid w:val="003D53B9"/>
    <w:rsid w:val="003E6E60"/>
    <w:rsid w:val="004232B1"/>
    <w:rsid w:val="00437557"/>
    <w:rsid w:val="00440C2B"/>
    <w:rsid w:val="004450B1"/>
    <w:rsid w:val="00445CFA"/>
    <w:rsid w:val="00452C37"/>
    <w:rsid w:val="00455FFA"/>
    <w:rsid w:val="00463816"/>
    <w:rsid w:val="004708BB"/>
    <w:rsid w:val="00472441"/>
    <w:rsid w:val="00472F5E"/>
    <w:rsid w:val="00481235"/>
    <w:rsid w:val="00486239"/>
    <w:rsid w:val="004942D0"/>
    <w:rsid w:val="004A1F14"/>
    <w:rsid w:val="004B1805"/>
    <w:rsid w:val="004B3C62"/>
    <w:rsid w:val="004F3855"/>
    <w:rsid w:val="004F459E"/>
    <w:rsid w:val="004F4909"/>
    <w:rsid w:val="00525E27"/>
    <w:rsid w:val="0053349F"/>
    <w:rsid w:val="005334D8"/>
    <w:rsid w:val="005417E5"/>
    <w:rsid w:val="005448A4"/>
    <w:rsid w:val="00551A71"/>
    <w:rsid w:val="00554891"/>
    <w:rsid w:val="005578D5"/>
    <w:rsid w:val="0056013E"/>
    <w:rsid w:val="005611C4"/>
    <w:rsid w:val="0057796D"/>
    <w:rsid w:val="0058162E"/>
    <w:rsid w:val="00582A70"/>
    <w:rsid w:val="0059146A"/>
    <w:rsid w:val="0059167B"/>
    <w:rsid w:val="005948B1"/>
    <w:rsid w:val="00596E6C"/>
    <w:rsid w:val="005B6783"/>
    <w:rsid w:val="005D04FC"/>
    <w:rsid w:val="005D26D0"/>
    <w:rsid w:val="005D73C8"/>
    <w:rsid w:val="005E021A"/>
    <w:rsid w:val="005E701D"/>
    <w:rsid w:val="005F0780"/>
    <w:rsid w:val="005F55F8"/>
    <w:rsid w:val="005F782A"/>
    <w:rsid w:val="00603F53"/>
    <w:rsid w:val="00637669"/>
    <w:rsid w:val="006402F7"/>
    <w:rsid w:val="006435E9"/>
    <w:rsid w:val="006457DC"/>
    <w:rsid w:val="00645EFC"/>
    <w:rsid w:val="00650AD8"/>
    <w:rsid w:val="00660264"/>
    <w:rsid w:val="00671912"/>
    <w:rsid w:val="00674A48"/>
    <w:rsid w:val="0068648D"/>
    <w:rsid w:val="006A1288"/>
    <w:rsid w:val="006A45F6"/>
    <w:rsid w:val="006B37C7"/>
    <w:rsid w:val="006B717A"/>
    <w:rsid w:val="006E31AE"/>
    <w:rsid w:val="006E3D67"/>
    <w:rsid w:val="006F1265"/>
    <w:rsid w:val="00701E0C"/>
    <w:rsid w:val="00703E2C"/>
    <w:rsid w:val="00707951"/>
    <w:rsid w:val="007155D0"/>
    <w:rsid w:val="007158B9"/>
    <w:rsid w:val="007201D5"/>
    <w:rsid w:val="00720C42"/>
    <w:rsid w:val="00743FD4"/>
    <w:rsid w:val="007444E5"/>
    <w:rsid w:val="007462FF"/>
    <w:rsid w:val="00746FD1"/>
    <w:rsid w:val="00750843"/>
    <w:rsid w:val="0075199B"/>
    <w:rsid w:val="007648CF"/>
    <w:rsid w:val="00775F3D"/>
    <w:rsid w:val="00777F8D"/>
    <w:rsid w:val="0078067E"/>
    <w:rsid w:val="00793004"/>
    <w:rsid w:val="00794FA5"/>
    <w:rsid w:val="007964AC"/>
    <w:rsid w:val="007A71B1"/>
    <w:rsid w:val="007B054C"/>
    <w:rsid w:val="007B12A5"/>
    <w:rsid w:val="007B5C6C"/>
    <w:rsid w:val="007B7094"/>
    <w:rsid w:val="007C7D3E"/>
    <w:rsid w:val="007D5802"/>
    <w:rsid w:val="007F6FD1"/>
    <w:rsid w:val="00815533"/>
    <w:rsid w:val="00821420"/>
    <w:rsid w:val="008230A9"/>
    <w:rsid w:val="008306B8"/>
    <w:rsid w:val="00834E59"/>
    <w:rsid w:val="00835B1B"/>
    <w:rsid w:val="00866F8E"/>
    <w:rsid w:val="0087184E"/>
    <w:rsid w:val="00872D13"/>
    <w:rsid w:val="00873056"/>
    <w:rsid w:val="00887738"/>
    <w:rsid w:val="00887FA1"/>
    <w:rsid w:val="008960AB"/>
    <w:rsid w:val="00897043"/>
    <w:rsid w:val="008A41B2"/>
    <w:rsid w:val="008C0D36"/>
    <w:rsid w:val="00901DB1"/>
    <w:rsid w:val="00901F68"/>
    <w:rsid w:val="00911196"/>
    <w:rsid w:val="00920F65"/>
    <w:rsid w:val="00922C70"/>
    <w:rsid w:val="00923A5E"/>
    <w:rsid w:val="009334F1"/>
    <w:rsid w:val="00937A14"/>
    <w:rsid w:val="00945A64"/>
    <w:rsid w:val="00947229"/>
    <w:rsid w:val="00947533"/>
    <w:rsid w:val="00947FDE"/>
    <w:rsid w:val="009517B6"/>
    <w:rsid w:val="00952C31"/>
    <w:rsid w:val="00960BC7"/>
    <w:rsid w:val="00964372"/>
    <w:rsid w:val="00964378"/>
    <w:rsid w:val="0098268C"/>
    <w:rsid w:val="00985B73"/>
    <w:rsid w:val="00986EBB"/>
    <w:rsid w:val="009A110F"/>
    <w:rsid w:val="009C26B1"/>
    <w:rsid w:val="009C600D"/>
    <w:rsid w:val="009C724A"/>
    <w:rsid w:val="009D5259"/>
    <w:rsid w:val="009E30CB"/>
    <w:rsid w:val="009E6E22"/>
    <w:rsid w:val="009F01C7"/>
    <w:rsid w:val="009F308C"/>
    <w:rsid w:val="00A00962"/>
    <w:rsid w:val="00A22D64"/>
    <w:rsid w:val="00A30246"/>
    <w:rsid w:val="00A30D1F"/>
    <w:rsid w:val="00A3194C"/>
    <w:rsid w:val="00A4066A"/>
    <w:rsid w:val="00A422C5"/>
    <w:rsid w:val="00A6746F"/>
    <w:rsid w:val="00A7003F"/>
    <w:rsid w:val="00A70B2B"/>
    <w:rsid w:val="00A86B18"/>
    <w:rsid w:val="00A917A1"/>
    <w:rsid w:val="00A96E77"/>
    <w:rsid w:val="00AA2E4A"/>
    <w:rsid w:val="00AA427A"/>
    <w:rsid w:val="00AA59C1"/>
    <w:rsid w:val="00AB5226"/>
    <w:rsid w:val="00AC18E1"/>
    <w:rsid w:val="00AC4777"/>
    <w:rsid w:val="00AC50E4"/>
    <w:rsid w:val="00AC70D0"/>
    <w:rsid w:val="00AE5447"/>
    <w:rsid w:val="00AE79D6"/>
    <w:rsid w:val="00AF2AE7"/>
    <w:rsid w:val="00AF659E"/>
    <w:rsid w:val="00AF7F90"/>
    <w:rsid w:val="00B22AFE"/>
    <w:rsid w:val="00B31657"/>
    <w:rsid w:val="00B53ED5"/>
    <w:rsid w:val="00B57B88"/>
    <w:rsid w:val="00B618D2"/>
    <w:rsid w:val="00B65A02"/>
    <w:rsid w:val="00B728C4"/>
    <w:rsid w:val="00B7408B"/>
    <w:rsid w:val="00B75B51"/>
    <w:rsid w:val="00B76752"/>
    <w:rsid w:val="00B82C6C"/>
    <w:rsid w:val="00B94466"/>
    <w:rsid w:val="00B95442"/>
    <w:rsid w:val="00B95BB5"/>
    <w:rsid w:val="00BB0C07"/>
    <w:rsid w:val="00BB4A2A"/>
    <w:rsid w:val="00BB7744"/>
    <w:rsid w:val="00BC023B"/>
    <w:rsid w:val="00BC2E1E"/>
    <w:rsid w:val="00BD05FE"/>
    <w:rsid w:val="00BD1DFD"/>
    <w:rsid w:val="00BE0548"/>
    <w:rsid w:val="00BE1EAC"/>
    <w:rsid w:val="00BF3BCC"/>
    <w:rsid w:val="00BF56E2"/>
    <w:rsid w:val="00C01542"/>
    <w:rsid w:val="00C032E7"/>
    <w:rsid w:val="00C147A2"/>
    <w:rsid w:val="00C23244"/>
    <w:rsid w:val="00C31CDF"/>
    <w:rsid w:val="00C349BC"/>
    <w:rsid w:val="00C34D11"/>
    <w:rsid w:val="00C5443C"/>
    <w:rsid w:val="00C551E0"/>
    <w:rsid w:val="00C63F7D"/>
    <w:rsid w:val="00C7037D"/>
    <w:rsid w:val="00C96396"/>
    <w:rsid w:val="00CA0C8A"/>
    <w:rsid w:val="00CB0197"/>
    <w:rsid w:val="00CB6F79"/>
    <w:rsid w:val="00CC1762"/>
    <w:rsid w:val="00CC3E7C"/>
    <w:rsid w:val="00CD691D"/>
    <w:rsid w:val="00CE3910"/>
    <w:rsid w:val="00CE54B4"/>
    <w:rsid w:val="00CF6627"/>
    <w:rsid w:val="00D052FD"/>
    <w:rsid w:val="00D06E34"/>
    <w:rsid w:val="00D147D4"/>
    <w:rsid w:val="00D212C0"/>
    <w:rsid w:val="00D23AC1"/>
    <w:rsid w:val="00D27BA3"/>
    <w:rsid w:val="00D3306B"/>
    <w:rsid w:val="00D454C0"/>
    <w:rsid w:val="00D638D0"/>
    <w:rsid w:val="00D70C65"/>
    <w:rsid w:val="00D72528"/>
    <w:rsid w:val="00D83A4C"/>
    <w:rsid w:val="00D878A1"/>
    <w:rsid w:val="00D92D3C"/>
    <w:rsid w:val="00DA0D45"/>
    <w:rsid w:val="00DB6294"/>
    <w:rsid w:val="00DB7218"/>
    <w:rsid w:val="00DC2D21"/>
    <w:rsid w:val="00DC4879"/>
    <w:rsid w:val="00DC7384"/>
    <w:rsid w:val="00DF188B"/>
    <w:rsid w:val="00DF2497"/>
    <w:rsid w:val="00DF61D7"/>
    <w:rsid w:val="00E03430"/>
    <w:rsid w:val="00E11A80"/>
    <w:rsid w:val="00E178E5"/>
    <w:rsid w:val="00E20E49"/>
    <w:rsid w:val="00E307D4"/>
    <w:rsid w:val="00E35525"/>
    <w:rsid w:val="00E43005"/>
    <w:rsid w:val="00E431C2"/>
    <w:rsid w:val="00E4462E"/>
    <w:rsid w:val="00E455AD"/>
    <w:rsid w:val="00E66541"/>
    <w:rsid w:val="00E87091"/>
    <w:rsid w:val="00EA00BD"/>
    <w:rsid w:val="00EA0CF0"/>
    <w:rsid w:val="00EA0EAD"/>
    <w:rsid w:val="00EA11EB"/>
    <w:rsid w:val="00EA2FE8"/>
    <w:rsid w:val="00EB2050"/>
    <w:rsid w:val="00EB6CD8"/>
    <w:rsid w:val="00EB7E56"/>
    <w:rsid w:val="00ED1E39"/>
    <w:rsid w:val="00ED48D8"/>
    <w:rsid w:val="00EE44BB"/>
    <w:rsid w:val="00EF0AF4"/>
    <w:rsid w:val="00EF1D08"/>
    <w:rsid w:val="00F01ED6"/>
    <w:rsid w:val="00F0299D"/>
    <w:rsid w:val="00F30D70"/>
    <w:rsid w:val="00F34469"/>
    <w:rsid w:val="00F44287"/>
    <w:rsid w:val="00F53A7F"/>
    <w:rsid w:val="00F65601"/>
    <w:rsid w:val="00F8186E"/>
    <w:rsid w:val="00F900E5"/>
    <w:rsid w:val="00FA54AE"/>
    <w:rsid w:val="00FB0D4B"/>
    <w:rsid w:val="00FC0203"/>
    <w:rsid w:val="00FC1C6E"/>
    <w:rsid w:val="00FC2EDF"/>
    <w:rsid w:val="00FC3968"/>
    <w:rsid w:val="00FC3D38"/>
    <w:rsid w:val="00FC606D"/>
    <w:rsid w:val="00FE2057"/>
    <w:rsid w:val="00FF47B0"/>
    <w:rsid w:val="00FF5875"/>
    <w:rsid w:val="00FF7E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6A42D"/>
  <w14:defaultImageDpi w14:val="32767"/>
  <w15:chartTrackingRefBased/>
  <w15:docId w15:val="{5B2DF7F3-8DDF-0E4F-AB4E-626032758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479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A30246"/>
    <w:pPr>
      <w:widowControl w:val="0"/>
      <w:autoSpaceDE w:val="0"/>
      <w:autoSpaceDN w:val="0"/>
      <w:ind w:left="939"/>
      <w:outlineLvl w:val="1"/>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4891"/>
    <w:pPr>
      <w:tabs>
        <w:tab w:val="center" w:pos="4536"/>
        <w:tab w:val="right" w:pos="9072"/>
      </w:tabs>
    </w:pPr>
  </w:style>
  <w:style w:type="character" w:customStyle="1" w:styleId="HeaderChar">
    <w:name w:val="Header Char"/>
    <w:basedOn w:val="DefaultParagraphFont"/>
    <w:link w:val="Header"/>
    <w:uiPriority w:val="99"/>
    <w:rsid w:val="00554891"/>
  </w:style>
  <w:style w:type="paragraph" w:styleId="Footer">
    <w:name w:val="footer"/>
    <w:basedOn w:val="Normal"/>
    <w:link w:val="FooterChar"/>
    <w:uiPriority w:val="99"/>
    <w:unhideWhenUsed/>
    <w:rsid w:val="00554891"/>
    <w:pPr>
      <w:tabs>
        <w:tab w:val="center" w:pos="4536"/>
        <w:tab w:val="right" w:pos="9072"/>
      </w:tabs>
    </w:pPr>
  </w:style>
  <w:style w:type="character" w:customStyle="1" w:styleId="FooterChar">
    <w:name w:val="Footer Char"/>
    <w:basedOn w:val="DefaultParagraphFont"/>
    <w:link w:val="Footer"/>
    <w:uiPriority w:val="99"/>
    <w:rsid w:val="00554891"/>
  </w:style>
  <w:style w:type="paragraph" w:styleId="Title">
    <w:name w:val="Title"/>
    <w:basedOn w:val="Normal"/>
    <w:link w:val="TitleChar"/>
    <w:uiPriority w:val="10"/>
    <w:qFormat/>
    <w:rsid w:val="00554891"/>
    <w:pPr>
      <w:widowControl w:val="0"/>
      <w:autoSpaceDE w:val="0"/>
      <w:autoSpaceDN w:val="0"/>
      <w:ind w:left="134"/>
      <w:jc w:val="center"/>
    </w:pPr>
    <w:rPr>
      <w:rFonts w:ascii="Times New Roman" w:eastAsia="Times New Roman" w:hAnsi="Times New Roman" w:cs="Times New Roman"/>
      <w:b/>
      <w:bCs/>
      <w:sz w:val="28"/>
      <w:szCs w:val="28"/>
    </w:rPr>
  </w:style>
  <w:style w:type="character" w:customStyle="1" w:styleId="TitleChar">
    <w:name w:val="Title Char"/>
    <w:basedOn w:val="DefaultParagraphFont"/>
    <w:link w:val="Title"/>
    <w:uiPriority w:val="10"/>
    <w:rsid w:val="00554891"/>
    <w:rPr>
      <w:rFonts w:ascii="Times New Roman" w:eastAsia="Times New Roman" w:hAnsi="Times New Roman" w:cs="Times New Roman"/>
      <w:b/>
      <w:bCs/>
      <w:sz w:val="28"/>
      <w:szCs w:val="28"/>
    </w:rPr>
  </w:style>
  <w:style w:type="table" w:customStyle="1" w:styleId="TableNormal1">
    <w:name w:val="Table Normal1"/>
    <w:uiPriority w:val="2"/>
    <w:semiHidden/>
    <w:unhideWhenUsed/>
    <w:qFormat/>
    <w:rsid w:val="00554891"/>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54891"/>
    <w:pPr>
      <w:widowControl w:val="0"/>
      <w:autoSpaceDE w:val="0"/>
      <w:autoSpaceDN w:val="0"/>
      <w:spacing w:before="102"/>
      <w:ind w:left="108"/>
    </w:pPr>
    <w:rPr>
      <w:rFonts w:ascii="Times New Roman" w:eastAsia="Times New Roman" w:hAnsi="Times New Roman" w:cs="Times New Roman"/>
      <w:sz w:val="22"/>
      <w:szCs w:val="22"/>
    </w:rPr>
  </w:style>
  <w:style w:type="character" w:styleId="Hyperlink">
    <w:name w:val="Hyperlink"/>
    <w:basedOn w:val="DefaultParagraphFont"/>
    <w:uiPriority w:val="99"/>
    <w:unhideWhenUsed/>
    <w:rsid w:val="00554891"/>
    <w:rPr>
      <w:color w:val="0563C1" w:themeColor="hyperlink"/>
      <w:u w:val="single"/>
    </w:rPr>
  </w:style>
  <w:style w:type="paragraph" w:styleId="ListParagraph">
    <w:name w:val="List Paragraph"/>
    <w:basedOn w:val="Normal"/>
    <w:uiPriority w:val="1"/>
    <w:qFormat/>
    <w:rsid w:val="00A30246"/>
    <w:pPr>
      <w:ind w:left="720"/>
      <w:contextualSpacing/>
    </w:pPr>
  </w:style>
  <w:style w:type="character" w:customStyle="1" w:styleId="Heading2Char">
    <w:name w:val="Heading 2 Char"/>
    <w:basedOn w:val="DefaultParagraphFont"/>
    <w:link w:val="Heading2"/>
    <w:uiPriority w:val="9"/>
    <w:rsid w:val="00A30246"/>
    <w:rPr>
      <w:rFonts w:ascii="Times New Roman" w:eastAsia="Times New Roman" w:hAnsi="Times New Roman" w:cs="Times New Roman"/>
      <w:b/>
      <w:bCs/>
    </w:rPr>
  </w:style>
  <w:style w:type="paragraph" w:styleId="BodyText">
    <w:name w:val="Body Text"/>
    <w:basedOn w:val="Normal"/>
    <w:link w:val="BodyTextChar"/>
    <w:uiPriority w:val="1"/>
    <w:qFormat/>
    <w:rsid w:val="00A30246"/>
    <w:pPr>
      <w:widowControl w:val="0"/>
      <w:autoSpaceDE w:val="0"/>
      <w:autoSpaceDN w:val="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A30246"/>
    <w:rPr>
      <w:rFonts w:ascii="Times New Roman" w:eastAsia="Times New Roman" w:hAnsi="Times New Roman" w:cs="Times New Roman"/>
    </w:rPr>
  </w:style>
  <w:style w:type="character" w:customStyle="1" w:styleId="Heading1Char">
    <w:name w:val="Heading 1 Char"/>
    <w:basedOn w:val="DefaultParagraphFont"/>
    <w:link w:val="Heading1"/>
    <w:uiPriority w:val="9"/>
    <w:rsid w:val="0031479A"/>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rsid w:val="00D3306B"/>
    <w:rPr>
      <w:color w:val="605E5C"/>
      <w:shd w:val="clear" w:color="auto" w:fill="E1DFDD"/>
    </w:rPr>
  </w:style>
  <w:style w:type="paragraph" w:customStyle="1" w:styleId="paragraph">
    <w:name w:val="paragraph"/>
    <w:basedOn w:val="Normal"/>
    <w:rsid w:val="0068648D"/>
    <w:pPr>
      <w:spacing w:before="100" w:beforeAutospacing="1" w:after="100" w:afterAutospacing="1"/>
    </w:pPr>
    <w:rPr>
      <w:rFonts w:ascii="Times New Roman" w:eastAsia="Times New Roman" w:hAnsi="Times New Roman" w:cs="Times New Roman"/>
      <w:lang w:val="fr-CA" w:eastAsia="fr-CA"/>
    </w:rPr>
  </w:style>
  <w:style w:type="character" w:customStyle="1" w:styleId="normaltextrun">
    <w:name w:val="normaltextrun"/>
    <w:basedOn w:val="DefaultParagraphFont"/>
    <w:rsid w:val="000E44A9"/>
  </w:style>
  <w:style w:type="paragraph" w:customStyle="1" w:styleId="TableTitles">
    <w:name w:val="TableTitles"/>
    <w:basedOn w:val="Normal"/>
    <w:rsid w:val="003C2C38"/>
    <w:pPr>
      <w:spacing w:before="2"/>
      <w:ind w:firstLine="57"/>
      <w:jc w:val="both"/>
    </w:pPr>
    <w:rPr>
      <w:rFonts w:ascii="Arial" w:eastAsia="Times New Roman" w:hAnsi="Arial" w:cs="Times New Roman"/>
      <w:sz w:val="20"/>
      <w:szCs w:val="20"/>
      <w:lang w:val="en-GB"/>
    </w:rPr>
  </w:style>
  <w:style w:type="paragraph" w:customStyle="1" w:styleId="TableInput">
    <w:name w:val="TableInput"/>
    <w:basedOn w:val="TableTitles"/>
    <w:rsid w:val="003C2C38"/>
    <w:rPr>
      <w:rFonts w:ascii="Times New Roman" w:hAnsi="Times New Roman"/>
      <w:color w:val="000000"/>
      <w:sz w:val="24"/>
    </w:rPr>
  </w:style>
  <w:style w:type="paragraph" w:styleId="Revision">
    <w:name w:val="Revision"/>
    <w:hidden/>
    <w:uiPriority w:val="99"/>
    <w:semiHidden/>
    <w:rsid w:val="00923A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yasmine.baamal@u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infohabitat@unhabitat.org" TargetMode="External"/><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Template>
  <TotalTime>66</TotalTime>
  <Pages>6</Pages>
  <Words>2527</Words>
  <Characters>13899</Characters>
  <Application>Microsoft Office Word</Application>
  <DocSecurity>0</DocSecurity>
  <Lines>115</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Tigui Drame</dc:creator>
  <cp:keywords/>
  <dc:description/>
  <cp:lastModifiedBy>Yasmine Baamal</cp:lastModifiedBy>
  <cp:revision>73</cp:revision>
  <dcterms:created xsi:type="dcterms:W3CDTF">2026-08-04T08:28:00Z</dcterms:created>
  <dcterms:modified xsi:type="dcterms:W3CDTF">2026-08-04T15:56:00Z</dcterms:modified>
</cp:coreProperties>
</file>