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DBFD" w14:textId="77777777" w:rsidR="00927304" w:rsidRDefault="00927304" w:rsidP="00730BEF">
      <w:pPr>
        <w:autoSpaceDE w:val="0"/>
        <w:autoSpaceDN w:val="0"/>
        <w:adjustRightInd w:val="0"/>
        <w:spacing w:after="0" w:line="240" w:lineRule="auto"/>
        <w:jc w:val="right"/>
        <w:rPr>
          <w:rFonts w:asciiTheme="majorBidi" w:hAnsiTheme="majorBidi" w:cstheme="majorBidi"/>
          <w:b/>
          <w:bCs/>
          <w:color w:val="4472C4" w:themeColor="accent1"/>
          <w:sz w:val="24"/>
          <w:szCs w:val="24"/>
          <w:lang w:val="en-US"/>
        </w:rPr>
      </w:pPr>
      <w:bookmarkStart w:id="0" w:name="_Hlk152317859"/>
      <w:bookmarkEnd w:id="0"/>
    </w:p>
    <w:p w14:paraId="5FE72639" w14:textId="77777777" w:rsidR="00927304" w:rsidRDefault="00927304" w:rsidP="00730BEF">
      <w:pPr>
        <w:autoSpaceDE w:val="0"/>
        <w:autoSpaceDN w:val="0"/>
        <w:adjustRightInd w:val="0"/>
        <w:spacing w:after="0" w:line="240" w:lineRule="auto"/>
        <w:jc w:val="right"/>
        <w:rPr>
          <w:rFonts w:asciiTheme="majorBidi" w:hAnsiTheme="majorBidi" w:cstheme="majorBidi"/>
          <w:b/>
          <w:bCs/>
          <w:color w:val="4472C4" w:themeColor="accent1"/>
          <w:sz w:val="24"/>
          <w:szCs w:val="24"/>
          <w:lang w:val="en-US"/>
        </w:rPr>
      </w:pPr>
    </w:p>
    <w:p w14:paraId="6D132D7A" w14:textId="77777777" w:rsidR="00927304" w:rsidRDefault="00927304" w:rsidP="00730BEF">
      <w:pPr>
        <w:autoSpaceDE w:val="0"/>
        <w:autoSpaceDN w:val="0"/>
        <w:adjustRightInd w:val="0"/>
        <w:spacing w:after="0" w:line="240" w:lineRule="auto"/>
        <w:jc w:val="right"/>
        <w:rPr>
          <w:rFonts w:asciiTheme="majorBidi" w:hAnsiTheme="majorBidi" w:cstheme="majorBidi"/>
          <w:b/>
          <w:bCs/>
          <w:color w:val="4472C4" w:themeColor="accent1"/>
          <w:sz w:val="24"/>
          <w:szCs w:val="24"/>
          <w:lang w:val="en-US"/>
        </w:rPr>
      </w:pPr>
    </w:p>
    <w:p w14:paraId="7667869A" w14:textId="77777777" w:rsidR="00927304" w:rsidRDefault="00927304" w:rsidP="00730BEF">
      <w:pPr>
        <w:autoSpaceDE w:val="0"/>
        <w:autoSpaceDN w:val="0"/>
        <w:adjustRightInd w:val="0"/>
        <w:spacing w:after="0" w:line="240" w:lineRule="auto"/>
        <w:jc w:val="right"/>
        <w:rPr>
          <w:rFonts w:asciiTheme="majorBidi" w:hAnsiTheme="majorBidi" w:cstheme="majorBidi"/>
          <w:b/>
          <w:bCs/>
          <w:color w:val="4472C4" w:themeColor="accent1"/>
          <w:sz w:val="24"/>
          <w:szCs w:val="24"/>
          <w:lang w:val="en-US"/>
        </w:rPr>
      </w:pPr>
    </w:p>
    <w:p w14:paraId="60737C55"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42C4C970"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03D83A40"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2CEF531A"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4CC868F7"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3A0A19E2"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16B356DD"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2EE7520F"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75DDE647"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6A95F151" w14:textId="77777777" w:rsidR="009952F7" w:rsidRDefault="009952F7"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p>
    <w:p w14:paraId="5227BEE2" w14:textId="5CD821CF" w:rsidR="00730BEF" w:rsidRPr="00CE7C94" w:rsidRDefault="00730BEF" w:rsidP="009952F7">
      <w:pPr>
        <w:autoSpaceDE w:val="0"/>
        <w:autoSpaceDN w:val="0"/>
        <w:adjustRightInd w:val="0"/>
        <w:spacing w:after="0" w:line="240" w:lineRule="auto"/>
        <w:jc w:val="right"/>
        <w:rPr>
          <w:rFonts w:asciiTheme="majorBidi" w:hAnsiTheme="majorBidi" w:cstheme="majorBidi"/>
          <w:b/>
          <w:bCs/>
          <w:color w:val="4472C4" w:themeColor="accent1"/>
          <w:sz w:val="28"/>
          <w:szCs w:val="28"/>
          <w:lang w:val="en-US"/>
        </w:rPr>
      </w:pPr>
      <w:r w:rsidRPr="00CE7C94">
        <w:rPr>
          <w:rFonts w:asciiTheme="majorBidi" w:hAnsiTheme="majorBidi" w:cstheme="majorBidi"/>
          <w:b/>
          <w:bCs/>
          <w:color w:val="4472C4" w:themeColor="accent1"/>
          <w:sz w:val="28"/>
          <w:szCs w:val="28"/>
          <w:lang w:val="en-US"/>
        </w:rPr>
        <w:t>End Term</w:t>
      </w:r>
      <w:r w:rsidR="00CE7C94" w:rsidRPr="00CE7C94">
        <w:rPr>
          <w:rFonts w:asciiTheme="majorBidi" w:hAnsiTheme="majorBidi" w:cstheme="majorBidi"/>
          <w:b/>
          <w:bCs/>
          <w:color w:val="4472C4" w:themeColor="accent1"/>
          <w:sz w:val="28"/>
          <w:szCs w:val="28"/>
          <w:lang w:val="en-US"/>
        </w:rPr>
        <w:t xml:space="preserve"> </w:t>
      </w:r>
      <w:r w:rsidRPr="00CE7C94">
        <w:rPr>
          <w:rFonts w:asciiTheme="majorBidi" w:hAnsiTheme="majorBidi" w:cstheme="majorBidi"/>
          <w:b/>
          <w:bCs/>
          <w:color w:val="4472C4" w:themeColor="accent1"/>
          <w:sz w:val="28"/>
          <w:szCs w:val="28"/>
          <w:lang w:val="en-US"/>
        </w:rPr>
        <w:t>Evaluation</w:t>
      </w:r>
      <w:r w:rsidR="00CE7C94" w:rsidRPr="00CE7C94">
        <w:rPr>
          <w:rFonts w:asciiTheme="majorBidi" w:hAnsiTheme="majorBidi" w:cstheme="majorBidi"/>
          <w:b/>
          <w:bCs/>
          <w:color w:val="4472C4" w:themeColor="accent1"/>
          <w:sz w:val="28"/>
          <w:szCs w:val="28"/>
          <w:lang w:val="en-US"/>
        </w:rPr>
        <w:t xml:space="preserve"> Report</w:t>
      </w:r>
    </w:p>
    <w:p w14:paraId="1C09A7B6" w14:textId="76EF3741" w:rsidR="00730BEF" w:rsidRPr="00CE7C94" w:rsidRDefault="00730BEF" w:rsidP="001872F0">
      <w:pPr>
        <w:autoSpaceDE w:val="0"/>
        <w:autoSpaceDN w:val="0"/>
        <w:adjustRightInd w:val="0"/>
        <w:spacing w:after="0" w:line="240" w:lineRule="auto"/>
        <w:rPr>
          <w:rFonts w:asciiTheme="majorBidi" w:hAnsiTheme="majorBidi" w:cstheme="majorBidi"/>
          <w:b/>
          <w:bCs/>
          <w:color w:val="4472C4" w:themeColor="accent1"/>
          <w:sz w:val="28"/>
          <w:szCs w:val="28"/>
          <w:lang w:val="en-US"/>
        </w:rPr>
      </w:pPr>
      <w:r w:rsidRPr="00CE7C94">
        <w:rPr>
          <w:rFonts w:asciiTheme="majorBidi" w:hAnsiTheme="majorBidi" w:cstheme="majorBidi"/>
          <w:b/>
          <w:bCs/>
          <w:color w:val="4472C4" w:themeColor="accent1"/>
          <w:sz w:val="28"/>
          <w:szCs w:val="28"/>
          <w:lang w:val="en-US"/>
        </w:rPr>
        <w:t xml:space="preserve"> </w:t>
      </w:r>
    </w:p>
    <w:p w14:paraId="2F44B5EA" w14:textId="7A03B12A" w:rsidR="00730BEF" w:rsidRDefault="00730BEF" w:rsidP="001872F0">
      <w:pPr>
        <w:autoSpaceDE w:val="0"/>
        <w:autoSpaceDN w:val="0"/>
        <w:adjustRightInd w:val="0"/>
        <w:spacing w:after="0" w:line="240" w:lineRule="auto"/>
        <w:rPr>
          <w:rFonts w:asciiTheme="majorBidi" w:hAnsiTheme="majorBidi" w:cstheme="majorBidi"/>
          <w:sz w:val="24"/>
          <w:szCs w:val="24"/>
          <w:lang w:val="en-US"/>
        </w:rPr>
      </w:pPr>
    </w:p>
    <w:p w14:paraId="71F39C1F" w14:textId="61E1DEB1" w:rsidR="00927304" w:rsidRDefault="00927304" w:rsidP="00927304">
      <w:pPr>
        <w:autoSpaceDE w:val="0"/>
        <w:autoSpaceDN w:val="0"/>
        <w:adjustRightInd w:val="0"/>
        <w:spacing w:after="0" w:line="240" w:lineRule="auto"/>
        <w:rPr>
          <w:rFonts w:asciiTheme="majorBidi" w:hAnsiTheme="majorBidi" w:cstheme="majorBidi"/>
          <w:sz w:val="24"/>
          <w:szCs w:val="24"/>
          <w:lang w:val="en-US"/>
        </w:rPr>
      </w:pPr>
    </w:p>
    <w:p w14:paraId="2FD6E37C"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723ED55F" w14:textId="77777777" w:rsidR="00121314" w:rsidRDefault="00121314" w:rsidP="00121314">
      <w:pPr>
        <w:autoSpaceDE w:val="0"/>
        <w:autoSpaceDN w:val="0"/>
        <w:adjustRightInd w:val="0"/>
        <w:spacing w:after="0" w:line="240" w:lineRule="auto"/>
        <w:jc w:val="right"/>
        <w:rPr>
          <w:rFonts w:asciiTheme="majorBidi" w:hAnsiTheme="majorBidi" w:cstheme="majorBidi"/>
          <w:b/>
          <w:bCs/>
          <w:sz w:val="28"/>
          <w:szCs w:val="28"/>
          <w:lang w:val="en-US"/>
        </w:rPr>
      </w:pPr>
      <w:r w:rsidRPr="00121314">
        <w:rPr>
          <w:rFonts w:asciiTheme="majorBidi" w:hAnsiTheme="majorBidi" w:cstheme="majorBidi"/>
          <w:b/>
          <w:bCs/>
          <w:sz w:val="28"/>
          <w:szCs w:val="28"/>
          <w:lang w:val="en-US"/>
        </w:rPr>
        <w:t>Improving</w:t>
      </w:r>
      <w:r>
        <w:rPr>
          <w:rFonts w:asciiTheme="majorBidi" w:hAnsiTheme="majorBidi" w:cstheme="majorBidi"/>
          <w:b/>
          <w:bCs/>
          <w:sz w:val="28"/>
          <w:szCs w:val="28"/>
          <w:lang w:val="en-US"/>
        </w:rPr>
        <w:t xml:space="preserve"> </w:t>
      </w:r>
      <w:r w:rsidRPr="00121314">
        <w:rPr>
          <w:rFonts w:asciiTheme="majorBidi" w:hAnsiTheme="majorBidi" w:cstheme="majorBidi"/>
          <w:b/>
          <w:bCs/>
          <w:sz w:val="28"/>
          <w:szCs w:val="28"/>
          <w:lang w:val="en-US"/>
        </w:rPr>
        <w:t xml:space="preserve">Planning Capacities </w:t>
      </w:r>
    </w:p>
    <w:p w14:paraId="71097D2A" w14:textId="309C2B88" w:rsidR="00927304" w:rsidRPr="00121314" w:rsidRDefault="00121314" w:rsidP="00121314">
      <w:pPr>
        <w:autoSpaceDE w:val="0"/>
        <w:autoSpaceDN w:val="0"/>
        <w:adjustRightInd w:val="0"/>
        <w:spacing w:after="0" w:line="240" w:lineRule="auto"/>
        <w:jc w:val="right"/>
        <w:rPr>
          <w:rFonts w:asciiTheme="majorBidi" w:hAnsiTheme="majorBidi" w:cstheme="majorBidi"/>
          <w:b/>
          <w:bCs/>
          <w:sz w:val="28"/>
          <w:szCs w:val="28"/>
          <w:lang w:val="en-US"/>
        </w:rPr>
      </w:pPr>
      <w:r w:rsidRPr="00121314">
        <w:rPr>
          <w:rFonts w:asciiTheme="majorBidi" w:hAnsiTheme="majorBidi" w:cstheme="majorBidi"/>
          <w:b/>
          <w:bCs/>
          <w:sz w:val="28"/>
          <w:szCs w:val="28"/>
          <w:lang w:val="en-US"/>
        </w:rPr>
        <w:t>for Social and Economic Local Development</w:t>
      </w:r>
    </w:p>
    <w:p w14:paraId="4E925791"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3FA0EBE8"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23928C7B"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2A33018A"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424F5865" w14:textId="5833E782" w:rsidR="00927304" w:rsidRDefault="00927304" w:rsidP="00927304">
      <w:pPr>
        <w:autoSpaceDE w:val="0"/>
        <w:autoSpaceDN w:val="0"/>
        <w:adjustRightInd w:val="0"/>
        <w:spacing w:after="0" w:line="240" w:lineRule="auto"/>
        <w:ind w:left="6372" w:firstLine="708"/>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121314">
        <w:rPr>
          <w:rFonts w:asciiTheme="majorBidi" w:hAnsiTheme="majorBidi" w:cstheme="majorBidi"/>
          <w:sz w:val="24"/>
          <w:szCs w:val="24"/>
          <w:lang w:val="en-US"/>
        </w:rPr>
        <w:t>January 2024</w:t>
      </w:r>
      <w:r>
        <w:rPr>
          <w:rFonts w:asciiTheme="majorBidi" w:hAnsiTheme="majorBidi" w:cstheme="majorBidi"/>
          <w:sz w:val="24"/>
          <w:szCs w:val="24"/>
          <w:lang w:val="en-US"/>
        </w:rPr>
        <w:t xml:space="preserve"> </w:t>
      </w:r>
    </w:p>
    <w:p w14:paraId="7689B4C7" w14:textId="77777777" w:rsidR="00927304" w:rsidRDefault="00927304" w:rsidP="00927304">
      <w:pPr>
        <w:autoSpaceDE w:val="0"/>
        <w:autoSpaceDN w:val="0"/>
        <w:adjustRightInd w:val="0"/>
        <w:spacing w:after="0" w:line="240" w:lineRule="auto"/>
        <w:ind w:left="5664" w:firstLine="708"/>
        <w:rPr>
          <w:rFonts w:asciiTheme="majorBidi" w:hAnsiTheme="majorBidi" w:cstheme="majorBidi"/>
          <w:sz w:val="24"/>
          <w:szCs w:val="24"/>
          <w:lang w:val="en-US"/>
        </w:rPr>
      </w:pPr>
    </w:p>
    <w:p w14:paraId="44C1976D" w14:textId="1C862441" w:rsidR="00927304" w:rsidRDefault="00D86EF4" w:rsidP="00D86EF4">
      <w:pPr>
        <w:autoSpaceDE w:val="0"/>
        <w:autoSpaceDN w:val="0"/>
        <w:adjustRightInd w:val="0"/>
        <w:spacing w:after="0" w:line="240" w:lineRule="auto"/>
        <w:ind w:left="5664"/>
        <w:rPr>
          <w:rFonts w:asciiTheme="majorBidi" w:hAnsiTheme="majorBidi" w:cstheme="majorBidi"/>
          <w:sz w:val="24"/>
          <w:szCs w:val="24"/>
          <w:lang w:val="en-US"/>
        </w:rPr>
      </w:pPr>
      <w:r>
        <w:rPr>
          <w:rFonts w:asciiTheme="majorBidi" w:hAnsiTheme="majorBidi" w:cstheme="majorBidi"/>
          <w:sz w:val="24"/>
          <w:szCs w:val="24"/>
          <w:lang w:val="en-US"/>
        </w:rPr>
        <w:t xml:space="preserve">          Submitted</w:t>
      </w:r>
      <w:r w:rsidR="00927304">
        <w:rPr>
          <w:rFonts w:asciiTheme="majorBidi" w:hAnsiTheme="majorBidi" w:cstheme="majorBidi"/>
          <w:sz w:val="24"/>
          <w:szCs w:val="24"/>
          <w:lang w:val="en-US"/>
        </w:rPr>
        <w:t xml:space="preserve"> by: Dania El Rifai </w:t>
      </w:r>
    </w:p>
    <w:p w14:paraId="50893D2E" w14:textId="3BFCEED2" w:rsidR="00730BEF" w:rsidRDefault="00730BEF" w:rsidP="001872F0">
      <w:pPr>
        <w:autoSpaceDE w:val="0"/>
        <w:autoSpaceDN w:val="0"/>
        <w:adjustRightInd w:val="0"/>
        <w:spacing w:after="0" w:line="240" w:lineRule="auto"/>
        <w:rPr>
          <w:rFonts w:asciiTheme="majorBidi" w:hAnsiTheme="majorBidi" w:cstheme="majorBidi"/>
          <w:sz w:val="24"/>
          <w:szCs w:val="24"/>
          <w:lang w:val="en-US"/>
        </w:rPr>
      </w:pPr>
    </w:p>
    <w:p w14:paraId="7162B159" w14:textId="723A92F9" w:rsidR="00730BEF" w:rsidRDefault="00730BEF" w:rsidP="001872F0">
      <w:pPr>
        <w:autoSpaceDE w:val="0"/>
        <w:autoSpaceDN w:val="0"/>
        <w:adjustRightInd w:val="0"/>
        <w:spacing w:after="0" w:line="240" w:lineRule="auto"/>
        <w:rPr>
          <w:rFonts w:asciiTheme="majorBidi" w:hAnsiTheme="majorBidi" w:cstheme="majorBidi"/>
          <w:sz w:val="24"/>
          <w:szCs w:val="24"/>
          <w:lang w:val="en-US"/>
        </w:rPr>
      </w:pPr>
    </w:p>
    <w:p w14:paraId="4C254D2C" w14:textId="3129138E" w:rsidR="00730BEF" w:rsidRDefault="00730BEF"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FDFED9B" w14:textId="1CAAFD92"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6CE8E99" w14:textId="1D416524"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0D1DC95" w14:textId="3E083D69"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D28B398" w14:textId="7D7EAEDF"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007AD5B" w14:textId="419237C7"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1729E38" w14:textId="452C920D"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9EBD00B" w14:textId="46990F3C"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8EA5772" w14:textId="35C30CA6"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6C91B18" w14:textId="77777777" w:rsidR="009952F7" w:rsidRDefault="009952F7"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689393C" w14:textId="19657B55"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BD28DB5"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26FFCC43"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0006CC0F"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6301285A"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4B6299E1"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09121500"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7332D2D0"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2A69C157" w14:textId="77777777" w:rsidR="009952F7" w:rsidRDefault="009952F7"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p>
    <w:p w14:paraId="55204672" w14:textId="7213A8D4" w:rsidR="00927304" w:rsidRDefault="00927304" w:rsidP="00CE7C94">
      <w:pPr>
        <w:autoSpaceDE w:val="0"/>
        <w:autoSpaceDN w:val="0"/>
        <w:adjustRightInd w:val="0"/>
        <w:spacing w:after="0" w:line="240" w:lineRule="auto"/>
        <w:jc w:val="center"/>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lastRenderedPageBreak/>
        <w:t>TABLE OF CONTENT</w:t>
      </w:r>
    </w:p>
    <w:p w14:paraId="4B35EF9F" w14:textId="6F367895" w:rsidR="00927304" w:rsidRDefault="0092730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53C88F6" w14:textId="46078745" w:rsidR="00CE7C94" w:rsidRDefault="00CE7C9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 xml:space="preserve">ABBREVIATIONS </w:t>
      </w:r>
    </w:p>
    <w:p w14:paraId="29DD2C52" w14:textId="24FA1FDB" w:rsidR="00CE7C94" w:rsidRDefault="00CE7C9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AA4D4C6" w14:textId="3F20FBAC" w:rsidR="00CE7C94" w:rsidRDefault="00CE7C9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 xml:space="preserve">EXECUTIVE SUMMARY </w:t>
      </w:r>
    </w:p>
    <w:p w14:paraId="6F63C308" w14:textId="77777777" w:rsidR="00CE7C94" w:rsidRDefault="00CE7C94"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E499968" w14:textId="1CA0F0A4" w:rsidR="001872F0" w:rsidRP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BACKGROUND AND CONTEXT</w:t>
      </w:r>
    </w:p>
    <w:p w14:paraId="03FED958" w14:textId="77777777" w:rsid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88EEAFF" w14:textId="00597C36" w:rsidR="001872F0" w:rsidRP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EVALUATION FRAMEWORK</w:t>
      </w:r>
    </w:p>
    <w:p w14:paraId="5DDA05A9"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1. Significance of the Evaluation</w:t>
      </w:r>
    </w:p>
    <w:p w14:paraId="10181A1C"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2. Evaluation Objectives</w:t>
      </w:r>
    </w:p>
    <w:p w14:paraId="07AE655D"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3. Evaluation Approach</w:t>
      </w:r>
    </w:p>
    <w:p w14:paraId="4873554F"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4. Evaluation Methodology</w:t>
      </w:r>
    </w:p>
    <w:p w14:paraId="0B9C9E34"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5. Limitations of the Evaluation</w:t>
      </w:r>
    </w:p>
    <w:p w14:paraId="7CE09DCE" w14:textId="77777777" w:rsidR="001872F0" w:rsidRDefault="001872F0" w:rsidP="001872F0">
      <w:pPr>
        <w:autoSpaceDE w:val="0"/>
        <w:autoSpaceDN w:val="0"/>
        <w:adjustRightInd w:val="0"/>
        <w:spacing w:after="0" w:line="240" w:lineRule="auto"/>
        <w:rPr>
          <w:rFonts w:asciiTheme="majorBidi" w:hAnsiTheme="majorBidi" w:cstheme="majorBidi"/>
          <w:color w:val="6AC04B"/>
          <w:sz w:val="24"/>
          <w:szCs w:val="24"/>
          <w:lang w:val="en-US"/>
        </w:rPr>
      </w:pPr>
    </w:p>
    <w:p w14:paraId="126DF6F4" w14:textId="62E4C183" w:rsidR="001872F0" w:rsidRP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MAIN FINDINGS</w:t>
      </w:r>
    </w:p>
    <w:p w14:paraId="1FA79BC0"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1. Expected Results and Project Achievements</w:t>
      </w:r>
    </w:p>
    <w:p w14:paraId="7C0ED58F"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2. Project Relevance</w:t>
      </w:r>
    </w:p>
    <w:p w14:paraId="6023D3B8"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3. Project Efficiency</w:t>
      </w:r>
    </w:p>
    <w:p w14:paraId="597E34F3"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4. Project Effectiveness</w:t>
      </w:r>
    </w:p>
    <w:p w14:paraId="59C238D3"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5. Project Impact</w:t>
      </w:r>
    </w:p>
    <w:p w14:paraId="0B0ADBBC"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6. Project Sustainability</w:t>
      </w:r>
    </w:p>
    <w:p w14:paraId="3A9C700C" w14:textId="77777777" w:rsidR="001872F0" w:rsidRPr="001872F0" w:rsidRDefault="001872F0" w:rsidP="001872F0">
      <w:pPr>
        <w:autoSpaceDE w:val="0"/>
        <w:autoSpaceDN w:val="0"/>
        <w:adjustRightInd w:val="0"/>
        <w:spacing w:after="0" w:line="240" w:lineRule="auto"/>
        <w:rPr>
          <w:rFonts w:asciiTheme="majorBidi" w:hAnsiTheme="majorBidi" w:cstheme="majorBidi"/>
          <w:color w:val="000000"/>
          <w:sz w:val="24"/>
          <w:szCs w:val="24"/>
          <w:lang w:val="en-US"/>
        </w:rPr>
      </w:pPr>
      <w:r w:rsidRPr="001872F0">
        <w:rPr>
          <w:rFonts w:asciiTheme="majorBidi" w:hAnsiTheme="majorBidi" w:cstheme="majorBidi"/>
          <w:color w:val="000000"/>
          <w:sz w:val="24"/>
          <w:szCs w:val="24"/>
          <w:lang w:val="en-US"/>
        </w:rPr>
        <w:t>7. Cross-Cutting Issues</w:t>
      </w:r>
    </w:p>
    <w:p w14:paraId="01E94789" w14:textId="77777777" w:rsid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E835168" w14:textId="11D40298" w:rsidR="001872F0" w:rsidRP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CONCLUSIONS</w:t>
      </w:r>
      <w:r w:rsidR="0088455C">
        <w:rPr>
          <w:rFonts w:asciiTheme="majorBidi" w:hAnsiTheme="majorBidi" w:cstheme="majorBidi"/>
          <w:b/>
          <w:bCs/>
          <w:color w:val="4472C4" w:themeColor="accent1"/>
          <w:sz w:val="24"/>
          <w:szCs w:val="24"/>
          <w:lang w:val="en-US"/>
        </w:rPr>
        <w:t xml:space="preserve"> and TAKEAWAYS </w:t>
      </w:r>
    </w:p>
    <w:p w14:paraId="197B39AC" w14:textId="77777777" w:rsid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E639F64" w14:textId="23BF7054" w:rsidR="00D543AD"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RECOMMENDATIONS</w:t>
      </w:r>
    </w:p>
    <w:p w14:paraId="024501CA" w14:textId="2C62497F" w:rsid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EC38FBC" w14:textId="5E6EEE56" w:rsidR="001872F0" w:rsidRDefault="002F3DDA" w:rsidP="001872F0">
      <w:pPr>
        <w:autoSpaceDE w:val="0"/>
        <w:autoSpaceDN w:val="0"/>
        <w:adjustRightInd w:val="0"/>
        <w:spacing w:after="0" w:line="240" w:lineRule="auto"/>
        <w:rPr>
          <w:rFonts w:asciiTheme="majorBidi" w:hAnsiTheme="majorBidi" w:cstheme="majorBidi"/>
          <w:b/>
          <w:bCs/>
          <w:color w:val="4472C4" w:themeColor="accent1"/>
          <w:sz w:val="20"/>
          <w:szCs w:val="20"/>
          <w:lang w:val="en-US"/>
        </w:rPr>
      </w:pPr>
      <w:r w:rsidRPr="00D86EF4">
        <w:rPr>
          <w:rFonts w:asciiTheme="majorBidi" w:hAnsiTheme="majorBidi" w:cstheme="majorBidi"/>
          <w:b/>
          <w:bCs/>
          <w:color w:val="4472C4" w:themeColor="accent1"/>
          <w:sz w:val="20"/>
          <w:szCs w:val="20"/>
          <w:lang w:val="en-US"/>
        </w:rPr>
        <w:t xml:space="preserve">Annexes: </w:t>
      </w:r>
    </w:p>
    <w:p w14:paraId="60BA41D7" w14:textId="51C15AF4" w:rsidR="000513BD" w:rsidRPr="000513BD" w:rsidRDefault="000513BD" w:rsidP="001872F0">
      <w:pPr>
        <w:autoSpaceDE w:val="0"/>
        <w:autoSpaceDN w:val="0"/>
        <w:adjustRightInd w:val="0"/>
        <w:spacing w:after="0" w:line="240" w:lineRule="auto"/>
        <w:rPr>
          <w:rFonts w:asciiTheme="majorBidi" w:hAnsiTheme="majorBidi" w:cstheme="majorBidi"/>
          <w:sz w:val="20"/>
          <w:szCs w:val="20"/>
          <w:lang w:val="en-US"/>
        </w:rPr>
      </w:pPr>
      <w:r w:rsidRPr="000513BD">
        <w:rPr>
          <w:rFonts w:asciiTheme="majorBidi" w:hAnsiTheme="majorBidi" w:cstheme="majorBidi"/>
          <w:sz w:val="20"/>
          <w:szCs w:val="20"/>
          <w:lang w:val="en-US"/>
        </w:rPr>
        <w:t>Annex 1: Original and Modified version of the Logical Framework</w:t>
      </w:r>
    </w:p>
    <w:p w14:paraId="3C562D4A" w14:textId="7B9E457B" w:rsidR="001872F0" w:rsidRPr="00343A1A" w:rsidRDefault="000513BD" w:rsidP="001872F0">
      <w:pPr>
        <w:autoSpaceDE w:val="0"/>
        <w:autoSpaceDN w:val="0"/>
        <w:adjustRightInd w:val="0"/>
        <w:spacing w:after="0" w:line="240" w:lineRule="auto"/>
        <w:rPr>
          <w:rFonts w:asciiTheme="majorBidi" w:hAnsiTheme="majorBidi" w:cstheme="majorBidi"/>
          <w:sz w:val="20"/>
          <w:szCs w:val="20"/>
          <w:lang w:val="fr-FR"/>
        </w:rPr>
      </w:pPr>
      <w:r w:rsidRPr="00343A1A">
        <w:rPr>
          <w:rFonts w:asciiTheme="majorBidi" w:hAnsiTheme="majorBidi" w:cstheme="majorBidi"/>
          <w:sz w:val="20"/>
          <w:szCs w:val="20"/>
          <w:lang w:val="fr-FR"/>
        </w:rPr>
        <w:t xml:space="preserve">Annex </w:t>
      </w:r>
      <w:proofErr w:type="gramStart"/>
      <w:r w:rsidRPr="00343A1A">
        <w:rPr>
          <w:rFonts w:asciiTheme="majorBidi" w:hAnsiTheme="majorBidi" w:cstheme="majorBidi"/>
          <w:sz w:val="20"/>
          <w:szCs w:val="20"/>
          <w:lang w:val="fr-FR"/>
        </w:rPr>
        <w:t>2:</w:t>
      </w:r>
      <w:proofErr w:type="gramEnd"/>
      <w:r w:rsidRPr="00343A1A">
        <w:rPr>
          <w:rFonts w:asciiTheme="majorBidi" w:hAnsiTheme="majorBidi" w:cstheme="majorBidi"/>
          <w:sz w:val="20"/>
          <w:szCs w:val="20"/>
          <w:lang w:val="fr-FR"/>
        </w:rPr>
        <w:t xml:space="preserve"> Inception Report</w:t>
      </w:r>
    </w:p>
    <w:p w14:paraId="01DC7BEB" w14:textId="5B54EEB1" w:rsidR="000513BD" w:rsidRPr="00343A1A" w:rsidRDefault="000513BD" w:rsidP="001872F0">
      <w:pPr>
        <w:autoSpaceDE w:val="0"/>
        <w:autoSpaceDN w:val="0"/>
        <w:adjustRightInd w:val="0"/>
        <w:spacing w:after="0" w:line="240" w:lineRule="auto"/>
        <w:rPr>
          <w:rFonts w:asciiTheme="majorBidi" w:hAnsiTheme="majorBidi" w:cstheme="majorBidi"/>
          <w:sz w:val="20"/>
          <w:szCs w:val="20"/>
          <w:lang w:val="fr-FR"/>
        </w:rPr>
      </w:pPr>
      <w:r w:rsidRPr="00343A1A">
        <w:rPr>
          <w:rFonts w:asciiTheme="majorBidi" w:hAnsiTheme="majorBidi" w:cstheme="majorBidi"/>
          <w:sz w:val="20"/>
          <w:szCs w:val="20"/>
          <w:lang w:val="fr-FR"/>
        </w:rPr>
        <w:t xml:space="preserve">Annex </w:t>
      </w:r>
      <w:proofErr w:type="gramStart"/>
      <w:r w:rsidRPr="00343A1A">
        <w:rPr>
          <w:rFonts w:asciiTheme="majorBidi" w:hAnsiTheme="majorBidi" w:cstheme="majorBidi"/>
          <w:sz w:val="20"/>
          <w:szCs w:val="20"/>
          <w:lang w:val="fr-FR"/>
        </w:rPr>
        <w:t>3:</w:t>
      </w:r>
      <w:proofErr w:type="gramEnd"/>
      <w:r w:rsidRPr="00343A1A">
        <w:rPr>
          <w:rFonts w:asciiTheme="majorBidi" w:hAnsiTheme="majorBidi" w:cstheme="majorBidi"/>
          <w:sz w:val="20"/>
          <w:szCs w:val="20"/>
          <w:lang w:val="fr-FR"/>
        </w:rPr>
        <w:t xml:space="preserve"> Bibliography</w:t>
      </w:r>
    </w:p>
    <w:p w14:paraId="6455E86C" w14:textId="7C056980" w:rsidR="000513BD" w:rsidRPr="00343A1A" w:rsidRDefault="000513BD" w:rsidP="001872F0">
      <w:pPr>
        <w:autoSpaceDE w:val="0"/>
        <w:autoSpaceDN w:val="0"/>
        <w:adjustRightInd w:val="0"/>
        <w:spacing w:after="0" w:line="240" w:lineRule="auto"/>
        <w:rPr>
          <w:rFonts w:asciiTheme="majorBidi" w:hAnsiTheme="majorBidi" w:cstheme="majorBidi"/>
          <w:sz w:val="20"/>
          <w:szCs w:val="20"/>
          <w:lang w:val="fr-FR"/>
        </w:rPr>
      </w:pPr>
      <w:r w:rsidRPr="00343A1A">
        <w:rPr>
          <w:rFonts w:asciiTheme="majorBidi" w:hAnsiTheme="majorBidi" w:cstheme="majorBidi"/>
          <w:sz w:val="20"/>
          <w:szCs w:val="20"/>
          <w:lang w:val="fr-FR"/>
        </w:rPr>
        <w:t xml:space="preserve">Annex </w:t>
      </w:r>
      <w:proofErr w:type="gramStart"/>
      <w:r w:rsidRPr="00343A1A">
        <w:rPr>
          <w:rFonts w:asciiTheme="majorBidi" w:hAnsiTheme="majorBidi" w:cstheme="majorBidi"/>
          <w:sz w:val="20"/>
          <w:szCs w:val="20"/>
          <w:lang w:val="fr-FR"/>
        </w:rPr>
        <w:t>4:</w:t>
      </w:r>
      <w:proofErr w:type="gramEnd"/>
      <w:r w:rsidRPr="00343A1A">
        <w:rPr>
          <w:rFonts w:asciiTheme="majorBidi" w:hAnsiTheme="majorBidi" w:cstheme="majorBidi"/>
          <w:sz w:val="20"/>
          <w:szCs w:val="20"/>
          <w:lang w:val="fr-FR"/>
        </w:rPr>
        <w:t xml:space="preserve"> Evaluation Questions</w:t>
      </w:r>
    </w:p>
    <w:p w14:paraId="76AD5772" w14:textId="39D2254D" w:rsidR="000513BD" w:rsidRPr="000513BD" w:rsidRDefault="000513BD" w:rsidP="001872F0">
      <w:pPr>
        <w:autoSpaceDE w:val="0"/>
        <w:autoSpaceDN w:val="0"/>
        <w:adjustRightInd w:val="0"/>
        <w:spacing w:after="0" w:line="240" w:lineRule="auto"/>
        <w:rPr>
          <w:rFonts w:asciiTheme="majorBidi" w:hAnsiTheme="majorBidi" w:cstheme="majorBidi"/>
          <w:sz w:val="20"/>
          <w:szCs w:val="20"/>
          <w:lang w:val="en-US"/>
        </w:rPr>
      </w:pPr>
      <w:r w:rsidRPr="000513BD">
        <w:rPr>
          <w:rFonts w:asciiTheme="majorBidi" w:hAnsiTheme="majorBidi" w:cstheme="majorBidi"/>
          <w:sz w:val="20"/>
          <w:szCs w:val="20"/>
          <w:lang w:val="en-US"/>
        </w:rPr>
        <w:t>Annex 5: List of Interviewed Stakeholders and FGDs</w:t>
      </w:r>
    </w:p>
    <w:p w14:paraId="4DEDD0EA" w14:textId="377487F6" w:rsidR="000513BD" w:rsidRPr="000513BD" w:rsidRDefault="000513BD" w:rsidP="001872F0">
      <w:pPr>
        <w:autoSpaceDE w:val="0"/>
        <w:autoSpaceDN w:val="0"/>
        <w:adjustRightInd w:val="0"/>
        <w:spacing w:after="0" w:line="240" w:lineRule="auto"/>
        <w:rPr>
          <w:rFonts w:asciiTheme="majorBidi" w:hAnsiTheme="majorBidi" w:cstheme="majorBidi"/>
          <w:sz w:val="20"/>
          <w:szCs w:val="20"/>
          <w:lang w:val="en-US"/>
        </w:rPr>
      </w:pPr>
      <w:r w:rsidRPr="000513BD">
        <w:rPr>
          <w:rFonts w:asciiTheme="majorBidi" w:hAnsiTheme="majorBidi" w:cstheme="majorBidi"/>
          <w:sz w:val="20"/>
          <w:szCs w:val="20"/>
          <w:lang w:val="en-US"/>
        </w:rPr>
        <w:t xml:space="preserve">Annex 6: List of the 10 selected </w:t>
      </w:r>
      <w:proofErr w:type="spellStart"/>
      <w:r w:rsidRPr="000513BD">
        <w:rPr>
          <w:rFonts w:asciiTheme="majorBidi" w:hAnsiTheme="majorBidi" w:cstheme="majorBidi"/>
          <w:sz w:val="20"/>
          <w:szCs w:val="20"/>
          <w:lang w:val="en-US"/>
        </w:rPr>
        <w:t>UoMs</w:t>
      </w:r>
      <w:proofErr w:type="spellEnd"/>
    </w:p>
    <w:p w14:paraId="3DFB1F2A" w14:textId="77777777" w:rsidR="00121314" w:rsidRPr="00D86EF4" w:rsidRDefault="00121314" w:rsidP="001872F0">
      <w:pPr>
        <w:autoSpaceDE w:val="0"/>
        <w:autoSpaceDN w:val="0"/>
        <w:adjustRightInd w:val="0"/>
        <w:spacing w:after="0" w:line="240" w:lineRule="auto"/>
        <w:rPr>
          <w:rFonts w:asciiTheme="majorBidi" w:hAnsiTheme="majorBidi" w:cstheme="majorBidi"/>
          <w:b/>
          <w:bCs/>
          <w:color w:val="4472C4" w:themeColor="accent1"/>
          <w:sz w:val="20"/>
          <w:szCs w:val="20"/>
          <w:lang w:val="en-US"/>
        </w:rPr>
      </w:pPr>
    </w:p>
    <w:p w14:paraId="7D723FB7" w14:textId="5E443CB2" w:rsidR="00A27FB2" w:rsidRPr="00D86EF4" w:rsidRDefault="00A27FB2" w:rsidP="001872F0">
      <w:pPr>
        <w:autoSpaceDE w:val="0"/>
        <w:autoSpaceDN w:val="0"/>
        <w:adjustRightInd w:val="0"/>
        <w:spacing w:after="0" w:line="240" w:lineRule="auto"/>
        <w:rPr>
          <w:rFonts w:asciiTheme="majorBidi" w:hAnsiTheme="majorBidi" w:cstheme="majorBidi"/>
          <w:b/>
          <w:bCs/>
          <w:color w:val="4472C4" w:themeColor="accent1"/>
          <w:sz w:val="20"/>
          <w:szCs w:val="20"/>
          <w:lang w:val="en-US"/>
        </w:rPr>
      </w:pPr>
      <w:r w:rsidRPr="00D86EF4">
        <w:rPr>
          <w:rFonts w:asciiTheme="majorBidi" w:hAnsiTheme="majorBidi" w:cstheme="majorBidi"/>
          <w:b/>
          <w:bCs/>
          <w:color w:val="4472C4" w:themeColor="accent1"/>
          <w:sz w:val="20"/>
          <w:szCs w:val="20"/>
          <w:lang w:val="en-US"/>
        </w:rPr>
        <w:t>List of Boxes:</w:t>
      </w:r>
    </w:p>
    <w:p w14:paraId="7A6BB773" w14:textId="1DBBA552" w:rsidR="00A27FB2" w:rsidRPr="000513BD" w:rsidRDefault="000513BD" w:rsidP="00A27FB2">
      <w:pPr>
        <w:autoSpaceDE w:val="0"/>
        <w:autoSpaceDN w:val="0"/>
        <w:adjustRightInd w:val="0"/>
        <w:spacing w:after="0" w:line="240" w:lineRule="auto"/>
        <w:rPr>
          <w:rFonts w:asciiTheme="majorBidi" w:hAnsiTheme="majorBidi" w:cstheme="majorBidi"/>
          <w:sz w:val="20"/>
          <w:szCs w:val="20"/>
          <w:lang w:val="en-US"/>
        </w:rPr>
      </w:pPr>
      <w:r w:rsidRPr="000513BD">
        <w:rPr>
          <w:rFonts w:asciiTheme="majorBidi" w:hAnsiTheme="majorBidi" w:cstheme="majorBidi"/>
          <w:sz w:val="20"/>
          <w:szCs w:val="20"/>
          <w:lang w:val="en-US"/>
        </w:rPr>
        <w:t xml:space="preserve">Box 1: </w:t>
      </w:r>
      <w:proofErr w:type="spellStart"/>
      <w:r w:rsidRPr="000513BD">
        <w:rPr>
          <w:rFonts w:asciiTheme="majorBidi" w:hAnsiTheme="majorBidi" w:cstheme="majorBidi"/>
          <w:sz w:val="20"/>
          <w:szCs w:val="20"/>
          <w:lang w:val="en-US"/>
        </w:rPr>
        <w:t>UoMs</w:t>
      </w:r>
      <w:proofErr w:type="spellEnd"/>
      <w:r w:rsidRPr="000513BD">
        <w:rPr>
          <w:rFonts w:asciiTheme="majorBidi" w:hAnsiTheme="majorBidi" w:cstheme="majorBidi"/>
          <w:sz w:val="20"/>
          <w:szCs w:val="20"/>
          <w:lang w:val="en-US"/>
        </w:rPr>
        <w:t xml:space="preserve"> Short-listing criteria</w:t>
      </w:r>
    </w:p>
    <w:p w14:paraId="42C1F3F6" w14:textId="76AB718D" w:rsidR="000513BD" w:rsidRPr="00D86EF4" w:rsidRDefault="000513BD" w:rsidP="00A27FB2">
      <w:pPr>
        <w:autoSpaceDE w:val="0"/>
        <w:autoSpaceDN w:val="0"/>
        <w:adjustRightInd w:val="0"/>
        <w:spacing w:after="0" w:line="240" w:lineRule="auto"/>
        <w:rPr>
          <w:rFonts w:asciiTheme="majorBidi" w:hAnsiTheme="majorBidi" w:cstheme="majorBidi"/>
          <w:sz w:val="20"/>
          <w:szCs w:val="20"/>
          <w:lang w:val="en-US"/>
        </w:rPr>
      </w:pPr>
      <w:r w:rsidRPr="000513BD">
        <w:rPr>
          <w:rFonts w:asciiTheme="majorBidi" w:hAnsiTheme="majorBidi" w:cstheme="majorBidi"/>
          <w:sz w:val="20"/>
          <w:szCs w:val="20"/>
          <w:lang w:val="en-US"/>
        </w:rPr>
        <w:t>Box 2: Country crisis and impact on the project</w:t>
      </w:r>
    </w:p>
    <w:p w14:paraId="45141735" w14:textId="77777777" w:rsidR="000513BD" w:rsidRDefault="000513BD" w:rsidP="001872F0">
      <w:pPr>
        <w:autoSpaceDE w:val="0"/>
        <w:autoSpaceDN w:val="0"/>
        <w:adjustRightInd w:val="0"/>
        <w:spacing w:after="0" w:line="240" w:lineRule="auto"/>
        <w:rPr>
          <w:rFonts w:asciiTheme="majorBidi" w:hAnsiTheme="majorBidi" w:cstheme="majorBidi"/>
          <w:b/>
          <w:bCs/>
          <w:color w:val="4472C4" w:themeColor="accent1"/>
          <w:sz w:val="20"/>
          <w:szCs w:val="20"/>
          <w:lang w:val="en-US"/>
        </w:rPr>
      </w:pPr>
    </w:p>
    <w:p w14:paraId="4B476663" w14:textId="296C2115" w:rsidR="001872F0" w:rsidRDefault="00D9304B" w:rsidP="00D139B0">
      <w:pPr>
        <w:autoSpaceDE w:val="0"/>
        <w:autoSpaceDN w:val="0"/>
        <w:adjustRightInd w:val="0"/>
        <w:spacing w:after="0" w:line="240" w:lineRule="auto"/>
        <w:rPr>
          <w:rFonts w:asciiTheme="majorBidi" w:hAnsiTheme="majorBidi" w:cstheme="majorBidi"/>
          <w:b/>
          <w:bCs/>
          <w:color w:val="4472C4" w:themeColor="accent1"/>
          <w:sz w:val="20"/>
          <w:szCs w:val="20"/>
          <w:lang w:val="en-US"/>
        </w:rPr>
      </w:pPr>
      <w:r w:rsidRPr="00D86EF4">
        <w:rPr>
          <w:rFonts w:asciiTheme="majorBidi" w:hAnsiTheme="majorBidi" w:cstheme="majorBidi"/>
          <w:b/>
          <w:bCs/>
          <w:color w:val="4472C4" w:themeColor="accent1"/>
          <w:sz w:val="20"/>
          <w:szCs w:val="20"/>
          <w:lang w:val="en-US"/>
        </w:rPr>
        <w:t>List of Tables</w:t>
      </w:r>
    </w:p>
    <w:p w14:paraId="2B352755" w14:textId="77777777" w:rsidR="00D139B0" w:rsidRDefault="00D139B0" w:rsidP="00D139B0">
      <w:pPr>
        <w:autoSpaceDE w:val="0"/>
        <w:autoSpaceDN w:val="0"/>
        <w:adjustRightInd w:val="0"/>
        <w:spacing w:after="0" w:line="240" w:lineRule="auto"/>
        <w:rPr>
          <w:rFonts w:asciiTheme="majorBidi" w:hAnsiTheme="majorBidi" w:cstheme="majorBidi"/>
          <w:sz w:val="20"/>
          <w:szCs w:val="20"/>
          <w:lang w:val="en-US"/>
        </w:rPr>
      </w:pPr>
      <w:r w:rsidRPr="00D139B0">
        <w:rPr>
          <w:rFonts w:asciiTheme="majorBidi" w:hAnsiTheme="majorBidi" w:cstheme="majorBidi"/>
          <w:sz w:val="20"/>
          <w:szCs w:val="20"/>
          <w:lang w:val="en-US"/>
        </w:rPr>
        <w:t>Table (1): Revised version of the logical framework</w:t>
      </w:r>
    </w:p>
    <w:p w14:paraId="3132BA14" w14:textId="77777777" w:rsidR="00D139B0" w:rsidRPr="00D139B0" w:rsidRDefault="00D139B0" w:rsidP="00D139B0">
      <w:pPr>
        <w:autoSpaceDE w:val="0"/>
        <w:autoSpaceDN w:val="0"/>
        <w:adjustRightInd w:val="0"/>
        <w:spacing w:after="0" w:line="240" w:lineRule="auto"/>
        <w:rPr>
          <w:rFonts w:asciiTheme="majorBidi" w:hAnsiTheme="majorBidi" w:cstheme="majorBidi"/>
          <w:sz w:val="20"/>
          <w:szCs w:val="20"/>
          <w:lang w:val="en-US"/>
        </w:rPr>
      </w:pPr>
      <w:r w:rsidRPr="00D139B0">
        <w:rPr>
          <w:rFonts w:asciiTheme="majorBidi" w:hAnsiTheme="majorBidi" w:cstheme="majorBidi"/>
          <w:sz w:val="20"/>
          <w:szCs w:val="20"/>
          <w:lang w:val="en-US"/>
        </w:rPr>
        <w:t>Table (2): Project alignment with the UNSDCF</w:t>
      </w:r>
    </w:p>
    <w:p w14:paraId="12257719" w14:textId="3EA61B22" w:rsidR="00D139B0" w:rsidRPr="00D139B0" w:rsidRDefault="00D139B0" w:rsidP="00D139B0">
      <w:pPr>
        <w:autoSpaceDE w:val="0"/>
        <w:autoSpaceDN w:val="0"/>
        <w:adjustRightInd w:val="0"/>
        <w:spacing w:after="0" w:line="240" w:lineRule="auto"/>
        <w:rPr>
          <w:rFonts w:asciiTheme="majorBidi" w:hAnsiTheme="majorBidi" w:cstheme="majorBidi"/>
          <w:sz w:val="20"/>
          <w:szCs w:val="20"/>
          <w:lang w:val="en-US"/>
        </w:rPr>
      </w:pPr>
      <w:r w:rsidRPr="00D139B0">
        <w:rPr>
          <w:rFonts w:asciiTheme="majorBidi" w:hAnsiTheme="majorBidi" w:cstheme="majorBidi"/>
          <w:sz w:val="20"/>
          <w:szCs w:val="20"/>
          <w:lang w:val="en-US"/>
        </w:rPr>
        <w:t xml:space="preserve">Table (3): Project Achievement at the outcome level  </w:t>
      </w:r>
    </w:p>
    <w:p w14:paraId="52511B2D" w14:textId="77777777" w:rsidR="00142797" w:rsidRPr="00142797" w:rsidRDefault="00142797" w:rsidP="00142797">
      <w:pPr>
        <w:autoSpaceDE w:val="0"/>
        <w:autoSpaceDN w:val="0"/>
        <w:adjustRightInd w:val="0"/>
        <w:spacing w:after="0" w:line="240" w:lineRule="auto"/>
        <w:rPr>
          <w:rFonts w:asciiTheme="majorBidi" w:hAnsiTheme="majorBidi" w:cstheme="majorBidi"/>
          <w:sz w:val="20"/>
          <w:szCs w:val="20"/>
          <w:lang w:val="en-US"/>
        </w:rPr>
      </w:pPr>
      <w:r w:rsidRPr="00142797">
        <w:rPr>
          <w:rFonts w:asciiTheme="majorBidi" w:hAnsiTheme="majorBidi" w:cstheme="majorBidi"/>
          <w:sz w:val="20"/>
          <w:szCs w:val="20"/>
          <w:lang w:val="en-US"/>
        </w:rPr>
        <w:t xml:space="preserve">Table (4): Project accomplishments at the outputs and activities level </w:t>
      </w:r>
    </w:p>
    <w:p w14:paraId="343DFE58" w14:textId="49533608" w:rsidR="00D139B0" w:rsidRDefault="00D139B0" w:rsidP="00D139B0">
      <w:pPr>
        <w:autoSpaceDE w:val="0"/>
        <w:autoSpaceDN w:val="0"/>
        <w:adjustRightInd w:val="0"/>
        <w:spacing w:after="0" w:line="240" w:lineRule="auto"/>
        <w:rPr>
          <w:rFonts w:asciiTheme="majorBidi" w:hAnsiTheme="majorBidi" w:cstheme="majorBidi"/>
          <w:b/>
          <w:bCs/>
          <w:color w:val="4472C4" w:themeColor="accent1"/>
          <w:sz w:val="20"/>
          <w:szCs w:val="20"/>
          <w:lang w:val="en-US"/>
        </w:rPr>
      </w:pPr>
    </w:p>
    <w:p w14:paraId="184CB65D" w14:textId="61A06C0A" w:rsidR="00D139B0" w:rsidRPr="00D86EF4" w:rsidRDefault="00D139B0" w:rsidP="00D139B0">
      <w:pPr>
        <w:autoSpaceDE w:val="0"/>
        <w:autoSpaceDN w:val="0"/>
        <w:adjustRightInd w:val="0"/>
        <w:spacing w:after="0" w:line="240" w:lineRule="auto"/>
        <w:rPr>
          <w:rFonts w:asciiTheme="majorBidi" w:hAnsiTheme="majorBidi" w:cstheme="majorBidi"/>
          <w:b/>
          <w:bCs/>
          <w:color w:val="4472C4" w:themeColor="accent1"/>
          <w:sz w:val="20"/>
          <w:szCs w:val="20"/>
          <w:lang w:val="en-US"/>
        </w:rPr>
      </w:pPr>
      <w:r>
        <w:rPr>
          <w:rFonts w:asciiTheme="majorBidi" w:hAnsiTheme="majorBidi" w:cstheme="majorBidi"/>
          <w:b/>
          <w:bCs/>
          <w:color w:val="4472C4" w:themeColor="accent1"/>
          <w:sz w:val="20"/>
          <w:szCs w:val="20"/>
          <w:lang w:val="en-US"/>
        </w:rPr>
        <w:t xml:space="preserve">List of Figures </w:t>
      </w:r>
    </w:p>
    <w:p w14:paraId="124244A3" w14:textId="4263D0BC" w:rsidR="00B316E7" w:rsidRDefault="00B316E7" w:rsidP="00B316E7">
      <w:pPr>
        <w:autoSpaceDE w:val="0"/>
        <w:autoSpaceDN w:val="0"/>
        <w:adjustRightInd w:val="0"/>
        <w:spacing w:after="0" w:line="240" w:lineRule="auto"/>
        <w:rPr>
          <w:rFonts w:asciiTheme="majorBidi" w:hAnsiTheme="majorBidi" w:cstheme="majorBidi"/>
          <w:sz w:val="20"/>
          <w:szCs w:val="20"/>
          <w:lang w:val="en-US"/>
        </w:rPr>
      </w:pPr>
      <w:r w:rsidRPr="00B316E7">
        <w:rPr>
          <w:rFonts w:asciiTheme="majorBidi" w:hAnsiTheme="majorBidi" w:cstheme="majorBidi"/>
          <w:sz w:val="20"/>
          <w:szCs w:val="20"/>
          <w:lang w:val="en-US"/>
        </w:rPr>
        <w:t xml:space="preserve">Figure (1): Project </w:t>
      </w:r>
      <w:r>
        <w:rPr>
          <w:rFonts w:asciiTheme="majorBidi" w:hAnsiTheme="majorBidi" w:cstheme="majorBidi"/>
          <w:sz w:val="20"/>
          <w:szCs w:val="20"/>
          <w:lang w:val="en-US"/>
        </w:rPr>
        <w:t>a</w:t>
      </w:r>
      <w:r w:rsidRPr="00B316E7">
        <w:rPr>
          <w:rFonts w:asciiTheme="majorBidi" w:hAnsiTheme="majorBidi" w:cstheme="majorBidi"/>
          <w:sz w:val="20"/>
          <w:szCs w:val="20"/>
          <w:lang w:val="en-US"/>
        </w:rPr>
        <w:t>lignment with Global Frameworks</w:t>
      </w:r>
    </w:p>
    <w:p w14:paraId="337D699F" w14:textId="5C487A23" w:rsidR="00B316E7" w:rsidRPr="00B316E7" w:rsidRDefault="00B316E7" w:rsidP="00B316E7">
      <w:pPr>
        <w:autoSpaceDE w:val="0"/>
        <w:spacing w:after="0"/>
        <w:rPr>
          <w:rFonts w:asciiTheme="majorBidi" w:hAnsiTheme="majorBidi" w:cstheme="majorBidi"/>
          <w:sz w:val="20"/>
          <w:szCs w:val="20"/>
          <w:lang w:val="en-US"/>
        </w:rPr>
      </w:pPr>
      <w:r w:rsidRPr="00B316E7">
        <w:rPr>
          <w:rFonts w:asciiTheme="majorBidi" w:hAnsiTheme="majorBidi" w:cstheme="majorBidi"/>
          <w:sz w:val="20"/>
          <w:szCs w:val="20"/>
          <w:lang w:val="en-US"/>
        </w:rPr>
        <w:t xml:space="preserve">Figure </w:t>
      </w:r>
      <w:r>
        <w:rPr>
          <w:rFonts w:asciiTheme="majorBidi" w:hAnsiTheme="majorBidi" w:cstheme="majorBidi"/>
          <w:sz w:val="20"/>
          <w:szCs w:val="20"/>
          <w:lang w:val="en-US"/>
        </w:rPr>
        <w:t>(</w:t>
      </w:r>
      <w:r w:rsidRPr="00B316E7">
        <w:rPr>
          <w:rFonts w:asciiTheme="majorBidi" w:hAnsiTheme="majorBidi" w:cstheme="majorBidi"/>
          <w:sz w:val="20"/>
          <w:szCs w:val="20"/>
          <w:lang w:val="en-US"/>
        </w:rPr>
        <w:t>2</w:t>
      </w:r>
      <w:r>
        <w:rPr>
          <w:rFonts w:asciiTheme="majorBidi" w:hAnsiTheme="majorBidi" w:cstheme="majorBidi"/>
          <w:sz w:val="20"/>
          <w:szCs w:val="20"/>
          <w:lang w:val="en-US"/>
        </w:rPr>
        <w:t>)</w:t>
      </w:r>
      <w:r w:rsidRPr="00B316E7">
        <w:rPr>
          <w:rFonts w:asciiTheme="majorBidi" w:hAnsiTheme="majorBidi" w:cstheme="majorBidi"/>
          <w:sz w:val="20"/>
          <w:szCs w:val="20"/>
          <w:lang w:val="en-US"/>
        </w:rPr>
        <w:t>: Number and types of capacity building workshops conducted with the local team</w:t>
      </w:r>
    </w:p>
    <w:p w14:paraId="2063770C" w14:textId="2637C529" w:rsidR="00B316E7" w:rsidRPr="00B316E7" w:rsidRDefault="00B316E7" w:rsidP="00B316E7">
      <w:pPr>
        <w:autoSpaceDE w:val="0"/>
        <w:spacing w:after="0"/>
        <w:rPr>
          <w:rFonts w:asciiTheme="majorBidi" w:hAnsiTheme="majorBidi" w:cstheme="majorBidi"/>
          <w:sz w:val="20"/>
          <w:szCs w:val="20"/>
          <w:lang w:val="en-US"/>
        </w:rPr>
      </w:pPr>
      <w:r w:rsidRPr="00B316E7">
        <w:rPr>
          <w:rFonts w:asciiTheme="majorBidi" w:hAnsiTheme="majorBidi" w:cstheme="majorBidi"/>
          <w:sz w:val="20"/>
          <w:szCs w:val="20"/>
          <w:lang w:val="en-US"/>
        </w:rPr>
        <w:t xml:space="preserve">Figure </w:t>
      </w:r>
      <w:r>
        <w:rPr>
          <w:rFonts w:asciiTheme="majorBidi" w:hAnsiTheme="majorBidi" w:cstheme="majorBidi"/>
          <w:sz w:val="20"/>
          <w:szCs w:val="20"/>
          <w:lang w:val="en-US"/>
        </w:rPr>
        <w:t>(</w:t>
      </w:r>
      <w:r w:rsidRPr="00B316E7">
        <w:rPr>
          <w:rFonts w:asciiTheme="majorBidi" w:hAnsiTheme="majorBidi" w:cstheme="majorBidi"/>
          <w:sz w:val="20"/>
          <w:szCs w:val="20"/>
          <w:lang w:val="en-US"/>
        </w:rPr>
        <w:t>3</w:t>
      </w:r>
      <w:r>
        <w:rPr>
          <w:rFonts w:asciiTheme="majorBidi" w:hAnsiTheme="majorBidi" w:cstheme="majorBidi"/>
          <w:sz w:val="20"/>
          <w:szCs w:val="20"/>
          <w:lang w:val="en-US"/>
        </w:rPr>
        <w:t>)</w:t>
      </w:r>
      <w:r w:rsidRPr="00B316E7">
        <w:rPr>
          <w:rFonts w:asciiTheme="majorBidi" w:hAnsiTheme="majorBidi" w:cstheme="majorBidi"/>
          <w:sz w:val="20"/>
          <w:szCs w:val="20"/>
          <w:lang w:val="en-US"/>
        </w:rPr>
        <w:t xml:space="preserve">: A four-step approach to select the ten </w:t>
      </w:r>
      <w:proofErr w:type="spellStart"/>
      <w:r w:rsidRPr="00B316E7">
        <w:rPr>
          <w:rFonts w:asciiTheme="majorBidi" w:hAnsiTheme="majorBidi" w:cstheme="majorBidi"/>
          <w:sz w:val="20"/>
          <w:szCs w:val="20"/>
          <w:lang w:val="en-US"/>
        </w:rPr>
        <w:t>UoMs</w:t>
      </w:r>
      <w:proofErr w:type="spellEnd"/>
    </w:p>
    <w:p w14:paraId="6401C8B3" w14:textId="24880E37" w:rsidR="00B316E7" w:rsidRDefault="00B316E7" w:rsidP="00B316E7">
      <w:pPr>
        <w:autoSpaceDE w:val="0"/>
        <w:spacing w:after="0"/>
        <w:rPr>
          <w:rFonts w:asciiTheme="majorBidi" w:hAnsiTheme="majorBidi" w:cstheme="majorBidi"/>
          <w:sz w:val="20"/>
          <w:szCs w:val="20"/>
          <w:lang w:val="en-US"/>
        </w:rPr>
      </w:pPr>
      <w:r w:rsidRPr="00B316E7">
        <w:rPr>
          <w:rFonts w:asciiTheme="majorBidi" w:hAnsiTheme="majorBidi" w:cstheme="majorBidi"/>
          <w:sz w:val="20"/>
          <w:szCs w:val="20"/>
          <w:lang w:val="en-US"/>
        </w:rPr>
        <w:t xml:space="preserve">Figure </w:t>
      </w:r>
      <w:r>
        <w:rPr>
          <w:rFonts w:asciiTheme="majorBidi" w:hAnsiTheme="majorBidi" w:cstheme="majorBidi"/>
          <w:sz w:val="20"/>
          <w:szCs w:val="20"/>
          <w:lang w:val="en-US"/>
        </w:rPr>
        <w:t>(</w:t>
      </w:r>
      <w:r w:rsidRPr="00B316E7">
        <w:rPr>
          <w:rFonts w:asciiTheme="majorBidi" w:hAnsiTheme="majorBidi" w:cstheme="majorBidi"/>
          <w:sz w:val="20"/>
          <w:szCs w:val="20"/>
          <w:lang w:val="en-US"/>
        </w:rPr>
        <w:t>4</w:t>
      </w:r>
      <w:r>
        <w:rPr>
          <w:rFonts w:asciiTheme="majorBidi" w:hAnsiTheme="majorBidi" w:cstheme="majorBidi"/>
          <w:sz w:val="20"/>
          <w:szCs w:val="20"/>
          <w:lang w:val="en-US"/>
        </w:rPr>
        <w:t>)</w:t>
      </w:r>
      <w:r w:rsidRPr="00B316E7">
        <w:rPr>
          <w:rFonts w:asciiTheme="majorBidi" w:hAnsiTheme="majorBidi" w:cstheme="majorBidi"/>
          <w:sz w:val="20"/>
          <w:szCs w:val="20"/>
          <w:lang w:val="en-US"/>
        </w:rPr>
        <w:t>: Central and local Coordination Mechanisms</w:t>
      </w:r>
    </w:p>
    <w:p w14:paraId="7ACD6EB3" w14:textId="63ABDB3D" w:rsidR="00B316E7" w:rsidRPr="00343A1A" w:rsidRDefault="00B316E7" w:rsidP="00B316E7">
      <w:pPr>
        <w:autoSpaceDE w:val="0"/>
        <w:spacing w:after="0"/>
        <w:rPr>
          <w:rFonts w:asciiTheme="majorBidi" w:hAnsiTheme="majorBidi" w:cstheme="majorBidi"/>
          <w:sz w:val="20"/>
          <w:szCs w:val="20"/>
          <w:lang w:val="en-US"/>
        </w:rPr>
      </w:pPr>
      <w:r w:rsidRPr="00343A1A">
        <w:rPr>
          <w:rFonts w:asciiTheme="majorBidi" w:hAnsiTheme="majorBidi" w:cstheme="majorBidi"/>
          <w:sz w:val="20"/>
          <w:szCs w:val="20"/>
          <w:lang w:val="en-US"/>
        </w:rPr>
        <w:t xml:space="preserve">Figure (5): Project organizational structure </w:t>
      </w:r>
    </w:p>
    <w:p w14:paraId="5C6F7707" w14:textId="0CECCA69" w:rsidR="005E1EB3" w:rsidRPr="00343A1A" w:rsidRDefault="005E1EB3" w:rsidP="00E939EF">
      <w:pPr>
        <w:autoSpaceDE w:val="0"/>
        <w:autoSpaceDN w:val="0"/>
        <w:adjustRightInd w:val="0"/>
        <w:spacing w:after="0" w:line="240" w:lineRule="auto"/>
        <w:rPr>
          <w:rFonts w:asciiTheme="majorBidi" w:hAnsiTheme="majorBidi" w:cstheme="majorBidi"/>
          <w:sz w:val="24"/>
          <w:szCs w:val="24"/>
          <w:lang w:val="en-US"/>
        </w:rPr>
      </w:pPr>
    </w:p>
    <w:p w14:paraId="731DC7BA" w14:textId="58842381" w:rsidR="00121314" w:rsidRPr="00343A1A" w:rsidRDefault="00121314" w:rsidP="00E939EF">
      <w:pPr>
        <w:autoSpaceDE w:val="0"/>
        <w:autoSpaceDN w:val="0"/>
        <w:adjustRightInd w:val="0"/>
        <w:spacing w:after="0" w:line="240" w:lineRule="auto"/>
        <w:rPr>
          <w:rFonts w:asciiTheme="majorBidi" w:hAnsiTheme="majorBidi" w:cstheme="majorBidi"/>
          <w:sz w:val="24"/>
          <w:szCs w:val="24"/>
          <w:lang w:val="en-US"/>
        </w:rPr>
      </w:pPr>
    </w:p>
    <w:p w14:paraId="6052EC4B" w14:textId="683FF0AE" w:rsidR="00121314" w:rsidRPr="00343A1A" w:rsidRDefault="00121314" w:rsidP="00E939EF">
      <w:pPr>
        <w:autoSpaceDE w:val="0"/>
        <w:autoSpaceDN w:val="0"/>
        <w:adjustRightInd w:val="0"/>
        <w:spacing w:after="0" w:line="240" w:lineRule="auto"/>
        <w:rPr>
          <w:rFonts w:asciiTheme="majorBidi" w:hAnsiTheme="majorBidi" w:cstheme="majorBidi"/>
          <w:sz w:val="24"/>
          <w:szCs w:val="24"/>
          <w:lang w:val="en-US"/>
        </w:rPr>
      </w:pPr>
    </w:p>
    <w:p w14:paraId="3202555D" w14:textId="0AA74EEC" w:rsidR="00CE7C94" w:rsidRPr="00343A1A"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343A1A">
        <w:rPr>
          <w:rFonts w:asciiTheme="majorBidi" w:hAnsiTheme="majorBidi" w:cstheme="majorBidi"/>
          <w:b/>
          <w:bCs/>
          <w:color w:val="4472C4" w:themeColor="accent1"/>
          <w:sz w:val="24"/>
          <w:szCs w:val="24"/>
          <w:lang w:val="en-US"/>
        </w:rPr>
        <w:lastRenderedPageBreak/>
        <w:t xml:space="preserve">ABBREVIATIONS </w:t>
      </w:r>
    </w:p>
    <w:p w14:paraId="0ADBB0ED" w14:textId="291F2B52" w:rsidR="00CE7C94" w:rsidRPr="00343A1A"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4FEBDF8" w14:textId="77777777" w:rsidR="00F14CFC" w:rsidRDefault="00F14CFC" w:rsidP="00F14CFC">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AICS</w:t>
      </w:r>
      <w:r>
        <w:rPr>
          <w:rFonts w:asciiTheme="majorBidi" w:hAnsiTheme="majorBidi" w:cstheme="majorBidi"/>
          <w:sz w:val="24"/>
          <w:szCs w:val="24"/>
          <w:lang w:val="en-US"/>
        </w:rPr>
        <w:tab/>
      </w:r>
      <w:r>
        <w:rPr>
          <w:rFonts w:asciiTheme="majorBidi" w:hAnsiTheme="majorBidi" w:cstheme="majorBidi"/>
          <w:sz w:val="24"/>
          <w:szCs w:val="24"/>
          <w:lang w:val="en-US"/>
        </w:rPr>
        <w:tab/>
        <w:t xml:space="preserve">: </w:t>
      </w:r>
      <w:r w:rsidRPr="00121314">
        <w:rPr>
          <w:rFonts w:asciiTheme="majorBidi" w:hAnsiTheme="majorBidi" w:cstheme="majorBidi"/>
          <w:sz w:val="24"/>
          <w:szCs w:val="24"/>
          <w:lang w:val="en-US"/>
        </w:rPr>
        <w:t xml:space="preserve">Italian Agency for </w:t>
      </w:r>
      <w:r>
        <w:rPr>
          <w:rFonts w:asciiTheme="majorBidi" w:hAnsiTheme="majorBidi" w:cstheme="majorBidi"/>
          <w:sz w:val="24"/>
          <w:szCs w:val="24"/>
          <w:lang w:val="en-US"/>
        </w:rPr>
        <w:t>Development Cooperation</w:t>
      </w:r>
    </w:p>
    <w:p w14:paraId="17341733" w14:textId="77777777" w:rsidR="00F14CFC" w:rsidRDefault="00F14CFC" w:rsidP="00F14CFC">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FGDs</w:t>
      </w:r>
      <w:r>
        <w:rPr>
          <w:rFonts w:asciiTheme="majorBidi" w:hAnsiTheme="majorBidi" w:cstheme="majorBidi"/>
          <w:sz w:val="24"/>
          <w:szCs w:val="24"/>
          <w:lang w:val="en-US"/>
        </w:rPr>
        <w:tab/>
      </w:r>
      <w:r>
        <w:rPr>
          <w:rFonts w:asciiTheme="majorBidi" w:hAnsiTheme="majorBidi" w:cstheme="majorBidi"/>
          <w:sz w:val="24"/>
          <w:szCs w:val="24"/>
          <w:lang w:val="en-US"/>
        </w:rPr>
        <w:tab/>
        <w:t xml:space="preserve">: Focus Group Discussions </w:t>
      </w:r>
    </w:p>
    <w:p w14:paraId="4F4A7D8A" w14:textId="77777777" w:rsidR="00F14CFC" w:rsidRPr="00F14CFC" w:rsidRDefault="00F14CFC" w:rsidP="00F14CFC">
      <w:pPr>
        <w:autoSpaceDE w:val="0"/>
        <w:autoSpaceDN w:val="0"/>
        <w:adjustRightInd w:val="0"/>
        <w:spacing w:after="0" w:line="240" w:lineRule="auto"/>
        <w:rPr>
          <w:rFonts w:asciiTheme="majorBidi" w:hAnsiTheme="majorBidi" w:cstheme="majorBidi"/>
          <w:sz w:val="24"/>
          <w:szCs w:val="24"/>
          <w:lang w:val="en-US"/>
        </w:rPr>
      </w:pPr>
      <w:r w:rsidRPr="00F14CFC">
        <w:rPr>
          <w:rFonts w:asciiTheme="majorBidi" w:hAnsiTheme="majorBidi" w:cstheme="majorBidi"/>
          <w:sz w:val="24"/>
          <w:szCs w:val="24"/>
          <w:lang w:val="en-US"/>
        </w:rPr>
        <w:t>GIS</w:t>
      </w:r>
      <w:r w:rsidRPr="00F14CFC">
        <w:rPr>
          <w:rFonts w:asciiTheme="majorBidi" w:hAnsiTheme="majorBidi" w:cstheme="majorBidi"/>
          <w:sz w:val="24"/>
          <w:szCs w:val="24"/>
          <w:lang w:val="en-US"/>
        </w:rPr>
        <w:tab/>
      </w:r>
      <w:r w:rsidRPr="00F14CFC">
        <w:rPr>
          <w:rFonts w:asciiTheme="majorBidi" w:hAnsiTheme="majorBidi" w:cstheme="majorBidi"/>
          <w:sz w:val="24"/>
          <w:szCs w:val="24"/>
          <w:lang w:val="en-US"/>
        </w:rPr>
        <w:tab/>
        <w:t xml:space="preserve">: Geographical Information System </w:t>
      </w:r>
    </w:p>
    <w:p w14:paraId="16CFBE29" w14:textId="77777777" w:rsidR="00F14CFC" w:rsidRDefault="00F14CFC" w:rsidP="00F14CFC">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MoSA</w:t>
      </w:r>
      <w:r>
        <w:rPr>
          <w:rFonts w:asciiTheme="majorBidi" w:hAnsiTheme="majorBidi" w:cstheme="majorBidi"/>
          <w:sz w:val="24"/>
          <w:szCs w:val="24"/>
          <w:lang w:val="en-US"/>
        </w:rPr>
        <w:tab/>
      </w:r>
      <w:r>
        <w:rPr>
          <w:rFonts w:asciiTheme="majorBidi" w:hAnsiTheme="majorBidi" w:cstheme="majorBidi"/>
          <w:sz w:val="24"/>
          <w:szCs w:val="24"/>
          <w:lang w:val="en-US"/>
        </w:rPr>
        <w:tab/>
        <w:t xml:space="preserve">: Ministry of Social Affairs </w:t>
      </w:r>
    </w:p>
    <w:p w14:paraId="3ABEF9A5" w14:textId="5A3A97B0" w:rsidR="00F14CFC" w:rsidRDefault="00F14CFC" w:rsidP="00F14CFC">
      <w:pPr>
        <w:autoSpaceDE w:val="0"/>
        <w:autoSpaceDN w:val="0"/>
        <w:adjustRightInd w:val="0"/>
        <w:spacing w:after="0" w:line="240" w:lineRule="auto"/>
        <w:rPr>
          <w:rFonts w:asciiTheme="majorBidi" w:hAnsiTheme="majorBidi" w:cstheme="majorBidi"/>
          <w:sz w:val="24"/>
          <w:szCs w:val="24"/>
          <w:lang w:val="en-US"/>
        </w:rPr>
      </w:pPr>
      <w:r w:rsidRPr="00F14CFC">
        <w:rPr>
          <w:rFonts w:asciiTheme="majorBidi" w:hAnsiTheme="majorBidi" w:cstheme="majorBidi"/>
          <w:sz w:val="24"/>
          <w:szCs w:val="24"/>
          <w:lang w:val="en-US"/>
        </w:rPr>
        <w:t>NUA</w:t>
      </w:r>
      <w:r w:rsidRPr="00F14CFC">
        <w:rPr>
          <w:rFonts w:asciiTheme="majorBidi" w:hAnsiTheme="majorBidi" w:cstheme="majorBidi"/>
          <w:sz w:val="24"/>
          <w:szCs w:val="24"/>
          <w:lang w:val="en-US"/>
        </w:rPr>
        <w:tab/>
      </w:r>
      <w:r w:rsidRPr="00F14CFC">
        <w:rPr>
          <w:rFonts w:asciiTheme="majorBidi" w:hAnsiTheme="majorBidi" w:cstheme="majorBidi"/>
          <w:sz w:val="24"/>
          <w:szCs w:val="24"/>
          <w:lang w:val="en-US"/>
        </w:rPr>
        <w:tab/>
        <w:t xml:space="preserve">: New Urban Agenda </w:t>
      </w:r>
    </w:p>
    <w:p w14:paraId="14DA342D" w14:textId="7C7C3C95" w:rsidR="00513A32" w:rsidRPr="00F14CFC" w:rsidRDefault="00513A32" w:rsidP="00F14CFC">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SC</w:t>
      </w:r>
      <w:r>
        <w:rPr>
          <w:rFonts w:asciiTheme="majorBidi" w:hAnsiTheme="majorBidi" w:cstheme="majorBidi"/>
          <w:sz w:val="24"/>
          <w:szCs w:val="24"/>
          <w:lang w:val="en-US"/>
        </w:rPr>
        <w:tab/>
      </w:r>
      <w:r>
        <w:rPr>
          <w:rFonts w:asciiTheme="majorBidi" w:hAnsiTheme="majorBidi" w:cstheme="majorBidi"/>
          <w:sz w:val="24"/>
          <w:szCs w:val="24"/>
          <w:lang w:val="en-US"/>
        </w:rPr>
        <w:tab/>
        <w:t xml:space="preserve">: Steering Committee </w:t>
      </w:r>
    </w:p>
    <w:p w14:paraId="31B24D92" w14:textId="77777777" w:rsidR="00F14CFC" w:rsidRDefault="00F14CFC" w:rsidP="00F14CFC">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SDCs</w:t>
      </w:r>
      <w:r>
        <w:rPr>
          <w:rFonts w:asciiTheme="majorBidi" w:hAnsiTheme="majorBidi" w:cstheme="majorBidi"/>
          <w:sz w:val="24"/>
          <w:szCs w:val="24"/>
          <w:lang w:val="en-US"/>
        </w:rPr>
        <w:tab/>
      </w:r>
      <w:r>
        <w:rPr>
          <w:rFonts w:asciiTheme="majorBidi" w:hAnsiTheme="majorBidi" w:cstheme="majorBidi"/>
          <w:sz w:val="24"/>
          <w:szCs w:val="24"/>
          <w:lang w:val="en-US"/>
        </w:rPr>
        <w:tab/>
        <w:t xml:space="preserve">: Social Development Centers </w:t>
      </w:r>
    </w:p>
    <w:p w14:paraId="3A0027BF" w14:textId="77777777" w:rsidR="00F14CFC" w:rsidRPr="00F14CFC" w:rsidRDefault="00F14CFC" w:rsidP="00F14CFC">
      <w:pPr>
        <w:autoSpaceDE w:val="0"/>
        <w:autoSpaceDN w:val="0"/>
        <w:adjustRightInd w:val="0"/>
        <w:spacing w:after="0" w:line="240" w:lineRule="auto"/>
        <w:rPr>
          <w:rFonts w:asciiTheme="majorBidi" w:hAnsiTheme="majorBidi" w:cstheme="majorBidi"/>
          <w:sz w:val="24"/>
          <w:szCs w:val="24"/>
          <w:lang w:val="en-US"/>
        </w:rPr>
      </w:pPr>
      <w:proofErr w:type="spellStart"/>
      <w:r w:rsidRPr="00F14CFC">
        <w:rPr>
          <w:rFonts w:asciiTheme="majorBidi" w:hAnsiTheme="majorBidi" w:cstheme="majorBidi"/>
          <w:sz w:val="24"/>
          <w:szCs w:val="24"/>
          <w:lang w:val="en-US"/>
        </w:rPr>
        <w:t>ToC</w:t>
      </w:r>
      <w:proofErr w:type="spellEnd"/>
      <w:r w:rsidRPr="00F14CFC">
        <w:rPr>
          <w:rFonts w:asciiTheme="majorBidi" w:hAnsiTheme="majorBidi" w:cstheme="majorBidi"/>
          <w:sz w:val="24"/>
          <w:szCs w:val="24"/>
          <w:lang w:val="en-US"/>
        </w:rPr>
        <w:tab/>
      </w:r>
      <w:r w:rsidRPr="00F14CFC">
        <w:rPr>
          <w:rFonts w:asciiTheme="majorBidi" w:hAnsiTheme="majorBidi" w:cstheme="majorBidi"/>
          <w:sz w:val="24"/>
          <w:szCs w:val="24"/>
          <w:lang w:val="en-US"/>
        </w:rPr>
        <w:tab/>
        <w:t xml:space="preserve">: Theory of Change </w:t>
      </w:r>
    </w:p>
    <w:p w14:paraId="7DF19C3E" w14:textId="6FDCD8AA" w:rsidR="0020030F" w:rsidRDefault="00B316E7" w:rsidP="0020030F">
      <w:pPr>
        <w:autoSpaceDE w:val="0"/>
        <w:autoSpaceDN w:val="0"/>
        <w:adjustRightInd w:val="0"/>
        <w:spacing w:after="0" w:line="240" w:lineRule="auto"/>
        <w:rPr>
          <w:rFonts w:asciiTheme="majorBidi" w:hAnsiTheme="majorBidi" w:cstheme="majorBidi"/>
          <w:sz w:val="24"/>
          <w:szCs w:val="24"/>
          <w:lang w:val="en-US"/>
        </w:rPr>
      </w:pPr>
      <w:r w:rsidRPr="00B316E7">
        <w:rPr>
          <w:rFonts w:asciiTheme="majorBidi" w:hAnsiTheme="majorBidi" w:cstheme="majorBidi"/>
          <w:sz w:val="24"/>
          <w:szCs w:val="24"/>
          <w:lang w:val="en-US"/>
        </w:rPr>
        <w:t>UN-Habitat</w:t>
      </w:r>
      <w:r w:rsidRPr="00B316E7">
        <w:rPr>
          <w:rFonts w:asciiTheme="majorBidi" w:hAnsiTheme="majorBidi" w:cstheme="majorBidi"/>
          <w:sz w:val="24"/>
          <w:szCs w:val="24"/>
          <w:lang w:val="en-US"/>
        </w:rPr>
        <w:tab/>
        <w:t>: United Nations Human Settl</w:t>
      </w:r>
      <w:r>
        <w:rPr>
          <w:rFonts w:asciiTheme="majorBidi" w:hAnsiTheme="majorBidi" w:cstheme="majorBidi"/>
          <w:sz w:val="24"/>
          <w:szCs w:val="24"/>
          <w:lang w:val="en-US"/>
        </w:rPr>
        <w:t xml:space="preserve">ements Programme </w:t>
      </w:r>
    </w:p>
    <w:p w14:paraId="584D90C0" w14:textId="3DA8FA9F" w:rsidR="00F14CFC" w:rsidRDefault="00F14CFC" w:rsidP="0020030F">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sz w:val="24"/>
          <w:szCs w:val="24"/>
          <w:lang w:val="en-US"/>
        </w:rPr>
        <w:t>UNSDCF</w:t>
      </w:r>
      <w:r>
        <w:rPr>
          <w:rFonts w:asciiTheme="majorBidi" w:hAnsiTheme="majorBidi" w:cstheme="majorBidi"/>
          <w:sz w:val="24"/>
          <w:szCs w:val="24"/>
          <w:lang w:val="en-US"/>
        </w:rPr>
        <w:tab/>
        <w:t xml:space="preserve">: </w:t>
      </w:r>
      <w:r w:rsidRPr="006479F8">
        <w:rPr>
          <w:rFonts w:asciiTheme="majorBidi" w:hAnsiTheme="majorBidi" w:cstheme="majorBidi"/>
          <w:sz w:val="24"/>
          <w:szCs w:val="24"/>
          <w:lang w:val="en-US"/>
        </w:rPr>
        <w:t>United Nations Sustainable Development Cooperation Framework</w:t>
      </w:r>
    </w:p>
    <w:p w14:paraId="25BF1F04" w14:textId="7F559D49" w:rsidR="00E938EB" w:rsidRPr="009952F7" w:rsidRDefault="00E938EB" w:rsidP="0020030F">
      <w:pPr>
        <w:autoSpaceDE w:val="0"/>
        <w:autoSpaceDN w:val="0"/>
        <w:adjustRightInd w:val="0"/>
        <w:spacing w:after="0" w:line="240" w:lineRule="auto"/>
        <w:rPr>
          <w:rFonts w:asciiTheme="majorBidi" w:hAnsiTheme="majorBidi" w:cstheme="majorBidi"/>
          <w:sz w:val="24"/>
          <w:szCs w:val="24"/>
          <w:lang w:val="en-US"/>
        </w:rPr>
      </w:pPr>
      <w:proofErr w:type="spellStart"/>
      <w:r w:rsidRPr="009952F7">
        <w:rPr>
          <w:rFonts w:asciiTheme="majorBidi" w:hAnsiTheme="majorBidi" w:cstheme="majorBidi"/>
          <w:sz w:val="24"/>
          <w:szCs w:val="24"/>
          <w:lang w:val="en-US"/>
        </w:rPr>
        <w:t>UoMs</w:t>
      </w:r>
      <w:proofErr w:type="spellEnd"/>
      <w:r w:rsidRPr="009952F7">
        <w:rPr>
          <w:rFonts w:asciiTheme="majorBidi" w:hAnsiTheme="majorBidi" w:cstheme="majorBidi"/>
          <w:sz w:val="24"/>
          <w:szCs w:val="24"/>
          <w:lang w:val="en-US"/>
        </w:rPr>
        <w:tab/>
      </w:r>
      <w:r w:rsidRPr="009952F7">
        <w:rPr>
          <w:rFonts w:asciiTheme="majorBidi" w:hAnsiTheme="majorBidi" w:cstheme="majorBidi"/>
          <w:sz w:val="24"/>
          <w:szCs w:val="24"/>
          <w:lang w:val="en-US"/>
        </w:rPr>
        <w:tab/>
        <w:t xml:space="preserve">: Union of Municipalities </w:t>
      </w:r>
    </w:p>
    <w:p w14:paraId="6C6B79CA" w14:textId="77777777" w:rsidR="00E938EB" w:rsidRPr="009952F7" w:rsidRDefault="00E938EB" w:rsidP="0020030F">
      <w:pPr>
        <w:autoSpaceDE w:val="0"/>
        <w:autoSpaceDN w:val="0"/>
        <w:adjustRightInd w:val="0"/>
        <w:spacing w:after="0" w:line="240" w:lineRule="auto"/>
        <w:rPr>
          <w:rFonts w:asciiTheme="majorBidi" w:hAnsiTheme="majorBidi" w:cstheme="majorBidi"/>
          <w:sz w:val="24"/>
          <w:szCs w:val="24"/>
          <w:lang w:val="en-US"/>
        </w:rPr>
      </w:pPr>
    </w:p>
    <w:p w14:paraId="77058883" w14:textId="77777777" w:rsidR="00B316E7" w:rsidRPr="009952F7" w:rsidRDefault="00B316E7" w:rsidP="0020030F">
      <w:pPr>
        <w:autoSpaceDE w:val="0"/>
        <w:autoSpaceDN w:val="0"/>
        <w:adjustRightInd w:val="0"/>
        <w:spacing w:after="0" w:line="240" w:lineRule="auto"/>
        <w:rPr>
          <w:rFonts w:asciiTheme="majorBidi" w:hAnsiTheme="majorBidi" w:cstheme="majorBidi"/>
          <w:sz w:val="24"/>
          <w:szCs w:val="24"/>
          <w:lang w:val="en-US"/>
        </w:rPr>
      </w:pPr>
    </w:p>
    <w:p w14:paraId="3E74B45F" w14:textId="77777777" w:rsidR="00B316E7" w:rsidRPr="009952F7" w:rsidRDefault="00B316E7" w:rsidP="0020030F">
      <w:pPr>
        <w:autoSpaceDE w:val="0"/>
        <w:autoSpaceDN w:val="0"/>
        <w:adjustRightInd w:val="0"/>
        <w:spacing w:after="0" w:line="240" w:lineRule="auto"/>
        <w:rPr>
          <w:rFonts w:asciiTheme="majorBidi" w:hAnsiTheme="majorBidi" w:cstheme="majorBidi"/>
          <w:sz w:val="24"/>
          <w:szCs w:val="24"/>
          <w:lang w:val="en-US"/>
        </w:rPr>
      </w:pPr>
    </w:p>
    <w:p w14:paraId="5369087F" w14:textId="77777777" w:rsidR="0020030F" w:rsidRPr="009952F7" w:rsidRDefault="0020030F" w:rsidP="0020030F">
      <w:pPr>
        <w:autoSpaceDE w:val="0"/>
        <w:autoSpaceDN w:val="0"/>
        <w:adjustRightInd w:val="0"/>
        <w:spacing w:after="0" w:line="240" w:lineRule="auto"/>
        <w:rPr>
          <w:rFonts w:asciiTheme="majorBidi" w:hAnsiTheme="majorBidi" w:cstheme="majorBidi"/>
          <w:sz w:val="24"/>
          <w:szCs w:val="24"/>
          <w:lang w:val="en-US"/>
        </w:rPr>
      </w:pPr>
    </w:p>
    <w:p w14:paraId="688746B1" w14:textId="77777777" w:rsidR="0020030F" w:rsidRPr="009952F7" w:rsidRDefault="0020030F" w:rsidP="0020030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F52DF39" w14:textId="094A7171"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7EEA677" w14:textId="6974CF5C"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143FC1A" w14:textId="682B38B3"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D2B2143" w14:textId="5AA7F94E"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91409BD" w14:textId="10C680CA"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A4772DE" w14:textId="120E6BF1"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E4FC65B" w14:textId="657967AC"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D8B30C9" w14:textId="5FDB8029"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2D08987" w14:textId="1538B159"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AF86ABE" w14:textId="6723C979"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2F5079D" w14:textId="6D31F803"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1046D19" w14:textId="11DA220A"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85897D2" w14:textId="79C54A59"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0C22A4D" w14:textId="53DD8A16"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75075E15" w14:textId="36B141A4"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9300DB7" w14:textId="538AF6DA"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52CED14" w14:textId="778FD09C"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342E14A" w14:textId="17C9AE06"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F25E35D" w14:textId="5B902FB0"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5826906" w14:textId="3703EF36"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2CFCB0E7" w14:textId="751B4FED"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3D63846" w14:textId="3C39B4F7"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CE031EA" w14:textId="0FE78ABE" w:rsidR="00CE7C94" w:rsidRPr="009952F7"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7A67D4F" w14:textId="77777777" w:rsidR="00D9304B" w:rsidRPr="009952F7" w:rsidRDefault="00D9304B"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4B29F6A" w14:textId="77777777" w:rsidR="00D9304B" w:rsidRPr="009952F7" w:rsidRDefault="00D9304B"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988FBE4"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60E570E"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38BF867E"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A67F5F3"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FEEBFD6"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6C5B5BD"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91FD1AC"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8C50ADD" w14:textId="77777777" w:rsidR="00121314" w:rsidRPr="009952F7" w:rsidRDefault="0012131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405C9C2" w14:textId="0A2862FC" w:rsidR="00CE7C94"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lastRenderedPageBreak/>
        <w:t xml:space="preserve">EXECUTIVE SUMMARY </w:t>
      </w:r>
    </w:p>
    <w:p w14:paraId="11AE42C4" w14:textId="77777777" w:rsidR="00CE7C94" w:rsidRPr="001872F0" w:rsidRDefault="00CE7C94" w:rsidP="00CE7C94">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B54CD23" w14:textId="5A6D5AB8" w:rsidR="002E0EF4" w:rsidRDefault="008E35D0" w:rsidP="002E0EF4">
      <w:pPr>
        <w:autoSpaceDE w:val="0"/>
        <w:autoSpaceDN w:val="0"/>
        <w:adjustRightInd w:val="0"/>
        <w:spacing w:after="0" w:line="240" w:lineRule="auto"/>
        <w:jc w:val="both"/>
        <w:rPr>
          <w:rFonts w:asciiTheme="majorBidi" w:hAnsiTheme="majorBidi" w:cstheme="majorBidi"/>
          <w:sz w:val="24"/>
          <w:szCs w:val="24"/>
          <w:lang w:val="en-US"/>
        </w:rPr>
      </w:pPr>
      <w:r w:rsidRPr="008E35D0">
        <w:rPr>
          <w:rFonts w:asciiTheme="majorBidi" w:hAnsiTheme="majorBidi" w:cstheme="majorBidi"/>
          <w:color w:val="000000"/>
          <w:sz w:val="24"/>
          <w:szCs w:val="24"/>
          <w:lang w:val="en-US"/>
        </w:rPr>
        <w:t xml:space="preserve">Commissioned by the United Nations Human Settlements Programme (UN-Habitat), the evaluation report was conducted by an external consultant and covers the </w:t>
      </w:r>
      <w:r w:rsidR="002E0EF4">
        <w:rPr>
          <w:rFonts w:asciiTheme="majorBidi" w:hAnsiTheme="majorBidi" w:cstheme="majorBidi"/>
          <w:color w:val="000000"/>
          <w:sz w:val="24"/>
          <w:szCs w:val="24"/>
          <w:lang w:val="en-US"/>
        </w:rPr>
        <w:t>project</w:t>
      </w:r>
      <w:r w:rsidRPr="008E35D0">
        <w:rPr>
          <w:rFonts w:asciiTheme="majorBidi" w:hAnsiTheme="majorBidi" w:cstheme="majorBidi"/>
          <w:color w:val="000000"/>
          <w:sz w:val="24"/>
          <w:szCs w:val="24"/>
          <w:lang w:val="en-US"/>
        </w:rPr>
        <w:t xml:space="preserve"> </w:t>
      </w:r>
      <w:r w:rsidR="002E0EF4" w:rsidRPr="00B54A18">
        <w:rPr>
          <w:rFonts w:asciiTheme="majorBidi" w:hAnsiTheme="majorBidi" w:cstheme="majorBidi"/>
          <w:sz w:val="24"/>
          <w:szCs w:val="24"/>
          <w:lang w:val="en-US"/>
        </w:rPr>
        <w:t>“</w:t>
      </w:r>
      <w:r w:rsidR="002E0EF4" w:rsidRPr="00121314">
        <w:rPr>
          <w:rFonts w:asciiTheme="majorBidi" w:hAnsiTheme="majorBidi" w:cstheme="majorBidi"/>
          <w:sz w:val="24"/>
          <w:szCs w:val="24"/>
          <w:lang w:val="en-US"/>
        </w:rPr>
        <w:t>Improving</w:t>
      </w:r>
      <w:r w:rsidR="002E0EF4">
        <w:rPr>
          <w:rFonts w:asciiTheme="majorBidi" w:hAnsiTheme="majorBidi" w:cstheme="majorBidi"/>
          <w:sz w:val="24"/>
          <w:szCs w:val="24"/>
          <w:lang w:val="en-US"/>
        </w:rPr>
        <w:t xml:space="preserve"> </w:t>
      </w:r>
      <w:r w:rsidR="002E0EF4" w:rsidRPr="00121314">
        <w:rPr>
          <w:rFonts w:asciiTheme="majorBidi" w:hAnsiTheme="majorBidi" w:cstheme="majorBidi"/>
          <w:sz w:val="24"/>
          <w:szCs w:val="24"/>
          <w:lang w:val="en-US"/>
        </w:rPr>
        <w:t>Planning Capacities for Social and Economic Local Development</w:t>
      </w:r>
      <w:r w:rsidR="002E0EF4" w:rsidRPr="005F63E0">
        <w:rPr>
          <w:rFonts w:asciiTheme="majorBidi" w:hAnsiTheme="majorBidi" w:cstheme="majorBidi"/>
          <w:sz w:val="24"/>
          <w:szCs w:val="24"/>
          <w:lang w:val="en-US"/>
        </w:rPr>
        <w:t>”.</w:t>
      </w:r>
      <w:r w:rsidR="002E0EF4" w:rsidRPr="00121314">
        <w:rPr>
          <w:rFonts w:asciiTheme="majorBidi" w:hAnsiTheme="majorBidi" w:cstheme="majorBidi"/>
          <w:sz w:val="24"/>
          <w:szCs w:val="24"/>
          <w:lang w:val="en-US"/>
        </w:rPr>
        <w:t xml:space="preserve"> </w:t>
      </w:r>
      <w:r w:rsidR="002E0EF4">
        <w:rPr>
          <w:rFonts w:asciiTheme="majorBidi" w:hAnsiTheme="majorBidi" w:cstheme="majorBidi"/>
          <w:sz w:val="24"/>
          <w:szCs w:val="24"/>
          <w:lang w:val="en-US"/>
        </w:rPr>
        <w:t xml:space="preserve">Funded by the </w:t>
      </w:r>
      <w:r w:rsidR="002E0EF4" w:rsidRPr="00121314">
        <w:rPr>
          <w:rFonts w:asciiTheme="majorBidi" w:hAnsiTheme="majorBidi" w:cstheme="majorBidi"/>
          <w:sz w:val="24"/>
          <w:szCs w:val="24"/>
          <w:lang w:val="en-US"/>
        </w:rPr>
        <w:t xml:space="preserve">Italian Agency for </w:t>
      </w:r>
      <w:r w:rsidR="002E0EF4">
        <w:rPr>
          <w:rFonts w:asciiTheme="majorBidi" w:hAnsiTheme="majorBidi" w:cstheme="majorBidi"/>
          <w:sz w:val="24"/>
          <w:szCs w:val="24"/>
          <w:lang w:val="en-US"/>
        </w:rPr>
        <w:t>Development Cooperation</w:t>
      </w:r>
      <w:r w:rsidR="002E0EF4" w:rsidRPr="00121314">
        <w:rPr>
          <w:rFonts w:asciiTheme="majorBidi" w:hAnsiTheme="majorBidi" w:cstheme="majorBidi"/>
          <w:sz w:val="24"/>
          <w:szCs w:val="24"/>
          <w:lang w:val="en-US"/>
        </w:rPr>
        <w:t xml:space="preserve"> (AICS</w:t>
      </w:r>
      <w:r w:rsidR="002E0EF4">
        <w:rPr>
          <w:rFonts w:asciiTheme="majorBidi" w:hAnsiTheme="majorBidi" w:cstheme="majorBidi"/>
          <w:sz w:val="24"/>
          <w:szCs w:val="24"/>
          <w:lang w:val="en-US"/>
        </w:rPr>
        <w:t xml:space="preserve">) and implemented in close collaboration with the Ministry of Social affairs (MoSA), this Euro 1.2 million project aims at </w:t>
      </w:r>
      <w:r w:rsidR="002E0EF4" w:rsidRPr="002E0EF4">
        <w:rPr>
          <w:rFonts w:asciiTheme="majorBidi" w:hAnsiTheme="majorBidi" w:cstheme="majorBidi"/>
          <w:sz w:val="24"/>
          <w:szCs w:val="24"/>
          <w:lang w:val="en-US"/>
        </w:rPr>
        <w:t>“improving the socio-economic conditions of local population through strengthened planning capacities at the unions and cluster of municipalities' level using participatory approaches”.</w:t>
      </w:r>
    </w:p>
    <w:p w14:paraId="0DC4A0AD" w14:textId="77777777" w:rsidR="002E0EF4" w:rsidRDefault="002E0EF4" w:rsidP="008E35D0">
      <w:pPr>
        <w:autoSpaceDE w:val="0"/>
        <w:autoSpaceDN w:val="0"/>
        <w:adjustRightInd w:val="0"/>
        <w:spacing w:after="0" w:line="240" w:lineRule="auto"/>
        <w:jc w:val="both"/>
        <w:rPr>
          <w:rFonts w:asciiTheme="majorBidi" w:hAnsiTheme="majorBidi" w:cstheme="majorBidi"/>
          <w:color w:val="000000"/>
          <w:sz w:val="24"/>
          <w:szCs w:val="24"/>
          <w:lang w:val="en-US"/>
        </w:rPr>
      </w:pPr>
    </w:p>
    <w:p w14:paraId="46AB3199" w14:textId="78BB874F" w:rsidR="008E35D0" w:rsidRPr="008F19AA" w:rsidRDefault="008E35D0" w:rsidP="008E35D0">
      <w:pPr>
        <w:spacing w:after="0" w:line="240" w:lineRule="auto"/>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The report is structured along </w:t>
      </w:r>
      <w:r w:rsidR="008F19AA" w:rsidRPr="008F19AA">
        <w:rPr>
          <w:rFonts w:asciiTheme="majorBidi" w:hAnsiTheme="majorBidi" w:cstheme="majorBidi"/>
          <w:color w:val="000000"/>
          <w:sz w:val="24"/>
          <w:szCs w:val="24"/>
          <w:lang w:val="en-US"/>
        </w:rPr>
        <w:t>five</w:t>
      </w:r>
      <w:r w:rsidRPr="008F19AA">
        <w:rPr>
          <w:rFonts w:asciiTheme="majorBidi" w:hAnsiTheme="majorBidi" w:cstheme="majorBidi"/>
          <w:color w:val="000000"/>
          <w:sz w:val="24"/>
          <w:szCs w:val="24"/>
          <w:lang w:val="en-US"/>
        </w:rPr>
        <w:t xml:space="preserve"> main sections. Section one provides the background of the evaluation assignment and describes the project under evaluation. Section two provides a broad explanation on the evaluation approach and methodology. The key findings of the evaluation assignment are thoroughly presented in section three, which focuses on assessing the project relevance, efficiency, effectiveness, impact and sustainability. The conclusions drawn from the assignment as well as the</w:t>
      </w:r>
      <w:r w:rsidR="008F19AA" w:rsidRPr="008F19AA">
        <w:rPr>
          <w:rFonts w:asciiTheme="majorBidi" w:hAnsiTheme="majorBidi" w:cstheme="majorBidi"/>
          <w:color w:val="000000"/>
          <w:sz w:val="24"/>
          <w:szCs w:val="24"/>
          <w:lang w:val="en-US"/>
        </w:rPr>
        <w:t xml:space="preserve"> main takeaways</w:t>
      </w:r>
      <w:r w:rsidRPr="008F19AA">
        <w:rPr>
          <w:rFonts w:asciiTheme="majorBidi" w:hAnsiTheme="majorBidi" w:cstheme="majorBidi"/>
          <w:color w:val="000000"/>
          <w:sz w:val="24"/>
          <w:szCs w:val="24"/>
          <w:lang w:val="en-US"/>
        </w:rPr>
        <w:t xml:space="preserve"> and </w:t>
      </w:r>
      <w:r w:rsidR="008F19AA" w:rsidRPr="008F19AA">
        <w:rPr>
          <w:rFonts w:asciiTheme="majorBidi" w:hAnsiTheme="majorBidi" w:cstheme="majorBidi"/>
          <w:color w:val="000000"/>
          <w:sz w:val="24"/>
          <w:szCs w:val="24"/>
          <w:lang w:val="en-US"/>
        </w:rPr>
        <w:t xml:space="preserve">the </w:t>
      </w:r>
      <w:r w:rsidRPr="008F19AA">
        <w:rPr>
          <w:rFonts w:asciiTheme="majorBidi" w:hAnsiTheme="majorBidi" w:cstheme="majorBidi"/>
          <w:color w:val="000000"/>
          <w:sz w:val="24"/>
          <w:szCs w:val="24"/>
          <w:lang w:val="en-US"/>
        </w:rPr>
        <w:t>overall recommendation</w:t>
      </w:r>
      <w:r w:rsidR="008F19AA" w:rsidRPr="008F19AA">
        <w:rPr>
          <w:rFonts w:asciiTheme="majorBidi" w:hAnsiTheme="majorBidi" w:cstheme="majorBidi"/>
          <w:color w:val="000000"/>
          <w:sz w:val="24"/>
          <w:szCs w:val="24"/>
          <w:lang w:val="en-US"/>
        </w:rPr>
        <w:t>s</w:t>
      </w:r>
      <w:r w:rsidRPr="008F19AA">
        <w:rPr>
          <w:rFonts w:asciiTheme="majorBidi" w:hAnsiTheme="majorBidi" w:cstheme="majorBidi"/>
          <w:color w:val="000000"/>
          <w:sz w:val="24"/>
          <w:szCs w:val="24"/>
          <w:lang w:val="en-US"/>
        </w:rPr>
        <w:t xml:space="preserve"> are covered respectively in sections four</w:t>
      </w:r>
      <w:r w:rsidR="008F19AA" w:rsidRPr="008F19AA">
        <w:rPr>
          <w:rFonts w:asciiTheme="majorBidi" w:hAnsiTheme="majorBidi" w:cstheme="majorBidi"/>
          <w:color w:val="000000"/>
          <w:sz w:val="24"/>
          <w:szCs w:val="24"/>
          <w:lang w:val="en-US"/>
        </w:rPr>
        <w:t xml:space="preserve"> and </w:t>
      </w:r>
      <w:r w:rsidRPr="008F19AA">
        <w:rPr>
          <w:rFonts w:asciiTheme="majorBidi" w:hAnsiTheme="majorBidi" w:cstheme="majorBidi"/>
          <w:color w:val="000000"/>
          <w:sz w:val="24"/>
          <w:szCs w:val="24"/>
          <w:lang w:val="en-US"/>
        </w:rPr>
        <w:t xml:space="preserve">five. </w:t>
      </w:r>
    </w:p>
    <w:p w14:paraId="309A8E34" w14:textId="77777777" w:rsidR="008E35D0" w:rsidRDefault="008E35D0" w:rsidP="008E35D0">
      <w:pPr>
        <w:spacing w:after="0" w:line="240" w:lineRule="auto"/>
        <w:jc w:val="both"/>
        <w:rPr>
          <w:rFonts w:ascii="Calibri Light" w:hAnsi="Calibri Light" w:cs="Century Gothic"/>
          <w:color w:val="000000"/>
          <w:sz w:val="24"/>
          <w:szCs w:val="24"/>
          <w:lang w:val="en-US"/>
        </w:rPr>
      </w:pPr>
    </w:p>
    <w:p w14:paraId="344E2FA4" w14:textId="77777777" w:rsidR="008E35D0" w:rsidRPr="008F19AA" w:rsidRDefault="008E35D0" w:rsidP="008E35D0">
      <w:pPr>
        <w:spacing w:after="0" w:line="240" w:lineRule="auto"/>
        <w:jc w:val="both"/>
        <w:textAlignment w:val="baseline"/>
        <w:rPr>
          <w:rFonts w:asciiTheme="majorBidi" w:hAnsiTheme="majorBidi" w:cstheme="majorBidi"/>
          <w:sz w:val="24"/>
          <w:szCs w:val="24"/>
          <w:lang w:val="en-US"/>
        </w:rPr>
      </w:pPr>
      <w:r w:rsidRPr="008F19AA">
        <w:rPr>
          <w:rFonts w:asciiTheme="majorBidi" w:hAnsiTheme="majorBidi" w:cstheme="majorBidi"/>
          <w:sz w:val="24"/>
          <w:szCs w:val="24"/>
          <w:lang w:val="en-US"/>
        </w:rPr>
        <w:t xml:space="preserve">To implement this assignment, the evaluation approach relied on: </w:t>
      </w:r>
    </w:p>
    <w:p w14:paraId="36867CBF" w14:textId="77777777" w:rsidR="008E35D0" w:rsidRPr="008F19AA" w:rsidRDefault="008E35D0">
      <w:pPr>
        <w:pStyle w:val="ListParagraph"/>
        <w:numPr>
          <w:ilvl w:val="3"/>
          <w:numId w:val="4"/>
        </w:numPr>
        <w:suppressAutoHyphens w:val="0"/>
        <w:autoSpaceDN/>
        <w:spacing w:after="0"/>
        <w:ind w:left="340" w:hanging="340"/>
        <w:jc w:val="both"/>
        <w:textAlignment w:val="baseline"/>
        <w:rPr>
          <w:rFonts w:asciiTheme="majorBidi" w:hAnsiTheme="majorBidi" w:cstheme="majorBidi"/>
          <w:sz w:val="24"/>
          <w:szCs w:val="24"/>
          <w:lang w:val="en-US"/>
        </w:rPr>
      </w:pPr>
      <w:r w:rsidRPr="008F19AA">
        <w:rPr>
          <w:rFonts w:asciiTheme="majorBidi" w:hAnsiTheme="majorBidi" w:cstheme="majorBidi"/>
          <w:sz w:val="24"/>
          <w:szCs w:val="24"/>
          <w:lang w:val="en-US"/>
        </w:rPr>
        <w:t>The use of the project log frames and Theory of Change (</w:t>
      </w:r>
      <w:proofErr w:type="spellStart"/>
      <w:r w:rsidRPr="008F19AA">
        <w:rPr>
          <w:rFonts w:asciiTheme="majorBidi" w:hAnsiTheme="majorBidi" w:cstheme="majorBidi"/>
          <w:sz w:val="24"/>
          <w:szCs w:val="24"/>
          <w:lang w:val="en-US"/>
        </w:rPr>
        <w:t>ToC</w:t>
      </w:r>
      <w:proofErr w:type="spellEnd"/>
      <w:r w:rsidRPr="008F19AA">
        <w:rPr>
          <w:rFonts w:asciiTheme="majorBidi" w:hAnsiTheme="majorBidi" w:cstheme="majorBidi"/>
          <w:sz w:val="24"/>
          <w:szCs w:val="24"/>
          <w:lang w:val="en-US"/>
        </w:rPr>
        <w:t xml:space="preserve">) as tools to structure the questions and develop indicators. </w:t>
      </w:r>
    </w:p>
    <w:p w14:paraId="606C80E1" w14:textId="77777777" w:rsidR="008E35D0" w:rsidRPr="008F19AA" w:rsidRDefault="008E35D0">
      <w:pPr>
        <w:pStyle w:val="ListParagraph"/>
        <w:numPr>
          <w:ilvl w:val="3"/>
          <w:numId w:val="4"/>
        </w:numPr>
        <w:suppressAutoHyphens w:val="0"/>
        <w:autoSpaceDN/>
        <w:spacing w:after="0"/>
        <w:ind w:left="340" w:hanging="340"/>
        <w:jc w:val="both"/>
        <w:textAlignment w:val="baseline"/>
        <w:rPr>
          <w:rFonts w:asciiTheme="majorBidi" w:hAnsiTheme="majorBidi" w:cstheme="majorBidi"/>
          <w:sz w:val="24"/>
          <w:szCs w:val="24"/>
          <w:lang w:val="en-US"/>
        </w:rPr>
      </w:pPr>
      <w:r w:rsidRPr="008F19AA">
        <w:rPr>
          <w:rFonts w:asciiTheme="majorBidi" w:hAnsiTheme="majorBidi" w:cstheme="majorBidi"/>
          <w:sz w:val="24"/>
          <w:szCs w:val="24"/>
          <w:lang w:val="en-US"/>
        </w:rPr>
        <w:t>The use of the five evaluation criteria of: Relevance, Efficiency, Effectiveness, Impact and Sustainability to assess the project performance.</w:t>
      </w:r>
    </w:p>
    <w:p w14:paraId="3D991B3E" w14:textId="57481E22" w:rsidR="008E35D0" w:rsidRPr="008F19AA" w:rsidRDefault="008E35D0">
      <w:pPr>
        <w:pStyle w:val="ListParagraph"/>
        <w:numPr>
          <w:ilvl w:val="3"/>
          <w:numId w:val="4"/>
        </w:numPr>
        <w:suppressAutoHyphens w:val="0"/>
        <w:autoSpaceDN/>
        <w:spacing w:after="0"/>
        <w:ind w:left="340" w:hanging="340"/>
        <w:jc w:val="both"/>
        <w:textAlignment w:val="baseline"/>
        <w:rPr>
          <w:rFonts w:asciiTheme="majorBidi" w:hAnsiTheme="majorBidi" w:cstheme="majorBidi"/>
          <w:sz w:val="24"/>
          <w:szCs w:val="24"/>
          <w:lang w:val="en-US"/>
        </w:rPr>
      </w:pPr>
      <w:r w:rsidRPr="008F19AA">
        <w:rPr>
          <w:rFonts w:asciiTheme="majorBidi" w:hAnsiTheme="majorBidi" w:cstheme="majorBidi"/>
          <w:sz w:val="24"/>
          <w:szCs w:val="24"/>
          <w:lang w:val="en-US"/>
        </w:rPr>
        <w:t xml:space="preserve">Addressing cross-cutting social inclusion and </w:t>
      </w:r>
      <w:r w:rsidR="00F93D0C" w:rsidRPr="008F19AA">
        <w:rPr>
          <w:rFonts w:asciiTheme="majorBidi" w:hAnsiTheme="majorBidi" w:cstheme="majorBidi"/>
          <w:sz w:val="24"/>
          <w:szCs w:val="24"/>
          <w:lang w:val="en-US"/>
        </w:rPr>
        <w:t>environmental</w:t>
      </w:r>
      <w:r w:rsidRPr="008F19AA">
        <w:rPr>
          <w:rFonts w:asciiTheme="majorBidi" w:hAnsiTheme="majorBidi" w:cstheme="majorBidi"/>
          <w:sz w:val="24"/>
          <w:szCs w:val="24"/>
          <w:lang w:val="en-US"/>
        </w:rPr>
        <w:t xml:space="preserve"> issues. </w:t>
      </w:r>
    </w:p>
    <w:p w14:paraId="35B6FBC1" w14:textId="77777777" w:rsidR="008E35D0" w:rsidRPr="00B3716C" w:rsidRDefault="008E35D0" w:rsidP="008E35D0">
      <w:pPr>
        <w:pStyle w:val="ListParagraph"/>
        <w:spacing w:after="0"/>
        <w:ind w:left="340"/>
        <w:jc w:val="both"/>
        <w:textAlignment w:val="baseline"/>
        <w:rPr>
          <w:rFonts w:ascii="Calibri Light" w:hAnsi="Calibri Light"/>
          <w:sz w:val="24"/>
          <w:szCs w:val="24"/>
          <w:lang w:val="en-US"/>
        </w:rPr>
      </w:pPr>
    </w:p>
    <w:p w14:paraId="47E4F9F9" w14:textId="515B0E60" w:rsidR="008E35D0" w:rsidRPr="008F19AA" w:rsidRDefault="008E35D0" w:rsidP="008E35D0">
      <w:pPr>
        <w:spacing w:after="0" w:line="240" w:lineRule="auto"/>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The methodology for carrying out this evaluation assignment relied on a mixed methods approach encompassing: i) desk review of relevant reports, ii) conducting </w:t>
      </w:r>
      <w:r w:rsidR="008F19AA" w:rsidRPr="008F19AA">
        <w:rPr>
          <w:rFonts w:asciiTheme="majorBidi" w:hAnsiTheme="majorBidi" w:cstheme="majorBidi"/>
          <w:color w:val="000000"/>
          <w:sz w:val="24"/>
          <w:szCs w:val="24"/>
          <w:lang w:val="en-US"/>
        </w:rPr>
        <w:t xml:space="preserve">virtual </w:t>
      </w:r>
      <w:r w:rsidRPr="008F19AA">
        <w:rPr>
          <w:rFonts w:asciiTheme="majorBidi" w:hAnsiTheme="majorBidi" w:cstheme="majorBidi"/>
          <w:color w:val="000000"/>
          <w:sz w:val="24"/>
          <w:szCs w:val="24"/>
          <w:lang w:val="en-US"/>
        </w:rPr>
        <w:t xml:space="preserve">interviews with key informants, </w:t>
      </w:r>
      <w:r w:rsidR="008F19AA" w:rsidRPr="008F19AA">
        <w:rPr>
          <w:rFonts w:asciiTheme="majorBidi" w:hAnsiTheme="majorBidi" w:cstheme="majorBidi"/>
          <w:color w:val="000000"/>
          <w:sz w:val="24"/>
          <w:szCs w:val="24"/>
          <w:lang w:val="en-US"/>
        </w:rPr>
        <w:t xml:space="preserve">and </w:t>
      </w:r>
      <w:r w:rsidRPr="008F19AA">
        <w:rPr>
          <w:rFonts w:asciiTheme="majorBidi" w:hAnsiTheme="majorBidi" w:cstheme="majorBidi"/>
          <w:color w:val="000000"/>
          <w:sz w:val="24"/>
          <w:szCs w:val="24"/>
          <w:lang w:val="en-US"/>
        </w:rPr>
        <w:t xml:space="preserve">iii) implementing </w:t>
      </w:r>
      <w:r w:rsidR="008F19AA" w:rsidRPr="008F19AA">
        <w:rPr>
          <w:rFonts w:asciiTheme="majorBidi" w:hAnsiTheme="majorBidi" w:cstheme="majorBidi"/>
          <w:color w:val="000000"/>
          <w:sz w:val="24"/>
          <w:szCs w:val="24"/>
          <w:lang w:val="en-US"/>
        </w:rPr>
        <w:t xml:space="preserve">virtual </w:t>
      </w:r>
      <w:r w:rsidRPr="008F19AA">
        <w:rPr>
          <w:rFonts w:asciiTheme="majorBidi" w:hAnsiTheme="majorBidi" w:cstheme="majorBidi"/>
          <w:color w:val="000000"/>
          <w:sz w:val="24"/>
          <w:szCs w:val="24"/>
          <w:lang w:val="en-US"/>
        </w:rPr>
        <w:t xml:space="preserve">Focus Group Discussions. The mission was implemented according to the six following stages: </w:t>
      </w:r>
    </w:p>
    <w:p w14:paraId="36569DA6"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Stage one: Desk review.  </w:t>
      </w:r>
    </w:p>
    <w:p w14:paraId="33EABB21"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Stage Two: Developing and finalizing an inception report.</w:t>
      </w:r>
    </w:p>
    <w:p w14:paraId="4F19A1F3"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Stage Three: Developing the data collection tools. </w:t>
      </w:r>
    </w:p>
    <w:p w14:paraId="2566D3A0"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Stage Four: Identification of key informants. </w:t>
      </w:r>
    </w:p>
    <w:p w14:paraId="74D16DA0"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Stage Five: Data collection.</w:t>
      </w:r>
    </w:p>
    <w:p w14:paraId="21677E6D" w14:textId="77777777" w:rsidR="008E35D0" w:rsidRPr="008F19AA" w:rsidRDefault="008E35D0">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8F19AA">
        <w:rPr>
          <w:rFonts w:asciiTheme="majorBidi" w:hAnsiTheme="majorBidi" w:cstheme="majorBidi"/>
          <w:color w:val="000000"/>
          <w:sz w:val="24"/>
          <w:szCs w:val="24"/>
          <w:lang w:val="en-US"/>
        </w:rPr>
        <w:t xml:space="preserve">Stage Six: Data processing, analysis, and report writing. </w:t>
      </w:r>
    </w:p>
    <w:p w14:paraId="3C0870E5" w14:textId="77777777" w:rsidR="008F19AA" w:rsidRDefault="008F19AA" w:rsidP="008E35D0">
      <w:pPr>
        <w:spacing w:after="0" w:line="240" w:lineRule="auto"/>
        <w:jc w:val="both"/>
        <w:rPr>
          <w:rFonts w:ascii="Calibri Light" w:hAnsi="Calibri Light" w:cs="Century Gothic"/>
          <w:color w:val="000000"/>
          <w:sz w:val="24"/>
          <w:szCs w:val="24"/>
          <w:lang w:val="en-US"/>
        </w:rPr>
      </w:pPr>
      <w:bookmarkStart w:id="1" w:name="_Hlk92267245"/>
    </w:p>
    <w:p w14:paraId="5A62D63E" w14:textId="1A1EDE37" w:rsidR="00BC471C" w:rsidRPr="008F19AA" w:rsidRDefault="00BC471C" w:rsidP="00BC471C">
      <w:pPr>
        <w:spacing w:after="0" w:line="240" w:lineRule="auto"/>
        <w:jc w:val="both"/>
        <w:rPr>
          <w:rFonts w:asciiTheme="majorBidi" w:hAnsiTheme="majorBidi" w:cstheme="majorBidi"/>
          <w:color w:val="000000"/>
          <w:sz w:val="24"/>
          <w:szCs w:val="24"/>
          <w:lang w:val="en-US"/>
        </w:rPr>
      </w:pPr>
      <w:bookmarkStart w:id="2" w:name="_Hlk157756631"/>
      <w:r w:rsidRPr="008F19AA">
        <w:rPr>
          <w:rFonts w:asciiTheme="majorBidi" w:hAnsiTheme="majorBidi" w:cstheme="majorBidi"/>
          <w:color w:val="000000"/>
          <w:sz w:val="24"/>
          <w:szCs w:val="24"/>
          <w:lang w:val="en-US"/>
        </w:rPr>
        <w:t xml:space="preserve">The findings </w:t>
      </w:r>
      <w:r>
        <w:rPr>
          <w:rFonts w:asciiTheme="majorBidi" w:hAnsiTheme="majorBidi" w:cstheme="majorBidi"/>
          <w:color w:val="000000"/>
          <w:sz w:val="24"/>
          <w:szCs w:val="24"/>
          <w:lang w:val="en-US"/>
        </w:rPr>
        <w:t>of the evaluation</w:t>
      </w:r>
      <w:r w:rsidRPr="008F19AA">
        <w:rPr>
          <w:rFonts w:asciiTheme="majorBidi" w:hAnsiTheme="majorBidi" w:cstheme="majorBidi"/>
          <w:color w:val="000000"/>
          <w:sz w:val="24"/>
          <w:szCs w:val="24"/>
          <w:lang w:val="en-US"/>
        </w:rPr>
        <w:t xml:space="preserve"> are summarized as follows: </w:t>
      </w:r>
    </w:p>
    <w:p w14:paraId="1CC1E54A" w14:textId="77777777" w:rsidR="00BC471C" w:rsidRDefault="00BC471C">
      <w:pPr>
        <w:pStyle w:val="ListParagraph"/>
        <w:numPr>
          <w:ilvl w:val="0"/>
          <w:numId w:val="1"/>
        </w:numPr>
        <w:suppressAutoHyphens w:val="0"/>
        <w:autoSpaceDN/>
        <w:spacing w:after="0"/>
        <w:ind w:left="340" w:hanging="340"/>
        <w:jc w:val="both"/>
        <w:rPr>
          <w:rFonts w:ascii="Calibri Light" w:hAnsi="Calibri Light" w:cs="Century Gothic"/>
          <w:color w:val="000000"/>
          <w:sz w:val="24"/>
          <w:szCs w:val="24"/>
          <w:lang w:val="en-US"/>
        </w:rPr>
      </w:pPr>
      <w:r w:rsidRPr="008F19AA">
        <w:rPr>
          <w:rFonts w:asciiTheme="majorBidi" w:hAnsiTheme="majorBidi" w:cstheme="majorBidi"/>
          <w:color w:val="000000"/>
          <w:sz w:val="24"/>
          <w:szCs w:val="24"/>
          <w:lang w:val="en-US"/>
        </w:rPr>
        <w:t>The project is aligned with global and national framework</w:t>
      </w:r>
      <w:r>
        <w:rPr>
          <w:rFonts w:asciiTheme="majorBidi" w:hAnsiTheme="majorBidi" w:cstheme="majorBidi"/>
          <w:color w:val="000000"/>
          <w:sz w:val="24"/>
          <w:szCs w:val="24"/>
          <w:lang w:val="en-US"/>
        </w:rPr>
        <w:t>s</w:t>
      </w:r>
      <w:r>
        <w:rPr>
          <w:rFonts w:ascii="Calibri Light" w:hAnsi="Calibri Light" w:cs="Century Gothic"/>
          <w:color w:val="000000"/>
          <w:sz w:val="24"/>
          <w:szCs w:val="24"/>
          <w:lang w:val="en-US"/>
        </w:rPr>
        <w:t xml:space="preserve">. </w:t>
      </w:r>
    </w:p>
    <w:p w14:paraId="5585F66A" w14:textId="2D3FA6F8" w:rsidR="00BC471C" w:rsidRPr="00BC471C" w:rsidRDefault="00BC471C">
      <w:pPr>
        <w:pStyle w:val="ListParagraph"/>
        <w:numPr>
          <w:ilvl w:val="0"/>
          <w:numId w:val="1"/>
        </w:numPr>
        <w:suppressAutoHyphens w:val="0"/>
        <w:autoSpaceDN/>
        <w:spacing w:after="0"/>
        <w:ind w:left="340" w:hanging="340"/>
        <w:jc w:val="both"/>
        <w:rPr>
          <w:rFonts w:ascii="Calibri Light" w:hAnsi="Calibri Light" w:cs="Century Gothic"/>
          <w:color w:val="000000"/>
          <w:sz w:val="24"/>
          <w:szCs w:val="24"/>
          <w:lang w:val="en-US"/>
        </w:rPr>
      </w:pPr>
      <w:r w:rsidRPr="00357FC2">
        <w:rPr>
          <w:rFonts w:asciiTheme="majorBidi" w:hAnsiTheme="majorBidi" w:cstheme="majorBidi"/>
          <w:color w:val="000000"/>
          <w:sz w:val="24"/>
          <w:szCs w:val="24"/>
          <w:lang w:val="en-US"/>
        </w:rPr>
        <w:t>All project planned results and related outputs were duly completed</w:t>
      </w:r>
      <w:r>
        <w:rPr>
          <w:rStyle w:val="FootnoteReference"/>
          <w:rFonts w:asciiTheme="majorBidi" w:hAnsiTheme="majorBidi" w:cstheme="majorBidi"/>
          <w:color w:val="000000"/>
          <w:sz w:val="24"/>
          <w:szCs w:val="24"/>
          <w:lang w:val="en-US"/>
        </w:rPr>
        <w:footnoteReference w:id="2"/>
      </w:r>
      <w:r w:rsidRPr="00357FC2">
        <w:rPr>
          <w:rFonts w:asciiTheme="majorBidi" w:hAnsiTheme="majorBidi" w:cstheme="majorBidi"/>
          <w:color w:val="000000"/>
          <w:sz w:val="24"/>
          <w:szCs w:val="24"/>
          <w:lang w:val="en-US"/>
        </w:rPr>
        <w:t xml:space="preserve">. </w:t>
      </w:r>
      <w:r w:rsidRPr="00357FC2">
        <w:rPr>
          <w:rFonts w:asciiTheme="majorBidi" w:hAnsiTheme="majorBidi" w:cstheme="majorBidi"/>
          <w:sz w:val="24"/>
          <w:szCs w:val="24"/>
          <w:lang w:val="en-US"/>
        </w:rPr>
        <w:t xml:space="preserve">Although drastically affected by the successive events and crisis (which are still on-going) hitting the country, the project was able to achieve strategic breakthroughs at various levels. Challenges were carefully overcome by UN-Habitat, which strived to keep the project momentum and securing the full and continuous engagement of MoSA, the </w:t>
      </w:r>
      <w:proofErr w:type="spellStart"/>
      <w:r w:rsidRPr="00357FC2">
        <w:rPr>
          <w:rFonts w:asciiTheme="majorBidi" w:hAnsiTheme="majorBidi" w:cstheme="majorBidi"/>
          <w:sz w:val="24"/>
          <w:szCs w:val="24"/>
          <w:lang w:val="en-US"/>
        </w:rPr>
        <w:t>UoMs</w:t>
      </w:r>
      <w:proofErr w:type="spellEnd"/>
      <w:r w:rsidRPr="00357FC2">
        <w:rPr>
          <w:rFonts w:asciiTheme="majorBidi" w:hAnsiTheme="majorBidi" w:cstheme="majorBidi"/>
          <w:sz w:val="24"/>
          <w:szCs w:val="24"/>
          <w:lang w:val="en-US"/>
        </w:rPr>
        <w:t xml:space="preserve">, SDCs and the local communities in the ten targeted geographical areas. The project outcome was achieved and ten plans with strategic directions and clear priorities are developed at the level of the unions based on learning and participatory processes. </w:t>
      </w:r>
    </w:p>
    <w:p w14:paraId="7DF53A67" w14:textId="77777777" w:rsidR="00BC471C" w:rsidRPr="00357FC2" w:rsidRDefault="00BC471C" w:rsidP="00BC471C">
      <w:pPr>
        <w:pStyle w:val="ListParagraph"/>
        <w:suppressAutoHyphens w:val="0"/>
        <w:autoSpaceDN/>
        <w:spacing w:after="0"/>
        <w:ind w:left="340"/>
        <w:jc w:val="both"/>
        <w:rPr>
          <w:rFonts w:ascii="Calibri Light" w:hAnsi="Calibri Light" w:cs="Century Gothic"/>
          <w:color w:val="000000"/>
          <w:sz w:val="24"/>
          <w:szCs w:val="24"/>
          <w:lang w:val="en-US"/>
        </w:rPr>
      </w:pPr>
    </w:p>
    <w:p w14:paraId="0F4B12A2" w14:textId="64624D22" w:rsidR="00BC471C" w:rsidRPr="001137DF" w:rsidRDefault="00BC471C">
      <w:pPr>
        <w:pStyle w:val="ListParagraph"/>
        <w:numPr>
          <w:ilvl w:val="0"/>
          <w:numId w:val="1"/>
        </w:numPr>
        <w:suppressAutoHyphens w:val="0"/>
        <w:autoSpaceDN/>
        <w:spacing w:after="0"/>
        <w:ind w:left="340" w:hanging="340"/>
        <w:jc w:val="both"/>
        <w:rPr>
          <w:rFonts w:asciiTheme="majorBidi" w:hAnsiTheme="majorBidi" w:cstheme="majorBidi"/>
          <w:color w:val="000000"/>
          <w:sz w:val="24"/>
          <w:szCs w:val="24"/>
          <w:lang w:val="en-US"/>
        </w:rPr>
      </w:pPr>
      <w:r w:rsidRPr="001137DF">
        <w:rPr>
          <w:rFonts w:asciiTheme="majorBidi" w:hAnsiTheme="majorBidi" w:cstheme="majorBidi"/>
          <w:color w:val="000000"/>
          <w:sz w:val="24"/>
          <w:szCs w:val="24"/>
          <w:lang w:val="en-US"/>
        </w:rPr>
        <w:lastRenderedPageBreak/>
        <w:t>The project is highly relevant to the Lebanon context, it addresses national and local needs and</w:t>
      </w:r>
      <w:r w:rsidR="009952F7">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in its revisited </w:t>
      </w:r>
      <w:r w:rsidR="009952F7">
        <w:rPr>
          <w:rFonts w:asciiTheme="majorBidi" w:hAnsiTheme="majorBidi" w:cstheme="majorBidi"/>
          <w:color w:val="000000"/>
          <w:sz w:val="24"/>
          <w:szCs w:val="24"/>
          <w:lang w:val="en-US"/>
        </w:rPr>
        <w:t>content,</w:t>
      </w:r>
      <w:r>
        <w:rPr>
          <w:rFonts w:asciiTheme="majorBidi" w:hAnsiTheme="majorBidi" w:cstheme="majorBidi"/>
          <w:color w:val="000000"/>
          <w:sz w:val="24"/>
          <w:szCs w:val="24"/>
          <w:lang w:val="en-US"/>
        </w:rPr>
        <w:t xml:space="preserve"> </w:t>
      </w:r>
      <w:r w:rsidRPr="001137DF">
        <w:rPr>
          <w:rFonts w:asciiTheme="majorBidi" w:hAnsiTheme="majorBidi" w:cstheme="majorBidi"/>
          <w:color w:val="000000"/>
          <w:sz w:val="24"/>
          <w:szCs w:val="24"/>
          <w:lang w:val="en-US"/>
        </w:rPr>
        <w:t xml:space="preserve">responds to the multi-faceted challenges compounded by </w:t>
      </w:r>
      <w:r>
        <w:rPr>
          <w:rFonts w:asciiTheme="majorBidi" w:hAnsiTheme="majorBidi" w:cstheme="majorBidi"/>
          <w:color w:val="000000"/>
          <w:sz w:val="24"/>
          <w:szCs w:val="24"/>
          <w:lang w:val="en-US"/>
        </w:rPr>
        <w:t>the 2019</w:t>
      </w:r>
      <w:r w:rsidRPr="001137DF">
        <w:rPr>
          <w:rFonts w:asciiTheme="majorBidi" w:hAnsiTheme="majorBidi" w:cstheme="majorBidi"/>
          <w:color w:val="000000"/>
          <w:sz w:val="24"/>
          <w:szCs w:val="24"/>
          <w:lang w:val="en-US"/>
        </w:rPr>
        <w:t xml:space="preserve"> crisis.</w:t>
      </w:r>
      <w:r>
        <w:rPr>
          <w:rFonts w:asciiTheme="majorBidi" w:hAnsiTheme="majorBidi" w:cstheme="majorBidi"/>
          <w:color w:val="000000"/>
          <w:sz w:val="24"/>
          <w:szCs w:val="24"/>
          <w:lang w:val="en-US"/>
        </w:rPr>
        <w:t xml:space="preserve"> At the local level, the project comes to address the challenges of poor municipal resources and limited capacities to respond in an inclusive manner to deteriorated local socio-economic conditions. At the central level, the project is of relevance to MoSA guiding policy to enhance the role of SDCs and secure their linkages with local stakeholders and particularly, local authorities.     </w:t>
      </w:r>
    </w:p>
    <w:p w14:paraId="4E168753"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F</w:t>
      </w:r>
      <w:r w:rsidRPr="78216423">
        <w:rPr>
          <w:rFonts w:asciiTheme="majorBidi" w:hAnsiTheme="majorBidi" w:cstheme="majorBidi"/>
          <w:sz w:val="24"/>
          <w:szCs w:val="24"/>
          <w:lang w:val="en-US"/>
        </w:rPr>
        <w:t xml:space="preserve">rom the perspective of effectiveness, the </w:t>
      </w:r>
      <w:r>
        <w:rPr>
          <w:rFonts w:asciiTheme="majorBidi" w:hAnsiTheme="majorBidi" w:cstheme="majorBidi"/>
          <w:sz w:val="24"/>
          <w:szCs w:val="24"/>
          <w:lang w:val="en-US"/>
        </w:rPr>
        <w:t xml:space="preserve">evaluation shows that </w:t>
      </w:r>
      <w:r w:rsidRPr="78216423">
        <w:rPr>
          <w:rFonts w:asciiTheme="majorBidi" w:hAnsiTheme="majorBidi" w:cstheme="majorBidi"/>
          <w:sz w:val="24"/>
          <w:szCs w:val="24"/>
          <w:lang w:val="en-US"/>
        </w:rPr>
        <w:t>project has successfully implemented</w:t>
      </w:r>
      <w:r>
        <w:rPr>
          <w:rFonts w:asciiTheme="majorBidi" w:hAnsiTheme="majorBidi" w:cstheme="majorBidi"/>
          <w:sz w:val="24"/>
          <w:szCs w:val="24"/>
          <w:lang w:val="en-US"/>
        </w:rPr>
        <w:t xml:space="preserve"> planned activities</w:t>
      </w:r>
      <w:r w:rsidRPr="78216423">
        <w:rPr>
          <w:rFonts w:asciiTheme="majorBidi" w:hAnsiTheme="majorBidi" w:cstheme="majorBidi"/>
          <w:sz w:val="24"/>
          <w:szCs w:val="24"/>
          <w:lang w:val="en-US"/>
        </w:rPr>
        <w:t>.</w:t>
      </w:r>
      <w:r>
        <w:rPr>
          <w:rFonts w:asciiTheme="majorBidi" w:hAnsiTheme="majorBidi" w:cstheme="majorBidi"/>
          <w:sz w:val="24"/>
          <w:szCs w:val="24"/>
          <w:lang w:val="en-US"/>
        </w:rPr>
        <w:t xml:space="preserve"> This is due to </w:t>
      </w:r>
      <w:proofErr w:type="gramStart"/>
      <w:r>
        <w:rPr>
          <w:rFonts w:asciiTheme="majorBidi" w:hAnsiTheme="majorBidi" w:cstheme="majorBidi"/>
          <w:sz w:val="24"/>
          <w:szCs w:val="24"/>
          <w:lang w:val="en-US"/>
        </w:rPr>
        <w:t>a number of</w:t>
      </w:r>
      <w:proofErr w:type="gramEnd"/>
      <w:r>
        <w:rPr>
          <w:rFonts w:asciiTheme="majorBidi" w:hAnsiTheme="majorBidi" w:cstheme="majorBidi"/>
          <w:sz w:val="24"/>
          <w:szCs w:val="24"/>
          <w:lang w:val="en-US"/>
        </w:rPr>
        <w:t xml:space="preserve"> factors, mainly: i) adopting </w:t>
      </w:r>
      <w:r w:rsidRPr="000659E0">
        <w:rPr>
          <w:rFonts w:asciiTheme="majorBidi" w:hAnsiTheme="majorBidi" w:cstheme="majorBidi"/>
          <w:sz w:val="24"/>
          <w:szCs w:val="24"/>
          <w:lang w:val="en-US"/>
        </w:rPr>
        <w:t>participation and capacity strengthening as a cross-cutting approach, ii) Designing and implementing a comprehensive and systematic approach</w:t>
      </w:r>
      <w:r>
        <w:rPr>
          <w:rFonts w:asciiTheme="majorBidi" w:hAnsiTheme="majorBidi" w:cstheme="majorBidi"/>
          <w:sz w:val="24"/>
          <w:szCs w:val="24"/>
          <w:lang w:val="en-US"/>
        </w:rPr>
        <w:t xml:space="preserve">, iii) the sound technical planning, implementation, evaluation and documentation of each activity, iv) adopting a bottom-top approach in local planning and v) securing synergies through the establishment of central – local coordination mechanisms. </w:t>
      </w:r>
    </w:p>
    <w:p w14:paraId="51525704" w14:textId="77777777" w:rsidR="00BC471C" w:rsidRPr="00B52FA9" w:rsidRDefault="00BC471C">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B52FA9">
        <w:rPr>
          <w:rFonts w:asciiTheme="majorBidi" w:hAnsiTheme="majorBidi" w:cstheme="majorBidi"/>
          <w:sz w:val="24"/>
          <w:szCs w:val="24"/>
          <w:lang w:val="en-US"/>
        </w:rPr>
        <w:t xml:space="preserve">Despite the challenges encountered during the implementation process, the evaluation concludes that the project used efficiently financial and human resources. This was made possible through: i) the sound project management, ii) the high proficiency of UN-Habitat staff, their continuous field presence and technical backstopping, iii) the sound planning and implementation of project activities and </w:t>
      </w:r>
      <w:r>
        <w:rPr>
          <w:rFonts w:asciiTheme="majorBidi" w:hAnsiTheme="majorBidi" w:cstheme="majorBidi"/>
          <w:sz w:val="24"/>
          <w:szCs w:val="24"/>
          <w:lang w:val="en-US"/>
        </w:rPr>
        <w:t>iv) t</w:t>
      </w:r>
      <w:r w:rsidRPr="00B52FA9">
        <w:rPr>
          <w:rFonts w:asciiTheme="majorBidi" w:hAnsiTheme="majorBidi" w:cstheme="majorBidi"/>
          <w:sz w:val="24"/>
          <w:szCs w:val="24"/>
          <w:lang w:val="en-US"/>
        </w:rPr>
        <w:t>he established coordination mechanisms, which allowed for enhanced participation and community engagement</w:t>
      </w:r>
      <w:r>
        <w:rPr>
          <w:rFonts w:asciiTheme="majorBidi" w:hAnsiTheme="majorBidi" w:cstheme="majorBidi"/>
          <w:sz w:val="24"/>
          <w:szCs w:val="24"/>
          <w:lang w:val="en-US"/>
        </w:rPr>
        <w:t xml:space="preserve"> as well as promoting central-local linkages and synergies. </w:t>
      </w:r>
      <w:r w:rsidRPr="00B52FA9">
        <w:rPr>
          <w:rFonts w:asciiTheme="majorBidi" w:hAnsiTheme="majorBidi" w:cstheme="majorBidi"/>
          <w:sz w:val="24"/>
          <w:szCs w:val="24"/>
          <w:lang w:val="en-US"/>
        </w:rPr>
        <w:t xml:space="preserve"> </w:t>
      </w:r>
    </w:p>
    <w:p w14:paraId="5EE10274"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project produced significant impacts at various levels. </w:t>
      </w:r>
    </w:p>
    <w:p w14:paraId="7927F959" w14:textId="77777777" w:rsidR="00BC471C" w:rsidRDefault="00BC471C">
      <w:pPr>
        <w:pStyle w:val="ListParagraph"/>
        <w:numPr>
          <w:ilvl w:val="0"/>
          <w:numId w:val="13"/>
        </w:numPr>
        <w:spacing w:after="0"/>
        <w:ind w:left="454" w:hanging="170"/>
        <w:jc w:val="both"/>
        <w:rPr>
          <w:rFonts w:asciiTheme="majorBidi" w:hAnsiTheme="majorBidi" w:cstheme="majorBidi"/>
          <w:sz w:val="24"/>
          <w:szCs w:val="24"/>
          <w:lang w:val="en-US"/>
        </w:rPr>
      </w:pPr>
      <w:r w:rsidRPr="00CE6B92">
        <w:rPr>
          <w:rFonts w:asciiTheme="majorBidi" w:hAnsiTheme="majorBidi" w:cstheme="majorBidi"/>
          <w:sz w:val="24"/>
          <w:szCs w:val="24"/>
          <w:lang w:val="en-US"/>
        </w:rPr>
        <w:t>At the level of UoM, the project allowed municipalities and unions to</w:t>
      </w:r>
      <w:r>
        <w:rPr>
          <w:rFonts w:asciiTheme="majorBidi" w:hAnsiTheme="majorBidi" w:cstheme="majorBidi"/>
          <w:sz w:val="24"/>
          <w:szCs w:val="24"/>
          <w:lang w:val="en-US"/>
        </w:rPr>
        <w:t xml:space="preserve">: i) enhance linkages with the local community by forming the local field team, ii) update or building a database, which includes locally collected and verified data covering various sectors, iii) </w:t>
      </w:r>
      <w:r w:rsidRPr="00BE0934">
        <w:rPr>
          <w:rFonts w:asciiTheme="majorBidi" w:hAnsiTheme="majorBidi" w:cstheme="majorBidi"/>
          <w:sz w:val="24"/>
          <w:szCs w:val="24"/>
          <w:lang w:val="en-US"/>
        </w:rPr>
        <w:t>shift the strategic thinking</w:t>
      </w:r>
      <w:r>
        <w:rPr>
          <w:rFonts w:asciiTheme="majorBidi" w:hAnsiTheme="majorBidi" w:cstheme="majorBidi"/>
          <w:sz w:val="24"/>
          <w:szCs w:val="24"/>
          <w:lang w:val="en-US"/>
        </w:rPr>
        <w:t xml:space="preserve"> and work approach</w:t>
      </w:r>
      <w:r w:rsidRPr="00BE0934">
        <w:rPr>
          <w:rFonts w:asciiTheme="majorBidi" w:hAnsiTheme="majorBidi" w:cstheme="majorBidi"/>
          <w:sz w:val="24"/>
          <w:szCs w:val="24"/>
          <w:lang w:val="en-US"/>
        </w:rPr>
        <w:t xml:space="preserve"> from the individual/municipal </w:t>
      </w:r>
      <w:r>
        <w:rPr>
          <w:rFonts w:asciiTheme="majorBidi" w:hAnsiTheme="majorBidi" w:cstheme="majorBidi"/>
          <w:sz w:val="24"/>
          <w:szCs w:val="24"/>
          <w:lang w:val="en-US"/>
        </w:rPr>
        <w:t>scale</w:t>
      </w:r>
      <w:r w:rsidRPr="00BE0934">
        <w:rPr>
          <w:rFonts w:asciiTheme="majorBidi" w:hAnsiTheme="majorBidi" w:cstheme="majorBidi"/>
          <w:sz w:val="24"/>
          <w:szCs w:val="24"/>
          <w:lang w:val="en-US"/>
        </w:rPr>
        <w:t xml:space="preserve"> to a joint and common work lead by the UoM</w:t>
      </w:r>
      <w:r>
        <w:rPr>
          <w:rFonts w:asciiTheme="majorBidi" w:hAnsiTheme="majorBidi" w:cstheme="majorBidi"/>
          <w:sz w:val="24"/>
          <w:szCs w:val="24"/>
          <w:lang w:val="en-US"/>
        </w:rPr>
        <w:t>, iv) increase the collaboration between municipalities and unions and the SDCs, v) improve knowledge about the local context, which was thoroughly analyzed in the produced booklets, vi) have at their disposal the produced booklets that will be used as planning and fundraising tools.</w:t>
      </w:r>
    </w:p>
    <w:p w14:paraId="0D95CA0A" w14:textId="0FBE8219" w:rsidR="00BC471C" w:rsidRDefault="00BC471C">
      <w:pPr>
        <w:pStyle w:val="ListParagraph"/>
        <w:numPr>
          <w:ilvl w:val="0"/>
          <w:numId w:val="13"/>
        </w:numPr>
        <w:spacing w:after="0"/>
        <w:ind w:left="454" w:hanging="170"/>
        <w:jc w:val="both"/>
        <w:rPr>
          <w:rFonts w:asciiTheme="majorBidi" w:hAnsiTheme="majorBidi" w:cstheme="majorBidi"/>
          <w:sz w:val="24"/>
          <w:szCs w:val="24"/>
          <w:lang w:val="en-US"/>
        </w:rPr>
      </w:pPr>
      <w:r>
        <w:rPr>
          <w:rFonts w:asciiTheme="majorBidi" w:hAnsiTheme="majorBidi" w:cstheme="majorBidi"/>
          <w:sz w:val="24"/>
          <w:szCs w:val="24"/>
          <w:lang w:val="en-US"/>
        </w:rPr>
        <w:t xml:space="preserve">At the level of the community in general, the project made significant changes </w:t>
      </w:r>
      <w:proofErr w:type="gramStart"/>
      <w:r>
        <w:rPr>
          <w:rFonts w:asciiTheme="majorBidi" w:hAnsiTheme="majorBidi" w:cstheme="majorBidi"/>
          <w:sz w:val="24"/>
          <w:szCs w:val="24"/>
          <w:lang w:val="en-US"/>
        </w:rPr>
        <w:t>in:</w:t>
      </w:r>
      <w:proofErr w:type="gramEnd"/>
      <w:r>
        <w:rPr>
          <w:rFonts w:asciiTheme="majorBidi" w:hAnsiTheme="majorBidi" w:cstheme="majorBidi"/>
          <w:sz w:val="24"/>
          <w:szCs w:val="24"/>
          <w:lang w:val="en-US"/>
        </w:rPr>
        <w:t xml:space="preserve"> i) strengthening the local capacities and ii) creating a space </w:t>
      </w:r>
      <w:proofErr w:type="gramStart"/>
      <w:r>
        <w:rPr>
          <w:rFonts w:asciiTheme="majorBidi" w:hAnsiTheme="majorBidi" w:cstheme="majorBidi"/>
          <w:sz w:val="24"/>
          <w:szCs w:val="24"/>
          <w:lang w:val="en-US"/>
        </w:rPr>
        <w:t>of</w:t>
      </w:r>
      <w:proofErr w:type="gramEnd"/>
      <w:r>
        <w:rPr>
          <w:rFonts w:asciiTheme="majorBidi" w:hAnsiTheme="majorBidi" w:cstheme="majorBidi"/>
          <w:sz w:val="24"/>
          <w:szCs w:val="24"/>
          <w:lang w:val="en-US"/>
        </w:rPr>
        <w:t xml:space="preserve"> dialogue between community representatives</w:t>
      </w:r>
      <w:r w:rsidR="00B84878">
        <w:rPr>
          <w:rFonts w:asciiTheme="majorBidi" w:hAnsiTheme="majorBidi" w:cstheme="majorBidi"/>
          <w:sz w:val="24"/>
          <w:szCs w:val="24"/>
          <w:lang w:val="en-US"/>
        </w:rPr>
        <w:t>,</w:t>
      </w:r>
      <w:r w:rsidR="00365E3A">
        <w:rPr>
          <w:rFonts w:asciiTheme="majorBidi" w:hAnsiTheme="majorBidi" w:cstheme="majorBidi"/>
          <w:sz w:val="24"/>
          <w:szCs w:val="24"/>
          <w:lang w:val="en-US"/>
        </w:rPr>
        <w:t xml:space="preserve"> </w:t>
      </w:r>
      <w:r w:rsidR="00B84878">
        <w:rPr>
          <w:rFonts w:asciiTheme="majorBidi" w:hAnsiTheme="majorBidi" w:cstheme="majorBidi"/>
          <w:sz w:val="24"/>
          <w:szCs w:val="24"/>
          <w:lang w:val="en-US"/>
        </w:rPr>
        <w:t>SDCs</w:t>
      </w:r>
      <w:r>
        <w:rPr>
          <w:rFonts w:asciiTheme="majorBidi" w:hAnsiTheme="majorBidi" w:cstheme="majorBidi"/>
          <w:sz w:val="24"/>
          <w:szCs w:val="24"/>
          <w:lang w:val="en-US"/>
        </w:rPr>
        <w:t xml:space="preserve"> and municipalities. </w:t>
      </w:r>
    </w:p>
    <w:p w14:paraId="46749B1A" w14:textId="77777777" w:rsidR="00BC471C" w:rsidRDefault="00BC471C">
      <w:pPr>
        <w:pStyle w:val="ListParagraph"/>
        <w:numPr>
          <w:ilvl w:val="0"/>
          <w:numId w:val="13"/>
        </w:numPr>
        <w:spacing w:after="0"/>
        <w:ind w:left="454" w:hanging="170"/>
        <w:jc w:val="both"/>
        <w:rPr>
          <w:rFonts w:asciiTheme="majorBidi" w:hAnsiTheme="majorBidi" w:cstheme="majorBidi"/>
          <w:sz w:val="24"/>
          <w:szCs w:val="24"/>
          <w:lang w:val="en-US"/>
        </w:rPr>
      </w:pPr>
      <w:r>
        <w:rPr>
          <w:rFonts w:asciiTheme="majorBidi" w:hAnsiTheme="majorBidi" w:cstheme="majorBidi"/>
          <w:sz w:val="24"/>
          <w:szCs w:val="24"/>
          <w:lang w:val="en-US"/>
        </w:rPr>
        <w:t xml:space="preserve">At the level of the MoSA, the project tested approach comes to re-confirm the importance of the ministry’s strategic vision to link the SDCs with municipalities and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By playing the role of mediators and catalysts, SDCs involvement in the project was crucial serving the dual purpose </w:t>
      </w:r>
      <w:proofErr w:type="gramStart"/>
      <w:r>
        <w:rPr>
          <w:rFonts w:asciiTheme="majorBidi" w:hAnsiTheme="majorBidi" w:cstheme="majorBidi"/>
          <w:sz w:val="24"/>
          <w:szCs w:val="24"/>
          <w:lang w:val="en-US"/>
        </w:rPr>
        <w:t>of:</w:t>
      </w:r>
      <w:proofErr w:type="gramEnd"/>
      <w:r>
        <w:rPr>
          <w:rFonts w:asciiTheme="majorBidi" w:hAnsiTheme="majorBidi" w:cstheme="majorBidi"/>
          <w:sz w:val="24"/>
          <w:szCs w:val="24"/>
          <w:lang w:val="en-US"/>
        </w:rPr>
        <w:t xml:space="preserve"> i) providing technical support to local stakeholders and ii) mobilizing and gathering all concerned actors around a common goal and a joint programme. </w:t>
      </w:r>
    </w:p>
    <w:p w14:paraId="026F1A80" w14:textId="77777777" w:rsidR="00BC471C"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The project has laid the foundation for securing the long-term benefits produced by the project. To implement the produced plans, the evaluation concludes that prospects for resource mobilization are high. All concerned stakeholders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UN-Habitat, AICS and MoSA) are fully engaged to implement their plans and secure funding for plan implementation. </w:t>
      </w:r>
    </w:p>
    <w:p w14:paraId="7B58631C" w14:textId="7775780B" w:rsidR="00BC471C"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Acknowledging the importance of the established horizontal coordination mechanisms, the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representative</w:t>
      </w:r>
      <w:r w:rsidR="003462A5">
        <w:rPr>
          <w:rFonts w:asciiTheme="majorBidi" w:hAnsiTheme="majorBidi" w:cstheme="majorBidi"/>
          <w:sz w:val="24"/>
          <w:szCs w:val="24"/>
          <w:lang w:val="en-US"/>
        </w:rPr>
        <w:t>s</w:t>
      </w:r>
      <w:r>
        <w:rPr>
          <w:rFonts w:asciiTheme="majorBidi" w:hAnsiTheme="majorBidi" w:cstheme="majorBidi"/>
          <w:sz w:val="24"/>
          <w:szCs w:val="24"/>
          <w:lang w:val="en-US"/>
        </w:rPr>
        <w:t xml:space="preserve"> are committed to sustain them. In addition to</w:t>
      </w:r>
      <w:r w:rsidR="00481708">
        <w:rPr>
          <w:rFonts w:asciiTheme="majorBidi" w:hAnsiTheme="majorBidi" w:cstheme="majorBidi"/>
          <w:sz w:val="24"/>
          <w:szCs w:val="24"/>
          <w:lang w:val="en-US"/>
        </w:rPr>
        <w:t>,</w:t>
      </w:r>
      <w:r>
        <w:rPr>
          <w:rFonts w:asciiTheme="majorBidi" w:hAnsiTheme="majorBidi" w:cstheme="majorBidi"/>
          <w:sz w:val="24"/>
          <w:szCs w:val="24"/>
          <w:lang w:val="en-US"/>
        </w:rPr>
        <w:t xml:space="preserve"> stressing on the importance of the continued close coordination with the SDCs, the interviewed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are committed </w:t>
      </w:r>
      <w:r w:rsidR="00481708">
        <w:rPr>
          <w:rFonts w:asciiTheme="majorBidi" w:hAnsiTheme="majorBidi" w:cstheme="majorBidi"/>
          <w:sz w:val="24"/>
          <w:szCs w:val="24"/>
          <w:lang w:val="en-US"/>
        </w:rPr>
        <w:t xml:space="preserve">to </w:t>
      </w:r>
      <w:r>
        <w:rPr>
          <w:rFonts w:asciiTheme="majorBidi" w:hAnsiTheme="majorBidi" w:cstheme="majorBidi"/>
          <w:sz w:val="24"/>
          <w:szCs w:val="24"/>
          <w:lang w:val="en-US"/>
        </w:rPr>
        <w:t>sustain the work of the formed local team.</w:t>
      </w:r>
    </w:p>
    <w:p w14:paraId="08DF1560" w14:textId="179C77A2" w:rsidR="00BC471C"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conducted interviews, the benefits of strengthened capacities shall sustain. </w:t>
      </w:r>
      <w:r w:rsidR="00966525">
        <w:rPr>
          <w:rFonts w:asciiTheme="majorBidi" w:hAnsiTheme="majorBidi" w:cstheme="majorBidi"/>
          <w:sz w:val="24"/>
          <w:szCs w:val="24"/>
          <w:lang w:val="en-US"/>
        </w:rPr>
        <w:t>Unions and their relevant m</w:t>
      </w:r>
      <w:r>
        <w:rPr>
          <w:rFonts w:asciiTheme="majorBidi" w:hAnsiTheme="majorBidi" w:cstheme="majorBidi"/>
          <w:sz w:val="24"/>
          <w:szCs w:val="24"/>
          <w:lang w:val="en-US"/>
        </w:rPr>
        <w:t xml:space="preserve">unicipalities shall continue making full use of these capacities in their current </w:t>
      </w:r>
      <w:r w:rsidR="00966525">
        <w:rPr>
          <w:rFonts w:asciiTheme="majorBidi" w:hAnsiTheme="majorBidi" w:cstheme="majorBidi"/>
          <w:sz w:val="24"/>
          <w:szCs w:val="24"/>
          <w:lang w:val="en-US"/>
        </w:rPr>
        <w:t>or</w:t>
      </w:r>
      <w:r>
        <w:rPr>
          <w:rFonts w:asciiTheme="majorBidi" w:hAnsiTheme="majorBidi" w:cstheme="majorBidi"/>
          <w:sz w:val="24"/>
          <w:szCs w:val="24"/>
          <w:lang w:val="en-US"/>
        </w:rPr>
        <w:t xml:space="preserve"> future programmes.</w:t>
      </w:r>
    </w:p>
    <w:p w14:paraId="7143B327" w14:textId="3EAD57E2" w:rsidR="00BC471C"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sidRPr="00173CB3">
        <w:rPr>
          <w:rFonts w:asciiTheme="majorBidi" w:hAnsiTheme="majorBidi" w:cstheme="majorBidi"/>
          <w:sz w:val="24"/>
          <w:szCs w:val="24"/>
          <w:lang w:val="en-US"/>
        </w:rPr>
        <w:lastRenderedPageBreak/>
        <w:t xml:space="preserve">Potentials for project upscaling shall be promoted by MoSA. This falls in the frame </w:t>
      </w:r>
      <w:proofErr w:type="gramStart"/>
      <w:r w:rsidRPr="00173CB3">
        <w:rPr>
          <w:rFonts w:asciiTheme="majorBidi" w:hAnsiTheme="majorBidi" w:cstheme="majorBidi"/>
          <w:sz w:val="24"/>
          <w:szCs w:val="24"/>
          <w:lang w:val="en-US"/>
        </w:rPr>
        <w:t>of:</w:t>
      </w:r>
      <w:proofErr w:type="gramEnd"/>
      <w:r w:rsidRPr="00173CB3">
        <w:rPr>
          <w:rFonts w:asciiTheme="majorBidi" w:hAnsiTheme="majorBidi" w:cstheme="majorBidi"/>
          <w:sz w:val="24"/>
          <w:szCs w:val="24"/>
          <w:lang w:val="en-US"/>
        </w:rPr>
        <w:t xml:space="preserve"> i) MoSA mandate, which stresses (among others) on its integrated development role across humanitarian, development, private sector, and government agencies to provide social protection and assistance and ii) MoSA overall approach to promote sustainable development, which entails among others enhancing the role of SDCs and promoting their linkages with municipalities and </w:t>
      </w:r>
      <w:proofErr w:type="spellStart"/>
      <w:r w:rsidRPr="00173CB3">
        <w:rPr>
          <w:rFonts w:asciiTheme="majorBidi" w:hAnsiTheme="majorBidi" w:cstheme="majorBidi"/>
          <w:sz w:val="24"/>
          <w:szCs w:val="24"/>
          <w:lang w:val="en-US"/>
        </w:rPr>
        <w:t>UoMs</w:t>
      </w:r>
      <w:proofErr w:type="spellEnd"/>
      <w:r w:rsidRPr="00173CB3">
        <w:rPr>
          <w:rFonts w:asciiTheme="majorBidi" w:hAnsiTheme="majorBidi" w:cstheme="majorBidi"/>
          <w:sz w:val="24"/>
          <w:szCs w:val="24"/>
          <w:lang w:val="en-US"/>
        </w:rPr>
        <w:t>.</w:t>
      </w:r>
    </w:p>
    <w:p w14:paraId="4D3CD09C" w14:textId="77777777" w:rsidR="00BC471C" w:rsidRPr="007A5280"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As</w:t>
      </w:r>
      <w:r w:rsidRPr="007A5280">
        <w:rPr>
          <w:rFonts w:asciiTheme="majorBidi" w:hAnsiTheme="majorBidi" w:cstheme="majorBidi"/>
          <w:color w:val="000000"/>
          <w:sz w:val="24"/>
          <w:szCs w:val="24"/>
          <w:lang w:val="en-US"/>
        </w:rPr>
        <w:t xml:space="preserve"> a normative project involving only soft components, all cross-cutting issues were not equally addressed. Considering the context of the project, the issue of urban resilience was thoroughly addressed and to a lesser extent the social inclusion issues (with focus on women and youth). Other issues of relevance to climate change were not addressed by the project.  </w:t>
      </w:r>
    </w:p>
    <w:p w14:paraId="311BCAD0" w14:textId="77777777" w:rsidR="00BC471C" w:rsidRPr="00173CB3" w:rsidRDefault="00BC471C" w:rsidP="00BC471C">
      <w:pPr>
        <w:pStyle w:val="ListParagraph"/>
        <w:autoSpaceDE w:val="0"/>
        <w:adjustRightInd w:val="0"/>
        <w:spacing w:after="0"/>
        <w:ind w:left="340"/>
        <w:jc w:val="both"/>
        <w:rPr>
          <w:rFonts w:asciiTheme="majorBidi" w:hAnsiTheme="majorBidi" w:cstheme="majorBidi"/>
          <w:sz w:val="24"/>
          <w:szCs w:val="24"/>
          <w:lang w:val="en-US"/>
        </w:rPr>
      </w:pPr>
    </w:p>
    <w:p w14:paraId="124054BF" w14:textId="25AB31F5" w:rsidR="00BC471C" w:rsidRDefault="00BC471C" w:rsidP="00BC471C">
      <w:pPr>
        <w:autoSpaceDE w:val="0"/>
        <w:autoSpaceDN w:val="0"/>
        <w:adjustRightInd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By building on five conclusions drawn from the project, the evaluation summarized takeaways stress on the following: </w:t>
      </w:r>
    </w:p>
    <w:p w14:paraId="48FFEC4B" w14:textId="7373B0AB" w:rsidR="00BC471C" w:rsidRPr="003A2737" w:rsidRDefault="00BC471C">
      <w:pPr>
        <w:pStyle w:val="ListParagraph"/>
        <w:numPr>
          <w:ilvl w:val="0"/>
          <w:numId w:val="1"/>
        </w:numPr>
        <w:spacing w:after="0"/>
        <w:ind w:left="340" w:hanging="340"/>
        <w:jc w:val="both"/>
        <w:rPr>
          <w:rFonts w:asciiTheme="majorBidi" w:hAnsiTheme="majorBidi" w:cstheme="majorBidi"/>
          <w:sz w:val="24"/>
          <w:szCs w:val="24"/>
          <w:lang w:val="en-US"/>
        </w:rPr>
      </w:pPr>
      <w:r w:rsidRPr="003A2737">
        <w:rPr>
          <w:rFonts w:asciiTheme="majorBidi" w:hAnsiTheme="majorBidi" w:cstheme="majorBidi"/>
          <w:sz w:val="24"/>
          <w:szCs w:val="24"/>
          <w:lang w:val="en-US"/>
        </w:rPr>
        <w:t xml:space="preserve">When elaborating local plans, interventions focusing on systems strengthening </w:t>
      </w:r>
      <w:r w:rsidR="002B1184" w:rsidRPr="003A2737">
        <w:rPr>
          <w:rFonts w:asciiTheme="majorBidi" w:hAnsiTheme="majorBidi" w:cstheme="majorBidi"/>
          <w:sz w:val="24"/>
          <w:szCs w:val="24"/>
          <w:lang w:val="en-US"/>
        </w:rPr>
        <w:t>are</w:t>
      </w:r>
      <w:r w:rsidRPr="003A2737">
        <w:rPr>
          <w:rFonts w:asciiTheme="majorBidi" w:hAnsiTheme="majorBidi" w:cstheme="majorBidi"/>
          <w:sz w:val="24"/>
          <w:szCs w:val="24"/>
          <w:lang w:val="en-US"/>
        </w:rPr>
        <w:t xml:space="preserve"> crucial. </w:t>
      </w:r>
      <w:r>
        <w:rPr>
          <w:rFonts w:asciiTheme="majorBidi" w:hAnsiTheme="majorBidi" w:cstheme="majorBidi"/>
          <w:sz w:val="24"/>
          <w:szCs w:val="24"/>
          <w:lang w:val="en-US"/>
        </w:rPr>
        <w:t>As such, i</w:t>
      </w:r>
      <w:r w:rsidRPr="003A2737">
        <w:rPr>
          <w:rFonts w:asciiTheme="majorBidi" w:hAnsiTheme="majorBidi" w:cstheme="majorBidi"/>
          <w:sz w:val="24"/>
          <w:szCs w:val="24"/>
          <w:lang w:val="en-US"/>
        </w:rPr>
        <w:t xml:space="preserve">ssues related to governance and municipal performance should </w:t>
      </w:r>
      <w:r>
        <w:rPr>
          <w:rFonts w:asciiTheme="majorBidi" w:hAnsiTheme="majorBidi" w:cstheme="majorBidi"/>
          <w:sz w:val="24"/>
          <w:szCs w:val="24"/>
          <w:lang w:val="en-US"/>
        </w:rPr>
        <w:t>go hand in hand with the local planning process</w:t>
      </w:r>
      <w:r w:rsidRPr="003A2737">
        <w:rPr>
          <w:rFonts w:asciiTheme="majorBidi" w:hAnsiTheme="majorBidi" w:cstheme="majorBidi"/>
          <w:sz w:val="24"/>
          <w:szCs w:val="24"/>
          <w:lang w:val="en-US"/>
        </w:rPr>
        <w:t xml:space="preserve">. This would help adapting the recommendations to (limited) existing capacities. </w:t>
      </w:r>
    </w:p>
    <w:p w14:paraId="1D18C8F9"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Bearing the brunt of the multi-layered crisis, the continued support to municipalities is crucial to secure the transition between humanitarian and development support. </w:t>
      </w:r>
    </w:p>
    <w:p w14:paraId="5AE2B61F" w14:textId="77777777" w:rsidR="00BC471C" w:rsidRDefault="00BC471C">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Establishing coordination mechanisms between the central and local level is fundamental</w:t>
      </w:r>
      <w:r w:rsidRPr="00F6761B">
        <w:rPr>
          <w:rFonts w:asciiTheme="majorBidi" w:hAnsiTheme="majorBidi" w:cstheme="majorBidi"/>
          <w:sz w:val="24"/>
          <w:szCs w:val="24"/>
          <w:lang w:val="en-US"/>
        </w:rPr>
        <w:t xml:space="preserve"> to </w:t>
      </w:r>
      <w:r>
        <w:rPr>
          <w:rFonts w:asciiTheme="majorBidi" w:hAnsiTheme="majorBidi" w:cstheme="majorBidi"/>
          <w:sz w:val="24"/>
          <w:szCs w:val="24"/>
          <w:lang w:val="en-US"/>
        </w:rPr>
        <w:t>lay the foundation for</w:t>
      </w:r>
      <w:r w:rsidRPr="00F6761B">
        <w:rPr>
          <w:rFonts w:asciiTheme="majorBidi" w:hAnsiTheme="majorBidi" w:cstheme="majorBidi"/>
          <w:sz w:val="24"/>
          <w:szCs w:val="24"/>
          <w:lang w:val="en-US"/>
        </w:rPr>
        <w:t xml:space="preserve"> </w:t>
      </w:r>
      <w:r>
        <w:rPr>
          <w:rFonts w:asciiTheme="majorBidi" w:hAnsiTheme="majorBidi" w:cstheme="majorBidi"/>
          <w:sz w:val="24"/>
          <w:szCs w:val="24"/>
          <w:lang w:val="en-US"/>
        </w:rPr>
        <w:t>proper local planning processes</w:t>
      </w:r>
      <w:r w:rsidRPr="00F6761B">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4671AFE8"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involvement of an external actor with sound technical expertise and national credibility would facilitate creating bonds and building trust between the central and the local levels. </w:t>
      </w:r>
    </w:p>
    <w:p w14:paraId="12763FA9" w14:textId="77777777" w:rsidR="00BC471C" w:rsidRPr="00E054A7"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When local collaborative mechanisms are successfully tested, municipalities and unions would better understand the produced benefits and would most likely continue with these mechanisms and possibly expand them.  </w:t>
      </w:r>
    </w:p>
    <w:p w14:paraId="5D74EAD8"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triangular involvement (implementing partner - donor – national counterpart) of the relevant partners in the project overall guidance and planning is central for sound project implementation.  </w:t>
      </w:r>
    </w:p>
    <w:p w14:paraId="69624000" w14:textId="77777777" w:rsidR="00BC471C" w:rsidRPr="00896A9E"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engagement of the project national counterpart is essential and serves the three purposes of: i) aligning the project with the ministry’s overall vision, policies and programmes. ii)   increasing project ownership process and iii) securing project sustainability. </w:t>
      </w:r>
      <w:r w:rsidRPr="00896A9E">
        <w:rPr>
          <w:rFonts w:asciiTheme="majorBidi" w:hAnsiTheme="majorBidi" w:cstheme="majorBidi"/>
          <w:sz w:val="24"/>
          <w:szCs w:val="24"/>
          <w:lang w:val="en-US"/>
        </w:rPr>
        <w:t xml:space="preserve">  </w:t>
      </w:r>
    </w:p>
    <w:p w14:paraId="793E308A"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Options for the institutionalization of local plans should be explored since the early stages of project implementation. These options could derive from the findings of the governance and municipal performance assessment (see above takeaway conclusion 1). </w:t>
      </w:r>
    </w:p>
    <w:p w14:paraId="61D91797"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As implemented by the project, the involvement of permanent staff at the municipal or union level would facilitate the institutionalization of the planning processes.  </w:t>
      </w:r>
    </w:p>
    <w:p w14:paraId="606AE6A0" w14:textId="77777777"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To secure its implementation, the local planning exercise should be accompanied with capacity building initiatives addressing issues related </w:t>
      </w:r>
      <w:proofErr w:type="gramStart"/>
      <w:r>
        <w:rPr>
          <w:rFonts w:asciiTheme="majorBidi" w:hAnsiTheme="majorBidi" w:cstheme="majorBidi"/>
          <w:sz w:val="24"/>
          <w:szCs w:val="24"/>
          <w:lang w:val="en-US"/>
        </w:rPr>
        <w:t>to:</w:t>
      </w:r>
      <w:proofErr w:type="gramEnd"/>
      <w:r>
        <w:rPr>
          <w:rFonts w:asciiTheme="majorBidi" w:hAnsiTheme="majorBidi" w:cstheme="majorBidi"/>
          <w:sz w:val="24"/>
          <w:szCs w:val="24"/>
          <w:lang w:val="en-US"/>
        </w:rPr>
        <w:t xml:space="preserve"> developing project feasibility studies, proposal writing and fundraising. </w:t>
      </w:r>
    </w:p>
    <w:p w14:paraId="001E821D" w14:textId="146C78BC" w:rsidR="00BC471C" w:rsidRDefault="00BC471C">
      <w:pPr>
        <w:pStyle w:val="ListParagraph"/>
        <w:numPr>
          <w:ilvl w:val="0"/>
          <w:numId w:val="1"/>
        </w:numPr>
        <w:spacing w:after="0"/>
        <w:ind w:left="340" w:hanging="340"/>
        <w:jc w:val="both"/>
        <w:rPr>
          <w:rFonts w:asciiTheme="majorBidi" w:hAnsiTheme="majorBidi" w:cstheme="majorBidi"/>
          <w:sz w:val="24"/>
          <w:szCs w:val="24"/>
          <w:lang w:val="en-US"/>
        </w:rPr>
      </w:pPr>
      <w:r w:rsidRPr="0040028C">
        <w:rPr>
          <w:rFonts w:asciiTheme="majorBidi" w:hAnsiTheme="majorBidi" w:cstheme="majorBidi"/>
          <w:sz w:val="24"/>
          <w:szCs w:val="24"/>
          <w:lang w:val="en-US"/>
        </w:rPr>
        <w:t xml:space="preserve">Municipalities and their unions should be exposed </w:t>
      </w:r>
      <w:r>
        <w:rPr>
          <w:rFonts w:asciiTheme="majorBidi" w:hAnsiTheme="majorBidi" w:cstheme="majorBidi"/>
          <w:sz w:val="24"/>
          <w:szCs w:val="24"/>
          <w:lang w:val="en-US"/>
        </w:rPr>
        <w:t>to</w:t>
      </w:r>
      <w:r w:rsidR="00E938EB">
        <w:rPr>
          <w:rFonts w:asciiTheme="majorBidi" w:hAnsiTheme="majorBidi" w:cstheme="majorBidi"/>
          <w:sz w:val="24"/>
          <w:szCs w:val="24"/>
          <w:lang w:val="en-US"/>
        </w:rPr>
        <w:t xml:space="preserve"> </w:t>
      </w:r>
      <w:r w:rsidRPr="0040028C">
        <w:rPr>
          <w:rFonts w:asciiTheme="majorBidi" w:hAnsiTheme="majorBidi" w:cstheme="majorBidi"/>
          <w:sz w:val="24"/>
          <w:szCs w:val="24"/>
          <w:lang w:val="en-US"/>
        </w:rPr>
        <w:t>all available municipal finance opportunities, including diversifying funding sources, expanding their own source revenues, broadening access to external finance, public private partnership, cooperation between different levels of governments,</w:t>
      </w:r>
      <w:r>
        <w:rPr>
          <w:rFonts w:asciiTheme="majorBidi" w:hAnsiTheme="majorBidi" w:cstheme="majorBidi"/>
          <w:sz w:val="24"/>
          <w:szCs w:val="24"/>
          <w:lang w:val="en-US"/>
        </w:rPr>
        <w:t xml:space="preserve"> etc. </w:t>
      </w:r>
    </w:p>
    <w:p w14:paraId="2D723AEC" w14:textId="77777777" w:rsidR="00BC471C" w:rsidRPr="00B2265A" w:rsidRDefault="00BC471C" w:rsidP="00BC471C">
      <w:pPr>
        <w:pStyle w:val="ListParagraph"/>
        <w:autoSpaceDE w:val="0"/>
        <w:adjustRightInd w:val="0"/>
        <w:spacing w:after="0"/>
        <w:ind w:left="340"/>
        <w:jc w:val="both"/>
        <w:rPr>
          <w:rFonts w:asciiTheme="majorBidi" w:hAnsiTheme="majorBidi" w:cstheme="majorBidi"/>
          <w:sz w:val="24"/>
          <w:szCs w:val="24"/>
          <w:lang w:val="en-US"/>
        </w:rPr>
      </w:pPr>
    </w:p>
    <w:p w14:paraId="72921CB4" w14:textId="77777777" w:rsidR="009952F7" w:rsidRDefault="009952F7" w:rsidP="00BC471C">
      <w:pPr>
        <w:autoSpaceDE w:val="0"/>
        <w:spacing w:after="0" w:line="240" w:lineRule="auto"/>
        <w:jc w:val="both"/>
        <w:rPr>
          <w:rFonts w:asciiTheme="majorBidi" w:hAnsiTheme="majorBidi" w:cstheme="majorBidi"/>
          <w:color w:val="000000"/>
          <w:sz w:val="24"/>
          <w:szCs w:val="24"/>
          <w:lang w:val="en-US"/>
        </w:rPr>
      </w:pPr>
    </w:p>
    <w:p w14:paraId="1A7C9E03" w14:textId="77777777" w:rsidR="009952F7" w:rsidRDefault="009952F7" w:rsidP="00BC471C">
      <w:pPr>
        <w:autoSpaceDE w:val="0"/>
        <w:spacing w:after="0" w:line="240" w:lineRule="auto"/>
        <w:jc w:val="both"/>
        <w:rPr>
          <w:rFonts w:asciiTheme="majorBidi" w:hAnsiTheme="majorBidi" w:cstheme="majorBidi"/>
          <w:color w:val="000000"/>
          <w:sz w:val="24"/>
          <w:szCs w:val="24"/>
          <w:lang w:val="en-US"/>
        </w:rPr>
      </w:pPr>
    </w:p>
    <w:p w14:paraId="12A675DB" w14:textId="77777777" w:rsidR="009952F7" w:rsidRDefault="009952F7" w:rsidP="00BC471C">
      <w:pPr>
        <w:autoSpaceDE w:val="0"/>
        <w:spacing w:after="0" w:line="240" w:lineRule="auto"/>
        <w:jc w:val="both"/>
        <w:rPr>
          <w:rFonts w:asciiTheme="majorBidi" w:hAnsiTheme="majorBidi" w:cstheme="majorBidi"/>
          <w:color w:val="000000"/>
          <w:sz w:val="24"/>
          <w:szCs w:val="24"/>
          <w:lang w:val="en-US"/>
        </w:rPr>
      </w:pPr>
    </w:p>
    <w:p w14:paraId="14030F6E" w14:textId="77777777" w:rsidR="009952F7" w:rsidRDefault="009952F7" w:rsidP="00BC471C">
      <w:pPr>
        <w:autoSpaceDE w:val="0"/>
        <w:spacing w:after="0" w:line="240" w:lineRule="auto"/>
        <w:jc w:val="both"/>
        <w:rPr>
          <w:rFonts w:asciiTheme="majorBidi" w:hAnsiTheme="majorBidi" w:cstheme="majorBidi"/>
          <w:color w:val="000000"/>
          <w:sz w:val="24"/>
          <w:szCs w:val="24"/>
          <w:lang w:val="en-US"/>
        </w:rPr>
      </w:pPr>
    </w:p>
    <w:p w14:paraId="124B45E8" w14:textId="17041E17" w:rsidR="00BC471C" w:rsidRDefault="00BC471C" w:rsidP="00BC471C">
      <w:pPr>
        <w:autoSpaceDE w:val="0"/>
        <w:spacing w:after="0" w:line="240" w:lineRule="auto"/>
        <w:jc w:val="both"/>
        <w:rPr>
          <w:rFonts w:asciiTheme="majorBidi" w:hAnsiTheme="majorBidi" w:cstheme="majorBidi"/>
          <w:color w:val="000000"/>
          <w:sz w:val="24"/>
          <w:szCs w:val="24"/>
          <w:lang w:val="en-US"/>
        </w:rPr>
      </w:pPr>
      <w:proofErr w:type="gramStart"/>
      <w:r w:rsidRPr="00B2265A">
        <w:rPr>
          <w:rFonts w:asciiTheme="majorBidi" w:hAnsiTheme="majorBidi" w:cstheme="majorBidi"/>
          <w:color w:val="000000"/>
          <w:sz w:val="24"/>
          <w:szCs w:val="24"/>
          <w:lang w:val="en-US"/>
        </w:rPr>
        <w:lastRenderedPageBreak/>
        <w:t>In light of</w:t>
      </w:r>
      <w:proofErr w:type="gramEnd"/>
      <w:r w:rsidRPr="00B2265A">
        <w:rPr>
          <w:rFonts w:asciiTheme="majorBidi" w:hAnsiTheme="majorBidi" w:cstheme="majorBidi"/>
          <w:color w:val="000000"/>
          <w:sz w:val="24"/>
          <w:szCs w:val="24"/>
          <w:lang w:val="en-US"/>
        </w:rPr>
        <w:t xml:space="preserve"> the evaluation findings, the report concludes with the following </w:t>
      </w:r>
      <w:r>
        <w:rPr>
          <w:rFonts w:asciiTheme="majorBidi" w:hAnsiTheme="majorBidi" w:cstheme="majorBidi"/>
          <w:color w:val="000000"/>
          <w:sz w:val="24"/>
          <w:szCs w:val="24"/>
          <w:lang w:val="en-US"/>
        </w:rPr>
        <w:t>four</w:t>
      </w:r>
      <w:r w:rsidRPr="00B2265A">
        <w:rPr>
          <w:rFonts w:asciiTheme="majorBidi" w:hAnsiTheme="majorBidi" w:cstheme="majorBidi"/>
          <w:color w:val="000000"/>
          <w:sz w:val="24"/>
          <w:szCs w:val="24"/>
          <w:lang w:val="en-US"/>
        </w:rPr>
        <w:t xml:space="preserve"> guiding recommendation</w:t>
      </w:r>
      <w:r>
        <w:rPr>
          <w:rFonts w:asciiTheme="majorBidi" w:hAnsiTheme="majorBidi" w:cstheme="majorBidi"/>
          <w:color w:val="000000"/>
          <w:sz w:val="24"/>
          <w:szCs w:val="24"/>
          <w:lang w:val="en-US"/>
        </w:rPr>
        <w:t xml:space="preserve">s: </w:t>
      </w:r>
    </w:p>
    <w:p w14:paraId="2D9A1737" w14:textId="77777777" w:rsidR="00BC471C" w:rsidRDefault="00BC471C" w:rsidP="00BC471C">
      <w:pPr>
        <w:autoSpaceDE w:val="0"/>
        <w:spacing w:after="0" w:line="240" w:lineRule="auto"/>
        <w:jc w:val="both"/>
        <w:rPr>
          <w:rFonts w:asciiTheme="majorBidi" w:hAnsiTheme="majorBidi" w:cstheme="majorBidi"/>
          <w:color w:val="000000"/>
          <w:sz w:val="24"/>
          <w:szCs w:val="24"/>
          <w:lang w:val="en-US"/>
        </w:rPr>
      </w:pPr>
    </w:p>
    <w:p w14:paraId="6CC592CC" w14:textId="1FDDD911" w:rsidR="00BC471C" w:rsidRDefault="00BC471C" w:rsidP="00BC471C">
      <w:pPr>
        <w:autoSpaceDE w:val="0"/>
        <w:autoSpaceDN w:val="0"/>
        <w:adjustRightInd w:val="0"/>
        <w:spacing w:after="0" w:line="240" w:lineRule="auto"/>
        <w:jc w:val="both"/>
        <w:rPr>
          <w:rFonts w:asciiTheme="majorBidi" w:hAnsiTheme="majorBidi" w:cstheme="majorBidi"/>
          <w:sz w:val="24"/>
          <w:szCs w:val="24"/>
          <w:lang w:val="en-US"/>
        </w:rPr>
      </w:pPr>
      <w:r w:rsidRPr="006928B6">
        <w:rPr>
          <w:rFonts w:asciiTheme="majorBidi" w:hAnsiTheme="majorBidi" w:cstheme="majorBidi"/>
          <w:color w:val="4472C4" w:themeColor="accent1"/>
          <w:sz w:val="24"/>
          <w:szCs w:val="24"/>
          <w:lang w:val="en-US"/>
        </w:rPr>
        <w:t>Focus on Municipal Finance</w:t>
      </w:r>
      <w:r>
        <w:rPr>
          <w:rFonts w:asciiTheme="majorBidi" w:hAnsiTheme="majorBidi" w:cstheme="majorBidi"/>
          <w:color w:val="4472C4" w:themeColor="accent1"/>
          <w:sz w:val="24"/>
          <w:szCs w:val="24"/>
          <w:lang w:val="en-US"/>
        </w:rPr>
        <w:t xml:space="preserve">: </w:t>
      </w:r>
      <w:r>
        <w:rPr>
          <w:rFonts w:asciiTheme="majorBidi" w:hAnsiTheme="majorBidi" w:cstheme="majorBidi"/>
          <w:sz w:val="24"/>
          <w:szCs w:val="24"/>
          <w:lang w:val="en-US"/>
        </w:rPr>
        <w:t>T</w:t>
      </w:r>
      <w:r w:rsidRPr="006928B6">
        <w:rPr>
          <w:rFonts w:asciiTheme="majorBidi" w:hAnsiTheme="majorBidi" w:cstheme="majorBidi"/>
          <w:sz w:val="24"/>
          <w:szCs w:val="24"/>
          <w:lang w:val="en-US"/>
        </w:rPr>
        <w:t>h</w:t>
      </w:r>
      <w:r>
        <w:rPr>
          <w:rFonts w:asciiTheme="majorBidi" w:hAnsiTheme="majorBidi" w:cstheme="majorBidi"/>
          <w:sz w:val="24"/>
          <w:szCs w:val="24"/>
          <w:lang w:val="en-US"/>
        </w:rPr>
        <w:t xml:space="preserve">e conducted interviews concluded that municipal finance represents a priority topic for municipalities and unions, particularly amid the prolonged country multi-layered crisis. Among other crucial finance modalities, municipalities should be guided towards the diversification of their funding sources and advancing innovative financing instruments. In this context, UN-Habitat Lebanon office can make use of a wealth of normative works that have been produced globally by UN-Habitat, notably the 2023 publication entitled </w:t>
      </w:r>
      <w:hyperlink r:id="rId11" w:history="1">
        <w:r w:rsidRPr="00C40FBF">
          <w:rPr>
            <w:rStyle w:val="Hyperlink"/>
            <w:rFonts w:asciiTheme="majorBidi" w:hAnsiTheme="majorBidi" w:cstheme="majorBidi"/>
            <w:sz w:val="24"/>
            <w:szCs w:val="24"/>
            <w:lang w:val="en-US"/>
          </w:rPr>
          <w:t>“Unlocking the Potential of Cities: Financing Sustainable Urban Development”</w:t>
        </w:r>
      </w:hyperlink>
      <w:r>
        <w:rPr>
          <w:rFonts w:asciiTheme="majorBidi" w:hAnsiTheme="majorBidi" w:cstheme="majorBidi"/>
          <w:sz w:val="24"/>
          <w:szCs w:val="24"/>
          <w:lang w:val="en-US"/>
        </w:rPr>
        <w:t>. Additionally, it is suggested to disseminate and advocate for the implementation of recommendations synthesized in the UN-Habitat Lebanon publication on “</w:t>
      </w:r>
      <w:hyperlink r:id="rId12" w:history="1">
        <w:r w:rsidRPr="00EF4194">
          <w:rPr>
            <w:rStyle w:val="Hyperlink"/>
            <w:rFonts w:asciiTheme="majorBidi" w:hAnsiTheme="majorBidi" w:cstheme="majorBidi"/>
            <w:sz w:val="24"/>
            <w:szCs w:val="24"/>
            <w:lang w:val="en-US"/>
          </w:rPr>
          <w:t>Municipal Finance Assessments</w:t>
        </w:r>
      </w:hyperlink>
      <w:r>
        <w:rPr>
          <w:rFonts w:asciiTheme="majorBidi" w:hAnsiTheme="majorBidi" w:cstheme="majorBidi"/>
          <w:sz w:val="24"/>
          <w:szCs w:val="24"/>
          <w:lang w:val="en-US"/>
        </w:rPr>
        <w:t xml:space="preserve">”. This report offers a set of recommendations that would </w:t>
      </w:r>
      <w:r w:rsidRPr="00C40FBF">
        <w:rPr>
          <w:rFonts w:asciiTheme="majorBidi" w:hAnsiTheme="majorBidi" w:cstheme="majorBidi"/>
          <w:sz w:val="24"/>
          <w:szCs w:val="24"/>
          <w:lang w:val="en-US"/>
        </w:rPr>
        <w:t>allow local governments in Lebanon to move forward on a path of enhanced good governance</w:t>
      </w:r>
      <w:r>
        <w:rPr>
          <w:rFonts w:asciiTheme="majorBidi" w:hAnsiTheme="majorBidi" w:cstheme="majorBidi"/>
          <w:sz w:val="24"/>
          <w:szCs w:val="24"/>
          <w:lang w:val="en-US"/>
        </w:rPr>
        <w:t xml:space="preserve"> to increase the revenues base. </w:t>
      </w:r>
    </w:p>
    <w:p w14:paraId="729D7AD1" w14:textId="77777777" w:rsidR="00BC471C" w:rsidRDefault="00BC471C" w:rsidP="00BC471C">
      <w:pPr>
        <w:autoSpaceDE w:val="0"/>
        <w:autoSpaceDN w:val="0"/>
        <w:adjustRightInd w:val="0"/>
        <w:spacing w:after="0" w:line="240" w:lineRule="auto"/>
        <w:rPr>
          <w:rFonts w:asciiTheme="majorBidi" w:hAnsiTheme="majorBidi" w:cstheme="majorBidi"/>
          <w:color w:val="FF0000"/>
          <w:sz w:val="24"/>
          <w:szCs w:val="24"/>
          <w:lang w:val="en-US"/>
        </w:rPr>
      </w:pPr>
    </w:p>
    <w:p w14:paraId="1E7D948C" w14:textId="4971CDCA" w:rsidR="00BC471C" w:rsidRPr="00C40FBF" w:rsidRDefault="00BC471C" w:rsidP="00BC471C">
      <w:pPr>
        <w:autoSpaceDE w:val="0"/>
        <w:autoSpaceDN w:val="0"/>
        <w:adjustRightInd w:val="0"/>
        <w:spacing w:after="0" w:line="240" w:lineRule="auto"/>
        <w:jc w:val="both"/>
        <w:rPr>
          <w:rFonts w:asciiTheme="majorBidi" w:hAnsiTheme="majorBidi" w:cstheme="majorBidi"/>
          <w:sz w:val="24"/>
          <w:szCs w:val="24"/>
          <w:lang w:val="en-US"/>
        </w:rPr>
      </w:pPr>
      <w:r w:rsidRPr="00C40FBF">
        <w:rPr>
          <w:rFonts w:asciiTheme="majorBidi" w:hAnsiTheme="majorBidi" w:cstheme="majorBidi"/>
          <w:color w:val="4472C4" w:themeColor="accent1"/>
          <w:sz w:val="24"/>
          <w:szCs w:val="24"/>
          <w:lang w:val="en-US"/>
        </w:rPr>
        <w:t>Project Upscaling</w:t>
      </w:r>
      <w:r>
        <w:rPr>
          <w:rFonts w:asciiTheme="majorBidi" w:hAnsiTheme="majorBidi" w:cstheme="majorBidi"/>
          <w:color w:val="4472C4" w:themeColor="accent1"/>
          <w:sz w:val="24"/>
          <w:szCs w:val="24"/>
          <w:lang w:val="en-US"/>
        </w:rPr>
        <w:t xml:space="preserve">: </w:t>
      </w:r>
      <w:r w:rsidRPr="00C40FBF">
        <w:rPr>
          <w:rFonts w:asciiTheme="majorBidi" w:hAnsiTheme="majorBidi" w:cstheme="majorBidi"/>
          <w:sz w:val="24"/>
          <w:szCs w:val="24"/>
          <w:lang w:val="en-US"/>
        </w:rPr>
        <w:t xml:space="preserve">The vertical and horizontal coordination mechanisms established by the project was reported as a successful model that UN-Habitat should build on to design future programmes. </w:t>
      </w:r>
      <w:r>
        <w:rPr>
          <w:rFonts w:asciiTheme="majorBidi" w:hAnsiTheme="majorBidi" w:cstheme="majorBidi"/>
          <w:sz w:val="24"/>
          <w:szCs w:val="24"/>
          <w:lang w:val="en-US"/>
        </w:rPr>
        <w:t>As emphasized during the interview with AICS, UN-Habitat approach not only contributed to building trust between municipalities and unions and the central government (represented by MoSA</w:t>
      </w:r>
      <w:r w:rsidR="00C62BCA">
        <w:rPr>
          <w:rFonts w:asciiTheme="majorBidi" w:hAnsiTheme="majorBidi" w:cstheme="majorBidi"/>
          <w:sz w:val="24"/>
          <w:szCs w:val="24"/>
          <w:lang w:val="en-US"/>
        </w:rPr>
        <w:t>) but</w:t>
      </w:r>
      <w:r>
        <w:rPr>
          <w:rFonts w:asciiTheme="majorBidi" w:hAnsiTheme="majorBidi" w:cstheme="majorBidi"/>
          <w:sz w:val="24"/>
          <w:szCs w:val="24"/>
          <w:lang w:val="en-US"/>
        </w:rPr>
        <w:t xml:space="preserve"> succeeded in data collection and mapping of a significant number of municipalities. In this context, it is recommended to capitalize on the success story to upscale the project and work on the alignment of existing local plans with central level development and sectoral plans. </w:t>
      </w:r>
    </w:p>
    <w:p w14:paraId="52B872A2" w14:textId="77777777" w:rsidR="00BC471C" w:rsidRPr="00C40FBF" w:rsidRDefault="00BC471C" w:rsidP="00BC471C">
      <w:pPr>
        <w:autoSpaceDE w:val="0"/>
        <w:autoSpaceDN w:val="0"/>
        <w:adjustRightInd w:val="0"/>
        <w:spacing w:after="0" w:line="240" w:lineRule="auto"/>
        <w:rPr>
          <w:rFonts w:asciiTheme="majorBidi" w:hAnsiTheme="majorBidi" w:cstheme="majorBidi"/>
          <w:color w:val="FF0000"/>
          <w:sz w:val="24"/>
          <w:szCs w:val="24"/>
          <w:lang w:val="en-US"/>
        </w:rPr>
      </w:pPr>
    </w:p>
    <w:p w14:paraId="09129E67" w14:textId="77777777" w:rsidR="00BC471C" w:rsidRPr="007A5280" w:rsidRDefault="00BC471C" w:rsidP="00BC471C">
      <w:pPr>
        <w:autoSpaceDE w:val="0"/>
        <w:autoSpaceDN w:val="0"/>
        <w:adjustRightInd w:val="0"/>
        <w:spacing w:after="0" w:line="240" w:lineRule="auto"/>
        <w:jc w:val="both"/>
        <w:rPr>
          <w:rFonts w:asciiTheme="majorBidi" w:hAnsiTheme="majorBidi" w:cstheme="majorBidi"/>
          <w:color w:val="4472C4" w:themeColor="accent1"/>
          <w:sz w:val="24"/>
          <w:szCs w:val="24"/>
          <w:lang w:val="en-US"/>
        </w:rPr>
      </w:pPr>
      <w:r>
        <w:rPr>
          <w:rFonts w:asciiTheme="majorBidi" w:hAnsiTheme="majorBidi" w:cstheme="majorBidi"/>
          <w:color w:val="4472C4" w:themeColor="accent1"/>
          <w:sz w:val="24"/>
          <w:szCs w:val="24"/>
          <w:lang w:val="en-US"/>
        </w:rPr>
        <w:t xml:space="preserve">Turning crisis into an opportunity – A step towards reforming the municipal sector?  </w:t>
      </w:r>
      <w:r>
        <w:rPr>
          <w:rFonts w:asciiTheme="majorBidi" w:hAnsiTheme="majorBidi" w:cstheme="majorBidi"/>
          <w:sz w:val="24"/>
          <w:szCs w:val="24"/>
          <w:lang w:val="en-US"/>
        </w:rPr>
        <w:t xml:space="preserve">Municipalities in Lebanon are standing at the forefront of the prolonged compounded crisis. While for decades, municipalities have been advocating for a decentralization reform, the multilayered humanitarian needs have placed them as one of the primary local agents to address the rising needs of vulnerable people. The crisis allowed municipalities to mobilize local human and financial resources and to increase networking with various actors to tap on all available opportunities. This dynamic process contributed (in some cases) to improved municipal governance with increased resilience and more empowerment. Based on that, it is recommended to document this un-intended positive impact of the crisis on the strengthened role of municipalities. The aim is to document best practices, synthesize lessons learnt for wide dissemination and experience sharing and lay the ground for proper decentralization reforms. </w:t>
      </w:r>
    </w:p>
    <w:p w14:paraId="2A5377F6" w14:textId="77777777" w:rsidR="00BC471C" w:rsidRDefault="00BC471C" w:rsidP="00BC471C">
      <w:pPr>
        <w:autoSpaceDE w:val="0"/>
        <w:autoSpaceDN w:val="0"/>
        <w:adjustRightInd w:val="0"/>
        <w:spacing w:after="0" w:line="240" w:lineRule="auto"/>
        <w:jc w:val="both"/>
        <w:rPr>
          <w:rFonts w:asciiTheme="majorBidi" w:hAnsiTheme="majorBidi" w:cstheme="majorBidi"/>
          <w:sz w:val="24"/>
          <w:szCs w:val="24"/>
          <w:lang w:val="en-US"/>
        </w:rPr>
      </w:pPr>
    </w:p>
    <w:p w14:paraId="5F2DE817" w14:textId="3951821B" w:rsidR="00BC471C" w:rsidRPr="00FE4630" w:rsidRDefault="00BC471C" w:rsidP="00BC471C">
      <w:pPr>
        <w:autoSpaceDE w:val="0"/>
        <w:autoSpaceDN w:val="0"/>
        <w:adjustRightInd w:val="0"/>
        <w:spacing w:after="0" w:line="240" w:lineRule="auto"/>
        <w:jc w:val="both"/>
        <w:rPr>
          <w:rFonts w:asciiTheme="majorBidi" w:hAnsiTheme="majorBidi" w:cstheme="majorBidi"/>
          <w:sz w:val="24"/>
          <w:szCs w:val="24"/>
          <w:lang w:val="en-US"/>
        </w:rPr>
        <w:sectPr w:rsidR="00BC471C" w:rsidRPr="00FE4630" w:rsidSect="006B384F">
          <w:pgSz w:w="11906" w:h="16838"/>
          <w:pgMar w:top="1417" w:right="1417" w:bottom="1134" w:left="1417" w:header="708" w:footer="708" w:gutter="0"/>
          <w:cols w:space="708"/>
          <w:docGrid w:linePitch="360"/>
        </w:sectPr>
      </w:pPr>
      <w:r w:rsidRPr="007A5280">
        <w:rPr>
          <w:rFonts w:asciiTheme="majorBidi" w:hAnsiTheme="majorBidi" w:cstheme="majorBidi"/>
          <w:color w:val="4472C4" w:themeColor="accent1"/>
          <w:sz w:val="24"/>
          <w:szCs w:val="24"/>
          <w:lang w:val="en-US"/>
        </w:rPr>
        <w:t>A Resilient UN-Habitat – A Resilient Project</w:t>
      </w:r>
      <w:r>
        <w:rPr>
          <w:rFonts w:asciiTheme="majorBidi" w:hAnsiTheme="majorBidi" w:cstheme="majorBidi"/>
          <w:color w:val="4472C4" w:themeColor="accent1"/>
          <w:sz w:val="24"/>
          <w:szCs w:val="24"/>
          <w:lang w:val="en-US"/>
        </w:rPr>
        <w:t xml:space="preserve">: </w:t>
      </w:r>
      <w:r w:rsidRPr="00FE4630">
        <w:rPr>
          <w:rFonts w:asciiTheme="majorBidi" w:hAnsiTheme="majorBidi" w:cstheme="majorBidi"/>
          <w:sz w:val="24"/>
          <w:szCs w:val="24"/>
          <w:lang w:val="en-US"/>
        </w:rPr>
        <w:t xml:space="preserve">As mentioned above, </w:t>
      </w:r>
      <w:r>
        <w:rPr>
          <w:rFonts w:asciiTheme="majorBidi" w:hAnsiTheme="majorBidi" w:cstheme="majorBidi"/>
          <w:sz w:val="24"/>
          <w:szCs w:val="24"/>
          <w:lang w:val="en-US"/>
        </w:rPr>
        <w:t xml:space="preserve">and despite the outbreak of successive crisis causing delays and months of interruption, the UN-Habitat, AICS and MoSA were committed to continue with the project implementation. To promote experience exchange, it is recommended to document this </w:t>
      </w:r>
      <w:r w:rsidR="005500B1">
        <w:rPr>
          <w:rFonts w:asciiTheme="majorBidi" w:hAnsiTheme="majorBidi" w:cstheme="majorBidi"/>
          <w:sz w:val="24"/>
          <w:szCs w:val="24"/>
          <w:lang w:val="en-US"/>
        </w:rPr>
        <w:t>successful</w:t>
      </w:r>
      <w:r>
        <w:rPr>
          <w:rFonts w:asciiTheme="majorBidi" w:hAnsiTheme="majorBidi" w:cstheme="majorBidi"/>
          <w:sz w:val="24"/>
          <w:szCs w:val="24"/>
          <w:lang w:val="en-US"/>
        </w:rPr>
        <w:t xml:space="preserve"> practice showing the UN-Habitat used approach and the adaptation measures that were implemented to cope with the repercussions of the successive crisis.  </w:t>
      </w:r>
    </w:p>
    <w:bookmarkEnd w:id="1"/>
    <w:bookmarkEnd w:id="2"/>
    <w:p w14:paraId="01F77440" w14:textId="3186F94E" w:rsidR="001872F0" w:rsidRPr="001872F0" w:rsidRDefault="00D9304B"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lastRenderedPageBreak/>
        <w:t>B</w:t>
      </w:r>
      <w:r w:rsidR="001872F0" w:rsidRPr="001872F0">
        <w:rPr>
          <w:rFonts w:asciiTheme="majorBidi" w:hAnsiTheme="majorBidi" w:cstheme="majorBidi"/>
          <w:b/>
          <w:bCs/>
          <w:color w:val="4472C4" w:themeColor="accent1"/>
          <w:sz w:val="24"/>
          <w:szCs w:val="24"/>
          <w:lang w:val="en-US"/>
        </w:rPr>
        <w:t>ACKGOUND AND CONTEXT</w:t>
      </w:r>
    </w:p>
    <w:p w14:paraId="4CD2596E" w14:textId="0D335E8B" w:rsidR="001872F0" w:rsidRDefault="001872F0" w:rsidP="001872F0">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6296A0D3" w14:textId="03F639FB" w:rsidR="00121314" w:rsidRDefault="00B54A18" w:rsidP="00431C35">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C</w:t>
      </w:r>
      <w:r w:rsidRPr="00B54A18">
        <w:rPr>
          <w:rFonts w:asciiTheme="majorBidi" w:hAnsiTheme="majorBidi" w:cstheme="majorBidi"/>
          <w:sz w:val="24"/>
          <w:szCs w:val="24"/>
          <w:lang w:val="en-US"/>
        </w:rPr>
        <w:t xml:space="preserve">ommissioned by UN-Habitat Lebanon Country Programme </w:t>
      </w:r>
      <w:r>
        <w:rPr>
          <w:rFonts w:asciiTheme="majorBidi" w:hAnsiTheme="majorBidi" w:cstheme="majorBidi"/>
          <w:sz w:val="24"/>
          <w:szCs w:val="24"/>
          <w:lang w:val="en-US"/>
        </w:rPr>
        <w:t xml:space="preserve">to </w:t>
      </w:r>
      <w:r w:rsidRPr="00B54A18">
        <w:rPr>
          <w:rFonts w:asciiTheme="majorBidi" w:hAnsiTheme="majorBidi" w:cstheme="majorBidi"/>
          <w:sz w:val="24"/>
          <w:szCs w:val="24"/>
          <w:lang w:val="en-US"/>
        </w:rPr>
        <w:t xml:space="preserve">an external </w:t>
      </w:r>
      <w:r>
        <w:rPr>
          <w:rFonts w:asciiTheme="majorBidi" w:hAnsiTheme="majorBidi" w:cstheme="majorBidi"/>
          <w:sz w:val="24"/>
          <w:szCs w:val="24"/>
          <w:lang w:val="en-US"/>
        </w:rPr>
        <w:t xml:space="preserve">evaluator </w:t>
      </w:r>
      <w:r w:rsidRPr="00B54A18">
        <w:rPr>
          <w:rFonts w:asciiTheme="majorBidi" w:hAnsiTheme="majorBidi" w:cstheme="majorBidi"/>
          <w:sz w:val="24"/>
          <w:szCs w:val="24"/>
          <w:lang w:val="en-US"/>
        </w:rPr>
        <w:t>consultant, the present end-term evaluation cover</w:t>
      </w:r>
      <w:r>
        <w:rPr>
          <w:rFonts w:asciiTheme="majorBidi" w:hAnsiTheme="majorBidi" w:cstheme="majorBidi"/>
          <w:sz w:val="24"/>
          <w:szCs w:val="24"/>
          <w:lang w:val="en-US"/>
        </w:rPr>
        <w:t>s</w:t>
      </w:r>
      <w:r w:rsidRPr="00B54A18">
        <w:rPr>
          <w:rFonts w:asciiTheme="majorBidi" w:hAnsiTheme="majorBidi" w:cstheme="majorBidi"/>
          <w:sz w:val="24"/>
          <w:szCs w:val="24"/>
          <w:lang w:val="en-US"/>
        </w:rPr>
        <w:t xml:space="preserve"> the project entitled “</w:t>
      </w:r>
      <w:r w:rsidR="00121314" w:rsidRPr="00121314">
        <w:rPr>
          <w:rFonts w:asciiTheme="majorBidi" w:hAnsiTheme="majorBidi" w:cstheme="majorBidi"/>
          <w:sz w:val="24"/>
          <w:szCs w:val="24"/>
          <w:lang w:val="en-US"/>
        </w:rPr>
        <w:t>Improving</w:t>
      </w:r>
      <w:r w:rsidR="00121314">
        <w:rPr>
          <w:rFonts w:asciiTheme="majorBidi" w:hAnsiTheme="majorBidi" w:cstheme="majorBidi"/>
          <w:sz w:val="24"/>
          <w:szCs w:val="24"/>
          <w:lang w:val="en-US"/>
        </w:rPr>
        <w:t xml:space="preserve"> </w:t>
      </w:r>
      <w:r w:rsidR="00121314" w:rsidRPr="00121314">
        <w:rPr>
          <w:rFonts w:asciiTheme="majorBidi" w:hAnsiTheme="majorBidi" w:cstheme="majorBidi"/>
          <w:sz w:val="24"/>
          <w:szCs w:val="24"/>
          <w:lang w:val="en-US"/>
        </w:rPr>
        <w:t>Planning Capacities for Social and Economic Local Development</w:t>
      </w:r>
      <w:r w:rsidR="00E06B9D" w:rsidRPr="005F63E0">
        <w:rPr>
          <w:rFonts w:asciiTheme="majorBidi" w:hAnsiTheme="majorBidi" w:cstheme="majorBidi"/>
          <w:sz w:val="24"/>
          <w:szCs w:val="24"/>
          <w:lang w:val="en-US"/>
        </w:rPr>
        <w:t>”</w:t>
      </w:r>
      <w:r w:rsidRPr="005F63E0">
        <w:rPr>
          <w:rFonts w:asciiTheme="majorBidi" w:hAnsiTheme="majorBidi" w:cstheme="majorBidi"/>
          <w:sz w:val="24"/>
          <w:szCs w:val="24"/>
          <w:lang w:val="en-US"/>
        </w:rPr>
        <w:t>.</w:t>
      </w:r>
      <w:r w:rsidRPr="0012131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Funded by the </w:t>
      </w:r>
      <w:r w:rsidR="00121314" w:rsidRPr="00121314">
        <w:rPr>
          <w:rFonts w:asciiTheme="majorBidi" w:hAnsiTheme="majorBidi" w:cstheme="majorBidi"/>
          <w:sz w:val="24"/>
          <w:szCs w:val="24"/>
          <w:lang w:val="en-US"/>
        </w:rPr>
        <w:t xml:space="preserve">Italian Agency for </w:t>
      </w:r>
      <w:r w:rsidR="00431C35">
        <w:rPr>
          <w:rFonts w:asciiTheme="majorBidi" w:hAnsiTheme="majorBidi" w:cstheme="majorBidi"/>
          <w:sz w:val="24"/>
          <w:szCs w:val="24"/>
          <w:lang w:val="en-US"/>
        </w:rPr>
        <w:t>Development Cooperation</w:t>
      </w:r>
      <w:r w:rsidR="00121314" w:rsidRPr="00121314">
        <w:rPr>
          <w:rFonts w:asciiTheme="majorBidi" w:hAnsiTheme="majorBidi" w:cstheme="majorBidi"/>
          <w:sz w:val="24"/>
          <w:szCs w:val="24"/>
          <w:lang w:val="en-US"/>
        </w:rPr>
        <w:t xml:space="preserve"> (AICS</w:t>
      </w:r>
      <w:r w:rsidR="00121314">
        <w:rPr>
          <w:rFonts w:asciiTheme="majorBidi" w:hAnsiTheme="majorBidi" w:cstheme="majorBidi"/>
          <w:sz w:val="24"/>
          <w:szCs w:val="24"/>
          <w:lang w:val="en-US"/>
        </w:rPr>
        <w:t>) and implemented in close collaboration with the Ministry of Social affairs (MoSA),</w:t>
      </w:r>
      <w:r>
        <w:rPr>
          <w:rFonts w:asciiTheme="majorBidi" w:hAnsiTheme="majorBidi" w:cstheme="majorBidi"/>
          <w:sz w:val="24"/>
          <w:szCs w:val="24"/>
          <w:lang w:val="en-US"/>
        </w:rPr>
        <w:t xml:space="preserve"> the project </w:t>
      </w:r>
      <w:r w:rsidR="0051579E">
        <w:rPr>
          <w:rFonts w:asciiTheme="majorBidi" w:hAnsiTheme="majorBidi" w:cstheme="majorBidi"/>
          <w:sz w:val="24"/>
          <w:szCs w:val="24"/>
          <w:lang w:val="en-US"/>
        </w:rPr>
        <w:t>aims at</w:t>
      </w:r>
      <w:r w:rsidR="00121314">
        <w:rPr>
          <w:rFonts w:asciiTheme="majorBidi" w:hAnsiTheme="majorBidi" w:cstheme="majorBidi"/>
          <w:sz w:val="24"/>
          <w:szCs w:val="24"/>
          <w:lang w:val="en-US"/>
        </w:rPr>
        <w:t xml:space="preserve"> </w:t>
      </w:r>
      <w:r w:rsidR="000233D7">
        <w:rPr>
          <w:rFonts w:asciiTheme="majorBidi" w:hAnsiTheme="majorBidi" w:cstheme="majorBidi"/>
          <w:sz w:val="24"/>
          <w:szCs w:val="24"/>
          <w:lang w:val="en-US"/>
        </w:rPr>
        <w:t>“</w:t>
      </w:r>
      <w:r w:rsidR="00431C35" w:rsidRPr="000233D7">
        <w:rPr>
          <w:rFonts w:asciiTheme="majorBidi" w:hAnsiTheme="majorBidi" w:cstheme="majorBidi"/>
          <w:i/>
          <w:iCs/>
          <w:sz w:val="24"/>
          <w:szCs w:val="24"/>
          <w:lang w:val="en-US"/>
        </w:rPr>
        <w:t>improving the socio-economic conditions of local population through strengthened planning capacities at the unions and cluster of municipalities' level using participatory approaches</w:t>
      </w:r>
      <w:r w:rsidR="000233D7">
        <w:rPr>
          <w:rFonts w:asciiTheme="majorBidi" w:hAnsiTheme="majorBidi" w:cstheme="majorBidi"/>
          <w:sz w:val="24"/>
          <w:szCs w:val="24"/>
          <w:lang w:val="en-US"/>
        </w:rPr>
        <w:t>”</w:t>
      </w:r>
      <w:r w:rsidR="00431C35" w:rsidRPr="00431C35">
        <w:rPr>
          <w:rFonts w:asciiTheme="majorBidi" w:hAnsiTheme="majorBidi" w:cstheme="majorBidi"/>
          <w:sz w:val="24"/>
          <w:szCs w:val="24"/>
          <w:lang w:val="en-US"/>
        </w:rPr>
        <w:t>.</w:t>
      </w:r>
    </w:p>
    <w:p w14:paraId="21E0C815" w14:textId="47689316" w:rsidR="007F30DB" w:rsidRDefault="007F30DB" w:rsidP="00431C35">
      <w:pPr>
        <w:autoSpaceDE w:val="0"/>
        <w:autoSpaceDN w:val="0"/>
        <w:adjustRightInd w:val="0"/>
        <w:spacing w:after="0" w:line="240" w:lineRule="auto"/>
        <w:jc w:val="both"/>
        <w:rPr>
          <w:rFonts w:asciiTheme="majorBidi" w:hAnsiTheme="majorBidi" w:cstheme="majorBidi"/>
          <w:sz w:val="24"/>
          <w:szCs w:val="24"/>
          <w:lang w:val="en-US"/>
        </w:rPr>
      </w:pPr>
    </w:p>
    <w:p w14:paraId="5F125CB1" w14:textId="607A9846" w:rsidR="00981169" w:rsidRDefault="00981169" w:rsidP="00F77509">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Since its approval in early 2019, and due to </w:t>
      </w:r>
      <w:r w:rsidR="00F77509">
        <w:rPr>
          <w:rFonts w:asciiTheme="majorBidi" w:hAnsiTheme="majorBidi" w:cstheme="majorBidi"/>
          <w:sz w:val="24"/>
          <w:szCs w:val="24"/>
          <w:lang w:val="en-US"/>
        </w:rPr>
        <w:t>series of shocks</w:t>
      </w:r>
      <w:r>
        <w:rPr>
          <w:rFonts w:asciiTheme="majorBidi" w:hAnsiTheme="majorBidi" w:cstheme="majorBidi"/>
          <w:sz w:val="24"/>
          <w:szCs w:val="24"/>
          <w:lang w:val="en-US"/>
        </w:rPr>
        <w:t xml:space="preserve"> </w:t>
      </w:r>
      <w:r w:rsidR="00F77509">
        <w:rPr>
          <w:rFonts w:asciiTheme="majorBidi" w:hAnsiTheme="majorBidi" w:cstheme="majorBidi"/>
          <w:sz w:val="24"/>
          <w:szCs w:val="24"/>
          <w:lang w:val="en-US"/>
        </w:rPr>
        <w:t>the country has faced</w:t>
      </w:r>
      <w:r>
        <w:rPr>
          <w:rFonts w:asciiTheme="majorBidi" w:hAnsiTheme="majorBidi" w:cstheme="majorBidi"/>
          <w:sz w:val="24"/>
          <w:szCs w:val="24"/>
          <w:lang w:val="en-US"/>
        </w:rPr>
        <w:t xml:space="preserve">, the project went through </w:t>
      </w:r>
      <w:r w:rsidR="00D1550C">
        <w:rPr>
          <w:rFonts w:asciiTheme="majorBidi" w:hAnsiTheme="majorBidi" w:cstheme="majorBidi"/>
          <w:sz w:val="24"/>
          <w:szCs w:val="24"/>
          <w:lang w:val="en-US"/>
        </w:rPr>
        <w:t>necessary adaptations</w:t>
      </w:r>
      <w:r>
        <w:rPr>
          <w:rFonts w:asciiTheme="majorBidi" w:hAnsiTheme="majorBidi" w:cstheme="majorBidi"/>
          <w:sz w:val="24"/>
          <w:szCs w:val="24"/>
          <w:lang w:val="en-US"/>
        </w:rPr>
        <w:t xml:space="preserve"> to accommodate to new realities. During its design stage in 2019, </w:t>
      </w:r>
      <w:r w:rsidR="007F30DB">
        <w:rPr>
          <w:rFonts w:asciiTheme="majorBidi" w:hAnsiTheme="majorBidi" w:cstheme="majorBidi"/>
          <w:sz w:val="24"/>
          <w:szCs w:val="24"/>
          <w:lang w:val="en-US"/>
        </w:rPr>
        <w:t xml:space="preserve">the project was initially developed to address the weak financial, human and technical capacities hampering local authorities in Lebanon from developing and implementing, in a participatory manner, sound local plans. As originally designed, the duration of this </w:t>
      </w:r>
      <w:r w:rsidR="009952F7">
        <w:rPr>
          <w:rFonts w:asciiTheme="majorBidi" w:hAnsiTheme="majorBidi" w:cstheme="majorBidi"/>
          <w:sz w:val="24"/>
          <w:szCs w:val="24"/>
          <w:lang w:val="en-US"/>
        </w:rPr>
        <w:t>Euro</w:t>
      </w:r>
      <w:r w:rsidR="007F30DB">
        <w:rPr>
          <w:rFonts w:asciiTheme="majorBidi" w:hAnsiTheme="majorBidi" w:cstheme="majorBidi"/>
          <w:sz w:val="24"/>
          <w:szCs w:val="24"/>
          <w:lang w:val="en-US"/>
        </w:rPr>
        <w:t xml:space="preserve"> 1.2 million was planned for a period of two years (</w:t>
      </w:r>
      <w:r w:rsidR="007F30DB" w:rsidRPr="007F30DB">
        <w:rPr>
          <w:rFonts w:asciiTheme="majorBidi" w:hAnsiTheme="majorBidi" w:cstheme="majorBidi"/>
          <w:sz w:val="24"/>
          <w:szCs w:val="24"/>
          <w:lang w:val="en-US"/>
        </w:rPr>
        <w:t>Oct 2019 – Sep 2021</w:t>
      </w:r>
      <w:r w:rsidR="007F30DB">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2AF8B018" w14:textId="77777777" w:rsidR="00981169" w:rsidRDefault="00981169" w:rsidP="00981169">
      <w:pPr>
        <w:autoSpaceDE w:val="0"/>
        <w:autoSpaceDN w:val="0"/>
        <w:adjustRightInd w:val="0"/>
        <w:spacing w:after="0" w:line="240" w:lineRule="auto"/>
        <w:jc w:val="both"/>
        <w:rPr>
          <w:rFonts w:asciiTheme="majorBidi" w:hAnsiTheme="majorBidi" w:cstheme="majorBidi"/>
          <w:sz w:val="24"/>
          <w:szCs w:val="24"/>
          <w:lang w:val="en-US"/>
        </w:rPr>
      </w:pPr>
    </w:p>
    <w:p w14:paraId="2305FC2E" w14:textId="413F40C2" w:rsidR="00B10DC0" w:rsidRDefault="00981169" w:rsidP="00B10DC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October 2019 was a turning point in Lebanon history. The </w:t>
      </w:r>
      <w:r w:rsidR="00B10DC0">
        <w:rPr>
          <w:rFonts w:asciiTheme="majorBidi" w:hAnsiTheme="majorBidi" w:cstheme="majorBidi"/>
          <w:sz w:val="24"/>
          <w:szCs w:val="24"/>
          <w:lang w:val="en-US"/>
        </w:rPr>
        <w:t xml:space="preserve">country is faced with a </w:t>
      </w:r>
      <w:r w:rsidR="00B10DC0" w:rsidRPr="00CD599F">
        <w:rPr>
          <w:rFonts w:asciiTheme="majorBidi" w:hAnsiTheme="majorBidi" w:cstheme="majorBidi"/>
          <w:sz w:val="24"/>
          <w:szCs w:val="24"/>
          <w:lang w:val="en-US"/>
        </w:rPr>
        <w:t>multilayered humanitarian crisis compounded by multiple socio-economic, financial and health crisis</w:t>
      </w:r>
      <w:r w:rsidR="00B10DC0">
        <w:rPr>
          <w:rFonts w:asciiTheme="majorBidi" w:hAnsiTheme="majorBidi" w:cstheme="majorBidi"/>
          <w:sz w:val="24"/>
          <w:szCs w:val="24"/>
          <w:lang w:val="en-US"/>
        </w:rPr>
        <w:t xml:space="preserve">. </w:t>
      </w:r>
      <w:r w:rsidR="00B10DC0" w:rsidRPr="00CD599F">
        <w:rPr>
          <w:rFonts w:asciiTheme="majorBidi" w:hAnsiTheme="majorBidi" w:cstheme="majorBidi"/>
          <w:sz w:val="24"/>
          <w:szCs w:val="24"/>
          <w:lang w:val="en-US"/>
        </w:rPr>
        <w:t>Following the collapse of the banking sector in October 2019, Lebanon's multi-layered humanitarian crisis has exacerbated since April 2021 by the increased devaluation of the local currency pushing hundreds of thousands of families below the poverty line.  Consequently, the crisis has significantly impacted the lives of all residents in the country, mainly the poor and</w:t>
      </w:r>
      <w:r w:rsidR="00B10DC0">
        <w:rPr>
          <w:rFonts w:asciiTheme="majorBidi" w:hAnsiTheme="majorBidi" w:cstheme="majorBidi"/>
          <w:sz w:val="24"/>
          <w:szCs w:val="24"/>
          <w:lang w:val="en-US"/>
        </w:rPr>
        <w:t xml:space="preserve"> the</w:t>
      </w:r>
      <w:r w:rsidR="00B10DC0" w:rsidRPr="00CD599F">
        <w:rPr>
          <w:rFonts w:asciiTheme="majorBidi" w:hAnsiTheme="majorBidi" w:cstheme="majorBidi"/>
          <w:sz w:val="24"/>
          <w:szCs w:val="24"/>
          <w:lang w:val="en-US"/>
        </w:rPr>
        <w:t xml:space="preserve"> vulnerable populations. With the lack of electricity, fuel, cash flow restrictions and unsubsidized medical items, the quality of life has </w:t>
      </w:r>
      <w:r w:rsidR="00B10DC0">
        <w:rPr>
          <w:rFonts w:asciiTheme="majorBidi" w:hAnsiTheme="majorBidi" w:cstheme="majorBidi"/>
          <w:sz w:val="24"/>
          <w:szCs w:val="24"/>
          <w:lang w:val="en-US"/>
        </w:rPr>
        <w:t>dramatically</w:t>
      </w:r>
      <w:r w:rsidR="00B10DC0" w:rsidRPr="00CD599F">
        <w:rPr>
          <w:rFonts w:asciiTheme="majorBidi" w:hAnsiTheme="majorBidi" w:cstheme="majorBidi"/>
          <w:sz w:val="24"/>
          <w:szCs w:val="24"/>
          <w:lang w:val="en-US"/>
        </w:rPr>
        <w:t xml:space="preserve"> decreased, and the majority of the families are not able to secure anymore their basic needs.</w:t>
      </w:r>
    </w:p>
    <w:p w14:paraId="32A42439" w14:textId="5E0E7F10" w:rsidR="00F77509" w:rsidRDefault="00F77509" w:rsidP="00B10DC0">
      <w:pPr>
        <w:autoSpaceDE w:val="0"/>
        <w:autoSpaceDN w:val="0"/>
        <w:adjustRightInd w:val="0"/>
        <w:spacing w:after="0" w:line="240" w:lineRule="auto"/>
        <w:jc w:val="both"/>
        <w:rPr>
          <w:rFonts w:asciiTheme="majorBidi" w:hAnsiTheme="majorBidi" w:cstheme="majorBidi"/>
          <w:sz w:val="24"/>
          <w:szCs w:val="24"/>
          <w:lang w:val="en-US"/>
        </w:rPr>
      </w:pPr>
    </w:p>
    <w:p w14:paraId="32908998" w14:textId="717CA387" w:rsidR="00B10DC0" w:rsidRDefault="00B10DC0" w:rsidP="00B10DC0">
      <w:pPr>
        <w:autoSpaceDE w:val="0"/>
        <w:autoSpaceDN w:val="0"/>
        <w:adjustRightInd w:val="0"/>
        <w:spacing w:after="0" w:line="240" w:lineRule="auto"/>
        <w:jc w:val="both"/>
        <w:rPr>
          <w:rFonts w:asciiTheme="majorBidi" w:hAnsiTheme="majorBidi" w:cstheme="majorBidi"/>
          <w:sz w:val="24"/>
          <w:szCs w:val="24"/>
          <w:lang w:val="en-US"/>
        </w:rPr>
      </w:pPr>
      <w:r w:rsidRPr="00CD599F">
        <w:rPr>
          <w:rFonts w:asciiTheme="majorBidi" w:hAnsiTheme="majorBidi" w:cstheme="majorBidi"/>
          <w:sz w:val="24"/>
          <w:szCs w:val="24"/>
          <w:lang w:val="en-US"/>
        </w:rPr>
        <w:t>The prolonged economic depression is just one of the mutually reinforcing crises in Lebanon, which is reeling from the impact of the COVID-19 pandemic and the aftermath of the massive August 2020 Beirut Port explosions, as well as long lasting pre-existing development challenges and persistent political instability.  Adding to this, the influx of more than one million Syrian refugees in 2011, which came to add more strain on Lebanon, further impact</w:t>
      </w:r>
      <w:r>
        <w:rPr>
          <w:rFonts w:asciiTheme="majorBidi" w:hAnsiTheme="majorBidi" w:cstheme="majorBidi"/>
          <w:sz w:val="24"/>
          <w:szCs w:val="24"/>
          <w:lang w:val="en-US"/>
        </w:rPr>
        <w:t>ed</w:t>
      </w:r>
      <w:r w:rsidRPr="00CD599F">
        <w:rPr>
          <w:rFonts w:asciiTheme="majorBidi" w:hAnsiTheme="majorBidi" w:cstheme="majorBidi"/>
          <w:sz w:val="24"/>
          <w:szCs w:val="24"/>
          <w:lang w:val="en-US"/>
        </w:rPr>
        <w:t xml:space="preserve"> political, social, economic and security situations. The</w:t>
      </w:r>
      <w:r>
        <w:rPr>
          <w:rFonts w:asciiTheme="majorBidi" w:hAnsiTheme="majorBidi" w:cstheme="majorBidi"/>
          <w:sz w:val="24"/>
          <w:szCs w:val="24"/>
          <w:lang w:val="en-US"/>
        </w:rPr>
        <w:t xml:space="preserve"> </w:t>
      </w:r>
      <w:r w:rsidRPr="00CD599F">
        <w:rPr>
          <w:rFonts w:asciiTheme="majorBidi" w:hAnsiTheme="majorBidi" w:cstheme="majorBidi"/>
          <w:sz w:val="24"/>
          <w:szCs w:val="24"/>
          <w:lang w:val="en-US"/>
        </w:rPr>
        <w:t>presence of these population groups has placed significant additional strain on the already weak urban systems, poor governance, inadequate infrastructure and lack of affordable housing.</w:t>
      </w:r>
    </w:p>
    <w:p w14:paraId="559A6F2C" w14:textId="20A7D203" w:rsidR="00E951FD" w:rsidRDefault="00E951FD" w:rsidP="00B10DC0">
      <w:pPr>
        <w:autoSpaceDE w:val="0"/>
        <w:autoSpaceDN w:val="0"/>
        <w:adjustRightInd w:val="0"/>
        <w:spacing w:after="0" w:line="240" w:lineRule="auto"/>
        <w:jc w:val="both"/>
        <w:rPr>
          <w:rFonts w:asciiTheme="majorBidi" w:hAnsiTheme="majorBidi" w:cstheme="majorBidi"/>
          <w:sz w:val="24"/>
          <w:szCs w:val="24"/>
          <w:lang w:val="en-US"/>
        </w:rPr>
      </w:pPr>
    </w:p>
    <w:p w14:paraId="61308D90" w14:textId="003DDA1E" w:rsidR="00E951FD" w:rsidRDefault="00E951FD" w:rsidP="00B10DC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project was directly affected by </w:t>
      </w:r>
      <w:r w:rsidR="00D1550C">
        <w:rPr>
          <w:rFonts w:asciiTheme="majorBidi" w:hAnsiTheme="majorBidi" w:cstheme="majorBidi"/>
          <w:sz w:val="24"/>
          <w:szCs w:val="24"/>
          <w:lang w:val="en-US"/>
        </w:rPr>
        <w:t>changing local contexts</w:t>
      </w:r>
      <w:r>
        <w:rPr>
          <w:rFonts w:asciiTheme="majorBidi" w:hAnsiTheme="majorBidi" w:cstheme="majorBidi"/>
          <w:sz w:val="24"/>
          <w:szCs w:val="24"/>
          <w:lang w:val="en-US"/>
        </w:rPr>
        <w:t xml:space="preserve"> and</w:t>
      </w:r>
      <w:r w:rsidR="00331E37">
        <w:rPr>
          <w:rFonts w:asciiTheme="majorBidi" w:hAnsiTheme="majorBidi" w:cstheme="majorBidi"/>
          <w:sz w:val="24"/>
          <w:szCs w:val="24"/>
          <w:lang w:val="en-US"/>
        </w:rPr>
        <w:t>, in cooperation with AICS,</w:t>
      </w:r>
      <w:r>
        <w:rPr>
          <w:rFonts w:asciiTheme="majorBidi" w:hAnsiTheme="majorBidi" w:cstheme="majorBidi"/>
          <w:sz w:val="24"/>
          <w:szCs w:val="24"/>
          <w:lang w:val="en-US"/>
        </w:rPr>
        <w:t xml:space="preserve"> relevant modifications were made to adapt to the overall changing context:   </w:t>
      </w:r>
    </w:p>
    <w:p w14:paraId="26F0ACF2" w14:textId="13EBAA81" w:rsidR="006F02E4" w:rsidRPr="00E951FD" w:rsidRDefault="001C74E3">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78545B">
        <w:rPr>
          <w:rFonts w:asciiTheme="majorBidi" w:eastAsiaTheme="minorHAnsi" w:hAnsiTheme="majorBidi" w:cstheme="majorBidi"/>
          <w:color w:val="000000"/>
          <w:sz w:val="24"/>
          <w:szCs w:val="24"/>
          <w:lang w:val="en-US"/>
        </w:rPr>
        <w:t xml:space="preserve">In terms of project duration, an agreement was reached to </w:t>
      </w:r>
      <w:r w:rsidR="000233D7" w:rsidRPr="0078545B">
        <w:rPr>
          <w:rFonts w:asciiTheme="majorBidi" w:eastAsiaTheme="minorHAnsi" w:hAnsiTheme="majorBidi" w:cstheme="majorBidi"/>
          <w:color w:val="000000"/>
          <w:sz w:val="24"/>
          <w:szCs w:val="24"/>
          <w:lang w:val="en-US"/>
        </w:rPr>
        <w:t>re-</w:t>
      </w:r>
      <w:r w:rsidRPr="0078545B">
        <w:rPr>
          <w:rFonts w:asciiTheme="majorBidi" w:eastAsiaTheme="minorHAnsi" w:hAnsiTheme="majorBidi" w:cstheme="majorBidi"/>
          <w:color w:val="000000"/>
          <w:sz w:val="24"/>
          <w:szCs w:val="24"/>
          <w:lang w:val="en-US"/>
        </w:rPr>
        <w:t xml:space="preserve">launch the project in November 2020, it was again postponed to June 2021, with a planned closure date January 2022, which was </w:t>
      </w:r>
      <w:r w:rsidR="000233D7" w:rsidRPr="0078545B">
        <w:rPr>
          <w:rFonts w:asciiTheme="majorBidi" w:eastAsiaTheme="minorHAnsi" w:hAnsiTheme="majorBidi" w:cstheme="majorBidi"/>
          <w:color w:val="000000"/>
          <w:sz w:val="24"/>
          <w:szCs w:val="24"/>
          <w:lang w:val="en-US"/>
        </w:rPr>
        <w:t>once more</w:t>
      </w:r>
      <w:r w:rsidRPr="0078545B">
        <w:rPr>
          <w:rFonts w:asciiTheme="majorBidi" w:eastAsiaTheme="minorHAnsi" w:hAnsiTheme="majorBidi" w:cstheme="majorBidi"/>
          <w:color w:val="000000"/>
          <w:sz w:val="24"/>
          <w:szCs w:val="24"/>
          <w:lang w:val="en-US"/>
        </w:rPr>
        <w:t xml:space="preserve"> postponed until </w:t>
      </w:r>
      <w:r w:rsidR="00373B89">
        <w:rPr>
          <w:rFonts w:asciiTheme="majorBidi" w:eastAsiaTheme="minorHAnsi" w:hAnsiTheme="majorBidi" w:cstheme="majorBidi"/>
          <w:color w:val="000000"/>
          <w:sz w:val="24"/>
          <w:szCs w:val="24"/>
          <w:lang w:val="en-US"/>
        </w:rPr>
        <w:t>June</w:t>
      </w:r>
      <w:r w:rsidR="00373B89" w:rsidRPr="0078545B">
        <w:rPr>
          <w:rFonts w:asciiTheme="majorBidi" w:eastAsiaTheme="minorHAnsi" w:hAnsiTheme="majorBidi" w:cstheme="majorBidi"/>
          <w:color w:val="000000"/>
          <w:sz w:val="24"/>
          <w:szCs w:val="24"/>
          <w:lang w:val="en-US"/>
        </w:rPr>
        <w:t xml:space="preserve"> </w:t>
      </w:r>
      <w:r w:rsidRPr="0078545B">
        <w:rPr>
          <w:rFonts w:asciiTheme="majorBidi" w:eastAsiaTheme="minorHAnsi" w:hAnsiTheme="majorBidi" w:cstheme="majorBidi"/>
          <w:color w:val="000000"/>
          <w:sz w:val="24"/>
          <w:szCs w:val="24"/>
          <w:lang w:val="en-US"/>
        </w:rPr>
        <w:t>2023</w:t>
      </w:r>
      <w:r w:rsidRPr="00E951FD">
        <w:rPr>
          <w:rFonts w:asciiTheme="majorBidi" w:eastAsiaTheme="minorHAnsi" w:hAnsiTheme="majorBidi" w:cstheme="majorBidi"/>
          <w:color w:val="000000"/>
          <w:sz w:val="24"/>
          <w:szCs w:val="24"/>
          <w:lang w:val="en-US"/>
        </w:rPr>
        <w:t xml:space="preserve">. </w:t>
      </w:r>
    </w:p>
    <w:p w14:paraId="4CCCF336" w14:textId="532AB30F" w:rsidR="00E951FD" w:rsidRPr="00E951FD" w:rsidRDefault="00E951FD" w:rsidP="0078545B">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E951FD">
        <w:rPr>
          <w:rFonts w:asciiTheme="majorBidi" w:eastAsiaTheme="minorHAnsi" w:hAnsiTheme="majorBidi" w:cstheme="majorBidi"/>
          <w:color w:val="000000"/>
          <w:sz w:val="24"/>
          <w:szCs w:val="24"/>
          <w:lang w:val="en-US"/>
        </w:rPr>
        <w:t>Due to the capital controls and total collapse of the local currency, and overall economic and financial situation in the country, the initial plan of MoSA receiving an amount of E</w:t>
      </w:r>
      <w:r w:rsidR="00F14CFC">
        <w:rPr>
          <w:rFonts w:asciiTheme="majorBidi" w:eastAsiaTheme="minorHAnsi" w:hAnsiTheme="majorBidi" w:cstheme="majorBidi"/>
          <w:color w:val="000000"/>
          <w:sz w:val="24"/>
          <w:szCs w:val="24"/>
          <w:lang w:val="en-US"/>
        </w:rPr>
        <w:t>uro</w:t>
      </w:r>
      <w:r w:rsidRPr="00E951FD">
        <w:rPr>
          <w:rFonts w:asciiTheme="majorBidi" w:eastAsiaTheme="minorHAnsi" w:hAnsiTheme="majorBidi" w:cstheme="majorBidi"/>
          <w:color w:val="000000"/>
          <w:sz w:val="24"/>
          <w:szCs w:val="24"/>
          <w:lang w:val="en-US"/>
        </w:rPr>
        <w:t xml:space="preserve"> 1.8 million to channel the funding</w:t>
      </w:r>
      <w:r w:rsidR="00952D1B">
        <w:rPr>
          <w:rFonts w:asciiTheme="majorBidi" w:eastAsiaTheme="minorHAnsi" w:hAnsiTheme="majorBidi" w:cstheme="majorBidi"/>
          <w:color w:val="000000"/>
          <w:sz w:val="24"/>
          <w:szCs w:val="24"/>
          <w:lang w:val="en-US"/>
        </w:rPr>
        <w:t xml:space="preserve"> of interventions</w:t>
      </w:r>
      <w:r w:rsidRPr="00E951FD">
        <w:rPr>
          <w:rFonts w:asciiTheme="majorBidi" w:eastAsiaTheme="minorHAnsi" w:hAnsiTheme="majorBidi" w:cstheme="majorBidi"/>
          <w:color w:val="000000"/>
          <w:sz w:val="24"/>
          <w:szCs w:val="24"/>
          <w:lang w:val="en-US"/>
        </w:rPr>
        <w:t xml:space="preserve"> to </w:t>
      </w:r>
      <w:proofErr w:type="spellStart"/>
      <w:r w:rsidRPr="00E951FD">
        <w:rPr>
          <w:rFonts w:asciiTheme="majorBidi" w:eastAsiaTheme="minorHAnsi" w:hAnsiTheme="majorBidi" w:cstheme="majorBidi"/>
          <w:color w:val="000000"/>
          <w:sz w:val="24"/>
          <w:szCs w:val="24"/>
          <w:lang w:val="en-US"/>
        </w:rPr>
        <w:t>UoMs</w:t>
      </w:r>
      <w:proofErr w:type="spellEnd"/>
      <w:r w:rsidRPr="00E951FD">
        <w:rPr>
          <w:rFonts w:asciiTheme="majorBidi" w:eastAsiaTheme="minorHAnsi" w:hAnsiTheme="majorBidi" w:cstheme="majorBidi"/>
          <w:color w:val="000000"/>
          <w:sz w:val="24"/>
          <w:szCs w:val="24"/>
          <w:lang w:val="en-US"/>
        </w:rPr>
        <w:t>, has been deemed no longer feasible</w:t>
      </w:r>
      <w:r w:rsidR="0078545B">
        <w:rPr>
          <w:rFonts w:asciiTheme="majorBidi" w:eastAsiaTheme="minorHAnsi" w:hAnsiTheme="majorBidi" w:cstheme="majorBidi"/>
          <w:color w:val="000000"/>
          <w:sz w:val="24"/>
          <w:szCs w:val="24"/>
          <w:lang w:val="en-US"/>
        </w:rPr>
        <w:t xml:space="preserve">, in addition, the agreement with MoSA was not signed. </w:t>
      </w:r>
      <w:r w:rsidRPr="00E951FD">
        <w:rPr>
          <w:rFonts w:asciiTheme="majorBidi" w:eastAsiaTheme="minorHAnsi" w:hAnsiTheme="majorBidi" w:cstheme="majorBidi"/>
          <w:color w:val="000000"/>
          <w:sz w:val="24"/>
          <w:szCs w:val="24"/>
          <w:lang w:val="en-US"/>
        </w:rPr>
        <w:t xml:space="preserve"> </w:t>
      </w:r>
    </w:p>
    <w:p w14:paraId="722B9244" w14:textId="0D51BD09" w:rsidR="006F02E4" w:rsidRPr="00E951FD" w:rsidRDefault="006F02E4">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E951FD">
        <w:rPr>
          <w:rFonts w:asciiTheme="majorBidi" w:eastAsiaTheme="minorHAnsi" w:hAnsiTheme="majorBidi" w:cstheme="majorBidi"/>
          <w:color w:val="000000"/>
          <w:sz w:val="24"/>
          <w:szCs w:val="24"/>
          <w:lang w:val="en-US"/>
        </w:rPr>
        <w:t>The</w:t>
      </w:r>
      <w:r w:rsidR="00E951FD">
        <w:rPr>
          <w:rFonts w:asciiTheme="majorBidi" w:eastAsiaTheme="minorHAnsi" w:hAnsiTheme="majorBidi" w:cstheme="majorBidi"/>
          <w:color w:val="000000"/>
          <w:sz w:val="24"/>
          <w:szCs w:val="24"/>
          <w:lang w:val="en-US"/>
        </w:rPr>
        <w:t xml:space="preserve"> initial</w:t>
      </w:r>
      <w:r w:rsidRPr="00E951FD">
        <w:rPr>
          <w:rFonts w:asciiTheme="majorBidi" w:eastAsiaTheme="minorHAnsi" w:hAnsiTheme="majorBidi" w:cstheme="majorBidi"/>
          <w:color w:val="000000"/>
          <w:sz w:val="24"/>
          <w:szCs w:val="24"/>
          <w:lang w:val="en-US"/>
        </w:rPr>
        <w:t xml:space="preserve"> number of targeted </w:t>
      </w:r>
      <w:proofErr w:type="spellStart"/>
      <w:r w:rsidRPr="00E951FD">
        <w:rPr>
          <w:rFonts w:asciiTheme="majorBidi" w:eastAsiaTheme="minorHAnsi" w:hAnsiTheme="majorBidi" w:cstheme="majorBidi"/>
          <w:color w:val="000000"/>
          <w:sz w:val="24"/>
          <w:szCs w:val="24"/>
          <w:lang w:val="en-US"/>
        </w:rPr>
        <w:t>UoM</w:t>
      </w:r>
      <w:r w:rsidR="000233D7">
        <w:rPr>
          <w:rFonts w:asciiTheme="majorBidi" w:eastAsiaTheme="minorHAnsi" w:hAnsiTheme="majorBidi" w:cstheme="majorBidi"/>
          <w:color w:val="000000"/>
          <w:sz w:val="24"/>
          <w:szCs w:val="24"/>
          <w:lang w:val="en-US"/>
        </w:rPr>
        <w:t>s</w:t>
      </w:r>
      <w:proofErr w:type="spellEnd"/>
      <w:r w:rsidRPr="00E951FD">
        <w:rPr>
          <w:rFonts w:asciiTheme="majorBidi" w:eastAsiaTheme="minorHAnsi" w:hAnsiTheme="majorBidi" w:cstheme="majorBidi"/>
          <w:color w:val="000000"/>
          <w:sz w:val="24"/>
          <w:szCs w:val="24"/>
          <w:lang w:val="en-US"/>
        </w:rPr>
        <w:t xml:space="preserve"> was decreased, and an agreement was reached between UN-Habitat, MoSA and AICS to limit the number to 10 </w:t>
      </w:r>
      <w:proofErr w:type="spellStart"/>
      <w:r w:rsidRPr="00E951FD">
        <w:rPr>
          <w:rFonts w:asciiTheme="majorBidi" w:eastAsiaTheme="minorHAnsi" w:hAnsiTheme="majorBidi" w:cstheme="majorBidi"/>
          <w:color w:val="000000"/>
          <w:sz w:val="24"/>
          <w:szCs w:val="24"/>
          <w:lang w:val="en-US"/>
        </w:rPr>
        <w:t>UoMs</w:t>
      </w:r>
      <w:proofErr w:type="spellEnd"/>
      <w:r w:rsidRPr="00E951FD">
        <w:rPr>
          <w:rFonts w:asciiTheme="majorBidi" w:eastAsiaTheme="minorHAnsi" w:hAnsiTheme="majorBidi" w:cstheme="majorBidi"/>
          <w:color w:val="000000"/>
          <w:sz w:val="24"/>
          <w:szCs w:val="24"/>
          <w:lang w:val="en-US"/>
        </w:rPr>
        <w:t xml:space="preserve">. </w:t>
      </w:r>
    </w:p>
    <w:p w14:paraId="24C90B45" w14:textId="52F8C970" w:rsidR="001C74E3" w:rsidRPr="00E951FD" w:rsidRDefault="006F02E4">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E951FD">
        <w:rPr>
          <w:rFonts w:asciiTheme="majorBidi" w:eastAsiaTheme="minorHAnsi" w:hAnsiTheme="majorBidi" w:cstheme="majorBidi"/>
          <w:color w:val="000000"/>
          <w:sz w:val="24"/>
          <w:szCs w:val="24"/>
          <w:lang w:val="en-US"/>
        </w:rPr>
        <w:t xml:space="preserve">The project moved from focusing on developing strategic plans to supporting the identification, planning and development of socio-economic </w:t>
      </w:r>
      <w:r w:rsidR="00921782">
        <w:rPr>
          <w:rFonts w:asciiTheme="majorBidi" w:eastAsiaTheme="minorHAnsi" w:hAnsiTheme="majorBidi" w:cstheme="majorBidi"/>
          <w:color w:val="000000"/>
          <w:sz w:val="24"/>
          <w:szCs w:val="24"/>
          <w:lang w:val="en-US"/>
        </w:rPr>
        <w:t>road ma</w:t>
      </w:r>
      <w:r w:rsidR="002B3655">
        <w:rPr>
          <w:rFonts w:asciiTheme="majorBidi" w:eastAsiaTheme="minorHAnsi" w:hAnsiTheme="majorBidi" w:cstheme="majorBidi"/>
          <w:color w:val="000000"/>
          <w:sz w:val="24"/>
          <w:szCs w:val="24"/>
          <w:lang w:val="en-US"/>
        </w:rPr>
        <w:t>p</w:t>
      </w:r>
      <w:r w:rsidR="00921782">
        <w:rPr>
          <w:rFonts w:asciiTheme="majorBidi" w:eastAsiaTheme="minorHAnsi" w:hAnsiTheme="majorBidi" w:cstheme="majorBidi"/>
          <w:color w:val="000000"/>
          <w:sz w:val="24"/>
          <w:szCs w:val="24"/>
          <w:lang w:val="en-US"/>
        </w:rPr>
        <w:t>s</w:t>
      </w:r>
      <w:r w:rsidRPr="00E951FD">
        <w:rPr>
          <w:rFonts w:asciiTheme="majorBidi" w:eastAsiaTheme="minorHAnsi" w:hAnsiTheme="majorBidi" w:cstheme="majorBidi"/>
          <w:color w:val="000000"/>
          <w:sz w:val="24"/>
          <w:szCs w:val="24"/>
          <w:lang w:val="en-US"/>
        </w:rPr>
        <w:t xml:space="preserve"> to respond to the current evolving needs and priorities</w:t>
      </w:r>
      <w:r w:rsidR="00952D1B">
        <w:rPr>
          <w:rFonts w:asciiTheme="majorBidi" w:eastAsiaTheme="minorHAnsi" w:hAnsiTheme="majorBidi" w:cstheme="majorBidi"/>
          <w:color w:val="000000"/>
          <w:sz w:val="24"/>
          <w:szCs w:val="24"/>
          <w:lang w:val="en-US"/>
        </w:rPr>
        <w:t xml:space="preserve"> of </w:t>
      </w:r>
      <w:proofErr w:type="spellStart"/>
      <w:r w:rsidR="00952D1B">
        <w:rPr>
          <w:rFonts w:asciiTheme="majorBidi" w:eastAsiaTheme="minorHAnsi" w:hAnsiTheme="majorBidi" w:cstheme="majorBidi"/>
          <w:color w:val="000000"/>
          <w:sz w:val="24"/>
          <w:szCs w:val="24"/>
          <w:lang w:val="en-US"/>
        </w:rPr>
        <w:t>UoMs</w:t>
      </w:r>
      <w:proofErr w:type="spellEnd"/>
      <w:r w:rsidRPr="00E951FD">
        <w:rPr>
          <w:rFonts w:asciiTheme="majorBidi" w:eastAsiaTheme="minorHAnsi" w:hAnsiTheme="majorBidi" w:cstheme="majorBidi"/>
          <w:color w:val="000000"/>
          <w:sz w:val="24"/>
          <w:szCs w:val="24"/>
          <w:lang w:val="en-US"/>
        </w:rPr>
        <w:t xml:space="preserve">.   </w:t>
      </w:r>
      <w:r w:rsidR="001C74E3" w:rsidRPr="00E951FD">
        <w:rPr>
          <w:rFonts w:asciiTheme="majorBidi" w:eastAsiaTheme="minorHAnsi" w:hAnsiTheme="majorBidi" w:cstheme="majorBidi"/>
          <w:color w:val="000000"/>
          <w:sz w:val="24"/>
          <w:szCs w:val="24"/>
          <w:lang w:val="en-US"/>
        </w:rPr>
        <w:t xml:space="preserve"> </w:t>
      </w:r>
    </w:p>
    <w:p w14:paraId="2428D6FD" w14:textId="4BBFA390" w:rsidR="001C74E3" w:rsidRDefault="001C74E3" w:rsidP="00B10DC0">
      <w:pPr>
        <w:autoSpaceDE w:val="0"/>
        <w:autoSpaceDN w:val="0"/>
        <w:adjustRightInd w:val="0"/>
        <w:spacing w:after="0" w:line="240" w:lineRule="auto"/>
        <w:jc w:val="both"/>
        <w:rPr>
          <w:rFonts w:asciiTheme="majorBidi" w:hAnsiTheme="majorBidi" w:cstheme="majorBidi"/>
          <w:sz w:val="24"/>
          <w:szCs w:val="24"/>
          <w:lang w:val="en-US"/>
        </w:rPr>
      </w:pPr>
    </w:p>
    <w:p w14:paraId="46A1C6F3" w14:textId="2DFBB006" w:rsidR="00E951FD" w:rsidRPr="00B65430" w:rsidRDefault="00E951FD" w:rsidP="00E951FD">
      <w:pPr>
        <w:autoSpaceDE w:val="0"/>
        <w:autoSpaceDN w:val="0"/>
        <w:adjustRightInd w:val="0"/>
        <w:spacing w:after="0" w:line="240" w:lineRule="auto"/>
        <w:jc w:val="both"/>
        <w:rPr>
          <w:rFonts w:asciiTheme="majorBidi" w:hAnsiTheme="majorBidi" w:cstheme="majorBidi"/>
          <w:sz w:val="24"/>
          <w:szCs w:val="24"/>
          <w:lang w:val="en-US"/>
        </w:rPr>
      </w:pPr>
      <w:r w:rsidRPr="00B17922">
        <w:rPr>
          <w:rFonts w:asciiTheme="majorBidi" w:hAnsiTheme="majorBidi" w:cstheme="majorBidi"/>
          <w:sz w:val="24"/>
          <w:szCs w:val="24"/>
          <w:lang w:val="en-US"/>
        </w:rPr>
        <w:lastRenderedPageBreak/>
        <w:t xml:space="preserve">Based on the above, the evaluator with the UN-Habitat team agreed to review the project logical framework matrix and adapt it to the </w:t>
      </w:r>
      <w:r w:rsidR="00952D1B">
        <w:rPr>
          <w:rFonts w:asciiTheme="majorBidi" w:hAnsiTheme="majorBidi" w:cstheme="majorBidi"/>
          <w:sz w:val="24"/>
          <w:szCs w:val="24"/>
          <w:lang w:val="en-US"/>
        </w:rPr>
        <w:t>changing context</w:t>
      </w:r>
      <w:r w:rsidR="006137DD">
        <w:rPr>
          <w:rFonts w:asciiTheme="majorBidi" w:hAnsiTheme="majorBidi" w:cstheme="majorBidi"/>
          <w:sz w:val="24"/>
          <w:szCs w:val="24"/>
          <w:lang w:val="en-US"/>
        </w:rPr>
        <w:t xml:space="preserve"> (</w:t>
      </w:r>
      <w:r w:rsidR="00961801" w:rsidRPr="00FA546B">
        <w:rPr>
          <w:rFonts w:asciiTheme="majorBidi" w:hAnsiTheme="majorBidi" w:cstheme="majorBidi"/>
          <w:b/>
          <w:bCs/>
          <w:color w:val="0070C0"/>
          <w:sz w:val="24"/>
          <w:szCs w:val="24"/>
          <w:lang w:val="en-US"/>
        </w:rPr>
        <w:t>A</w:t>
      </w:r>
      <w:r w:rsidR="006137DD" w:rsidRPr="00FA546B">
        <w:rPr>
          <w:rFonts w:asciiTheme="majorBidi" w:hAnsiTheme="majorBidi" w:cstheme="majorBidi"/>
          <w:b/>
          <w:bCs/>
          <w:color w:val="0070C0"/>
          <w:sz w:val="24"/>
          <w:szCs w:val="24"/>
          <w:lang w:val="en-US"/>
        </w:rPr>
        <w:t>nnex 1</w:t>
      </w:r>
      <w:r w:rsidR="00961801" w:rsidRPr="00FA546B">
        <w:rPr>
          <w:rFonts w:asciiTheme="majorBidi" w:hAnsiTheme="majorBidi" w:cstheme="majorBidi"/>
          <w:b/>
          <w:bCs/>
          <w:color w:val="0070C0"/>
          <w:sz w:val="24"/>
          <w:szCs w:val="24"/>
          <w:lang w:val="en-US"/>
        </w:rPr>
        <w:t>: Original and modified logical framework</w:t>
      </w:r>
      <w:r w:rsidR="006137DD">
        <w:rPr>
          <w:rFonts w:asciiTheme="majorBidi" w:hAnsiTheme="majorBidi" w:cstheme="majorBidi"/>
          <w:sz w:val="24"/>
          <w:szCs w:val="24"/>
          <w:lang w:val="en-US"/>
        </w:rPr>
        <w:t>)</w:t>
      </w:r>
      <w:r w:rsidRPr="00B17922">
        <w:rPr>
          <w:rFonts w:asciiTheme="majorBidi" w:hAnsiTheme="majorBidi" w:cstheme="majorBidi"/>
          <w:sz w:val="24"/>
          <w:szCs w:val="24"/>
          <w:lang w:val="en-US"/>
        </w:rPr>
        <w:t xml:space="preserve">. </w:t>
      </w:r>
      <w:r w:rsidR="00730973">
        <w:rPr>
          <w:rFonts w:asciiTheme="majorBidi" w:hAnsiTheme="majorBidi" w:cstheme="majorBidi"/>
          <w:sz w:val="24"/>
          <w:szCs w:val="24"/>
          <w:lang w:val="en-US"/>
        </w:rPr>
        <w:t xml:space="preserve">The modifications primarily touched upon the re-formulation of outcome (1) as well as the two outputs and corresponding indicators and means of verification. </w:t>
      </w:r>
      <w:r w:rsidR="002F45C9">
        <w:rPr>
          <w:rFonts w:asciiTheme="majorBidi" w:hAnsiTheme="majorBidi" w:cstheme="majorBidi"/>
          <w:sz w:val="24"/>
          <w:szCs w:val="24"/>
          <w:lang w:val="en-US"/>
        </w:rPr>
        <w:t>For</w:t>
      </w:r>
      <w:r w:rsidR="006137DD">
        <w:rPr>
          <w:rFonts w:asciiTheme="majorBidi" w:hAnsiTheme="majorBidi" w:cstheme="majorBidi"/>
          <w:sz w:val="24"/>
          <w:szCs w:val="24"/>
          <w:lang w:val="en-US"/>
        </w:rPr>
        <w:t xml:space="preserve"> this </w:t>
      </w:r>
      <w:r w:rsidR="006137DD" w:rsidRPr="00B65430">
        <w:rPr>
          <w:rFonts w:asciiTheme="majorBidi" w:hAnsiTheme="majorBidi" w:cstheme="majorBidi"/>
          <w:sz w:val="24"/>
          <w:szCs w:val="24"/>
          <w:lang w:val="en-US"/>
        </w:rPr>
        <w:t>evaluation, the</w:t>
      </w:r>
      <w:r w:rsidR="00952D1B" w:rsidRPr="00B65430">
        <w:rPr>
          <w:rFonts w:asciiTheme="majorBidi" w:hAnsiTheme="majorBidi" w:cstheme="majorBidi"/>
          <w:sz w:val="24"/>
          <w:szCs w:val="24"/>
          <w:lang w:val="en-US"/>
        </w:rPr>
        <w:t xml:space="preserve"> below</w:t>
      </w:r>
      <w:r w:rsidR="006137DD" w:rsidRPr="00B65430">
        <w:rPr>
          <w:rFonts w:asciiTheme="majorBidi" w:hAnsiTheme="majorBidi" w:cstheme="majorBidi"/>
          <w:sz w:val="24"/>
          <w:szCs w:val="24"/>
          <w:lang w:val="en-US"/>
        </w:rPr>
        <w:t xml:space="preserve"> revised version of the logical framework shall be adopted, detailed as follows: </w:t>
      </w:r>
    </w:p>
    <w:p w14:paraId="6EFABA56" w14:textId="41768EA7" w:rsidR="00C65183" w:rsidRPr="00B65430" w:rsidRDefault="00C65183" w:rsidP="00E951FD">
      <w:pPr>
        <w:autoSpaceDE w:val="0"/>
        <w:autoSpaceDN w:val="0"/>
        <w:adjustRightInd w:val="0"/>
        <w:spacing w:after="0" w:line="240" w:lineRule="auto"/>
        <w:jc w:val="both"/>
        <w:rPr>
          <w:rFonts w:asciiTheme="majorBidi" w:hAnsiTheme="majorBidi" w:cstheme="majorBidi"/>
          <w:sz w:val="24"/>
          <w:szCs w:val="24"/>
          <w:lang w:val="en-US"/>
        </w:rPr>
      </w:pPr>
    </w:p>
    <w:p w14:paraId="7C4B6E43" w14:textId="7B4B3404" w:rsidR="002A78B6" w:rsidRPr="002A78B6" w:rsidRDefault="002A78B6" w:rsidP="00E951FD">
      <w:pPr>
        <w:autoSpaceDE w:val="0"/>
        <w:autoSpaceDN w:val="0"/>
        <w:adjustRightInd w:val="0"/>
        <w:spacing w:after="0" w:line="240" w:lineRule="auto"/>
        <w:jc w:val="both"/>
        <w:rPr>
          <w:rFonts w:asciiTheme="majorBidi" w:hAnsiTheme="majorBidi" w:cstheme="majorBidi"/>
          <w:b/>
          <w:bCs/>
          <w:color w:val="4472C4" w:themeColor="accent1"/>
          <w:sz w:val="24"/>
          <w:szCs w:val="24"/>
          <w:lang w:val="en-US"/>
        </w:rPr>
      </w:pPr>
      <w:r w:rsidRPr="00B65430">
        <w:rPr>
          <w:rFonts w:asciiTheme="majorBidi" w:hAnsiTheme="majorBidi" w:cstheme="majorBidi"/>
          <w:b/>
          <w:bCs/>
          <w:color w:val="4472C4" w:themeColor="accent1"/>
          <w:sz w:val="24"/>
          <w:szCs w:val="24"/>
          <w:lang w:val="en-US"/>
        </w:rPr>
        <w:t>Table (1): Revised version of the logical framework</w:t>
      </w:r>
      <w:r w:rsidRPr="002A78B6">
        <w:rPr>
          <w:rFonts w:asciiTheme="majorBidi" w:hAnsiTheme="majorBidi" w:cstheme="majorBidi"/>
          <w:b/>
          <w:bCs/>
          <w:color w:val="4472C4" w:themeColor="accent1"/>
          <w:sz w:val="24"/>
          <w:szCs w:val="24"/>
          <w:lang w:val="en-US"/>
        </w:rPr>
        <w:t xml:space="preserve"> </w:t>
      </w:r>
    </w:p>
    <w:tbl>
      <w:tblPr>
        <w:tblStyle w:val="TableGrid"/>
        <w:tblW w:w="0" w:type="auto"/>
        <w:tblLook w:val="04A0" w:firstRow="1" w:lastRow="0" w:firstColumn="1" w:lastColumn="0" w:noHBand="0" w:noVBand="1"/>
      </w:tblPr>
      <w:tblGrid>
        <w:gridCol w:w="1038"/>
        <w:gridCol w:w="3210"/>
        <w:gridCol w:w="3123"/>
        <w:gridCol w:w="1691"/>
      </w:tblGrid>
      <w:tr w:rsidR="00572B22" w:rsidRPr="002F45C9" w14:paraId="6E7C11AB" w14:textId="77777777" w:rsidTr="00F910B0">
        <w:tc>
          <w:tcPr>
            <w:tcW w:w="1038" w:type="dxa"/>
            <w:tcBorders>
              <w:top w:val="nil"/>
              <w:left w:val="nil"/>
            </w:tcBorders>
            <w:shd w:val="clear" w:color="auto" w:fill="8EAADB" w:themeFill="accent1" w:themeFillTint="99"/>
          </w:tcPr>
          <w:p w14:paraId="202BF2DB" w14:textId="53A45DAA" w:rsidR="00C65183" w:rsidRPr="002F45C9" w:rsidRDefault="00C65183" w:rsidP="00E951FD">
            <w:pPr>
              <w:autoSpaceDE w:val="0"/>
              <w:autoSpaceDN w:val="0"/>
              <w:adjustRightInd w:val="0"/>
              <w:jc w:val="both"/>
              <w:rPr>
                <w:rFonts w:asciiTheme="majorBidi" w:hAnsiTheme="majorBidi" w:cstheme="majorBidi"/>
                <w:b/>
                <w:bCs/>
                <w:sz w:val="20"/>
                <w:szCs w:val="20"/>
                <w:lang w:val="en-US"/>
              </w:rPr>
            </w:pPr>
          </w:p>
        </w:tc>
        <w:tc>
          <w:tcPr>
            <w:tcW w:w="3210" w:type="dxa"/>
            <w:shd w:val="clear" w:color="auto" w:fill="8EAADB" w:themeFill="accent1" w:themeFillTint="99"/>
          </w:tcPr>
          <w:p w14:paraId="511081D7" w14:textId="63AA36F8" w:rsidR="00C65183" w:rsidRPr="002F45C9" w:rsidRDefault="00572B22" w:rsidP="00C65183">
            <w:pPr>
              <w:autoSpaceDE w:val="0"/>
              <w:autoSpaceDN w:val="0"/>
              <w:adjustRightInd w:val="0"/>
              <w:jc w:val="both"/>
              <w:rPr>
                <w:rFonts w:asciiTheme="majorBidi" w:hAnsiTheme="majorBidi" w:cstheme="majorBidi"/>
                <w:b/>
                <w:bCs/>
                <w:sz w:val="20"/>
                <w:szCs w:val="20"/>
                <w:lang w:val="en-US"/>
              </w:rPr>
            </w:pPr>
            <w:r w:rsidRPr="002F45C9">
              <w:rPr>
                <w:rFonts w:asciiTheme="majorBidi" w:hAnsiTheme="majorBidi" w:cstheme="majorBidi"/>
                <w:b/>
                <w:bCs/>
                <w:sz w:val="20"/>
                <w:szCs w:val="20"/>
                <w:lang w:val="en-US"/>
              </w:rPr>
              <w:t>Intervention Strategy</w:t>
            </w:r>
          </w:p>
        </w:tc>
        <w:tc>
          <w:tcPr>
            <w:tcW w:w="3123" w:type="dxa"/>
            <w:shd w:val="clear" w:color="auto" w:fill="8EAADB" w:themeFill="accent1" w:themeFillTint="99"/>
          </w:tcPr>
          <w:p w14:paraId="0151FD7C" w14:textId="69855072" w:rsidR="00C65183" w:rsidRPr="002F45C9" w:rsidRDefault="00572B22" w:rsidP="00E951FD">
            <w:pPr>
              <w:autoSpaceDE w:val="0"/>
              <w:autoSpaceDN w:val="0"/>
              <w:adjustRightInd w:val="0"/>
              <w:jc w:val="both"/>
              <w:rPr>
                <w:rFonts w:asciiTheme="majorBidi" w:hAnsiTheme="majorBidi" w:cstheme="majorBidi"/>
                <w:b/>
                <w:bCs/>
                <w:sz w:val="20"/>
                <w:szCs w:val="20"/>
                <w:lang w:val="en-US"/>
              </w:rPr>
            </w:pPr>
            <w:r w:rsidRPr="002F45C9">
              <w:rPr>
                <w:rFonts w:asciiTheme="majorBidi" w:hAnsiTheme="majorBidi" w:cstheme="majorBidi"/>
                <w:b/>
                <w:bCs/>
                <w:sz w:val="20"/>
                <w:szCs w:val="20"/>
                <w:lang w:val="en-US"/>
              </w:rPr>
              <w:t xml:space="preserve">Indicators </w:t>
            </w:r>
          </w:p>
        </w:tc>
        <w:tc>
          <w:tcPr>
            <w:tcW w:w="1691" w:type="dxa"/>
            <w:shd w:val="clear" w:color="auto" w:fill="8EAADB" w:themeFill="accent1" w:themeFillTint="99"/>
          </w:tcPr>
          <w:p w14:paraId="4176327F" w14:textId="7DF5A34F" w:rsidR="00C65183" w:rsidRPr="002F45C9" w:rsidRDefault="00572B22" w:rsidP="00E951FD">
            <w:pPr>
              <w:autoSpaceDE w:val="0"/>
              <w:autoSpaceDN w:val="0"/>
              <w:adjustRightInd w:val="0"/>
              <w:jc w:val="both"/>
              <w:rPr>
                <w:rFonts w:asciiTheme="majorBidi" w:hAnsiTheme="majorBidi" w:cstheme="majorBidi"/>
                <w:b/>
                <w:bCs/>
                <w:sz w:val="20"/>
                <w:szCs w:val="20"/>
                <w:lang w:val="en-US"/>
              </w:rPr>
            </w:pPr>
            <w:r w:rsidRPr="002F45C9">
              <w:rPr>
                <w:rFonts w:asciiTheme="majorBidi" w:hAnsiTheme="majorBidi" w:cstheme="majorBidi"/>
                <w:b/>
                <w:bCs/>
                <w:sz w:val="20"/>
                <w:szCs w:val="20"/>
                <w:lang w:val="en-US"/>
              </w:rPr>
              <w:t xml:space="preserve">Means of verification </w:t>
            </w:r>
          </w:p>
        </w:tc>
      </w:tr>
      <w:tr w:rsidR="00572B22" w:rsidRPr="002F45C9" w14:paraId="7A5393D3" w14:textId="77777777" w:rsidTr="00F910B0">
        <w:tc>
          <w:tcPr>
            <w:tcW w:w="1038" w:type="dxa"/>
            <w:shd w:val="clear" w:color="auto" w:fill="8EAADB" w:themeFill="accent1" w:themeFillTint="99"/>
          </w:tcPr>
          <w:p w14:paraId="37AC846A" w14:textId="694B0960" w:rsidR="00C65183" w:rsidRPr="002F45C9" w:rsidRDefault="00C65183" w:rsidP="00E951FD">
            <w:pPr>
              <w:autoSpaceDE w:val="0"/>
              <w:autoSpaceDN w:val="0"/>
              <w:adjustRightInd w:val="0"/>
              <w:jc w:val="both"/>
              <w:rPr>
                <w:rFonts w:asciiTheme="majorBidi" w:hAnsiTheme="majorBidi" w:cstheme="majorBidi"/>
                <w:b/>
                <w:bCs/>
                <w:sz w:val="20"/>
                <w:szCs w:val="20"/>
                <w:lang w:val="en-US"/>
              </w:rPr>
            </w:pPr>
            <w:r w:rsidRPr="002F45C9">
              <w:rPr>
                <w:rFonts w:asciiTheme="majorBidi" w:hAnsiTheme="majorBidi" w:cstheme="majorBidi"/>
                <w:b/>
                <w:bCs/>
                <w:sz w:val="20"/>
                <w:szCs w:val="20"/>
                <w:lang w:val="en-US"/>
              </w:rPr>
              <w:t xml:space="preserve">Objective </w:t>
            </w:r>
          </w:p>
        </w:tc>
        <w:tc>
          <w:tcPr>
            <w:tcW w:w="3210" w:type="dxa"/>
          </w:tcPr>
          <w:p w14:paraId="7060A40E" w14:textId="54D022D5" w:rsidR="00C65183" w:rsidRPr="002F45C9" w:rsidRDefault="00572B22" w:rsidP="002F45C9">
            <w:pPr>
              <w:autoSpaceDE w:val="0"/>
              <w:autoSpaceDN w:val="0"/>
              <w:adjustRightInd w:val="0"/>
              <w:jc w:val="both"/>
              <w:rPr>
                <w:rFonts w:asciiTheme="majorBidi" w:hAnsiTheme="majorBidi" w:cstheme="majorBidi"/>
                <w:sz w:val="20"/>
                <w:szCs w:val="20"/>
                <w:lang w:val="en-US"/>
              </w:rPr>
            </w:pPr>
            <w:r w:rsidRPr="00572B22">
              <w:rPr>
                <w:rFonts w:asciiTheme="majorBidi" w:hAnsiTheme="majorBidi" w:cstheme="majorBidi"/>
                <w:sz w:val="20"/>
                <w:szCs w:val="20"/>
                <w:lang w:val="en-US"/>
              </w:rPr>
              <w:t>Improve the socio-economic conditions of local population through strengthened planning capacities at the unions</w:t>
            </w:r>
            <w:r w:rsidRPr="002F45C9">
              <w:rPr>
                <w:rFonts w:asciiTheme="majorBidi" w:hAnsiTheme="majorBidi" w:cstheme="majorBidi"/>
                <w:sz w:val="20"/>
                <w:szCs w:val="20"/>
                <w:lang w:val="en-US"/>
              </w:rPr>
              <w:t xml:space="preserve"> </w:t>
            </w:r>
            <w:r w:rsidRPr="00572B22">
              <w:rPr>
                <w:rFonts w:asciiTheme="majorBidi" w:hAnsiTheme="majorBidi" w:cstheme="majorBidi"/>
                <w:sz w:val="20"/>
                <w:szCs w:val="20"/>
                <w:lang w:val="en-US"/>
              </w:rPr>
              <w:t>and cluster</w:t>
            </w:r>
            <w:r w:rsidRPr="002F45C9">
              <w:rPr>
                <w:rFonts w:asciiTheme="majorBidi" w:hAnsiTheme="majorBidi" w:cstheme="majorBidi"/>
                <w:sz w:val="20"/>
                <w:szCs w:val="20"/>
                <w:lang w:val="en-US"/>
              </w:rPr>
              <w:t xml:space="preserve"> </w:t>
            </w:r>
            <w:r w:rsidRPr="00572B22">
              <w:rPr>
                <w:rFonts w:asciiTheme="majorBidi" w:hAnsiTheme="majorBidi" w:cstheme="majorBidi"/>
                <w:sz w:val="20"/>
                <w:szCs w:val="20"/>
                <w:lang w:val="en-US"/>
              </w:rPr>
              <w:t>of municipalities’ level using participatory approaches.</w:t>
            </w:r>
          </w:p>
        </w:tc>
        <w:tc>
          <w:tcPr>
            <w:tcW w:w="3123" w:type="dxa"/>
          </w:tcPr>
          <w:p w14:paraId="4682AD37" w14:textId="2D9C009C" w:rsidR="00C65183" w:rsidRPr="002F45C9" w:rsidRDefault="002F45C9" w:rsidP="002F45C9">
            <w:pPr>
              <w:autoSpaceDE w:val="0"/>
              <w:autoSpaceDN w:val="0"/>
              <w:adjustRightInd w:val="0"/>
              <w:jc w:val="both"/>
              <w:rPr>
                <w:rFonts w:asciiTheme="majorBidi" w:hAnsiTheme="majorBidi" w:cstheme="majorBidi"/>
                <w:sz w:val="20"/>
                <w:szCs w:val="20"/>
                <w:lang w:val="en-US"/>
              </w:rPr>
            </w:pPr>
            <w:r w:rsidRPr="002F45C9">
              <w:rPr>
                <w:rFonts w:asciiTheme="majorBidi" w:hAnsiTheme="majorBidi" w:cstheme="majorBidi"/>
                <w:sz w:val="20"/>
                <w:szCs w:val="20"/>
                <w:lang w:val="en-US"/>
              </w:rPr>
              <w:t xml:space="preserve">Long-term and solid collaboration framework between MoSA and </w:t>
            </w:r>
            <w:proofErr w:type="spellStart"/>
            <w:r w:rsidRPr="002F45C9">
              <w:rPr>
                <w:rFonts w:asciiTheme="majorBidi" w:hAnsiTheme="majorBidi" w:cstheme="majorBidi"/>
                <w:sz w:val="20"/>
                <w:szCs w:val="20"/>
                <w:lang w:val="en-US"/>
              </w:rPr>
              <w:t>MoIM</w:t>
            </w:r>
            <w:proofErr w:type="spellEnd"/>
            <w:r w:rsidRPr="002F45C9">
              <w:rPr>
                <w:rFonts w:asciiTheme="majorBidi" w:hAnsiTheme="majorBidi" w:cstheme="majorBidi"/>
                <w:sz w:val="20"/>
                <w:szCs w:val="20"/>
                <w:lang w:val="en-US"/>
              </w:rPr>
              <w:t xml:space="preserve"> is established at the local level to implement the findings of the developed roadmap</w:t>
            </w:r>
          </w:p>
        </w:tc>
        <w:tc>
          <w:tcPr>
            <w:tcW w:w="1691" w:type="dxa"/>
          </w:tcPr>
          <w:p w14:paraId="5134F00B" w14:textId="77777777" w:rsidR="002F45C9" w:rsidRPr="002F45C9" w:rsidRDefault="002F45C9">
            <w:pPr>
              <w:pStyle w:val="ListParagraph"/>
              <w:numPr>
                <w:ilvl w:val="0"/>
                <w:numId w:val="5"/>
              </w:numPr>
              <w:autoSpaceDE w:val="0"/>
              <w:adjustRightInd w:val="0"/>
              <w:ind w:left="170" w:hanging="170"/>
              <w:jc w:val="both"/>
              <w:rPr>
                <w:rFonts w:asciiTheme="majorBidi" w:hAnsiTheme="majorBidi" w:cstheme="majorBidi"/>
                <w:sz w:val="20"/>
                <w:szCs w:val="20"/>
                <w:lang w:val="en-US"/>
              </w:rPr>
            </w:pPr>
            <w:r w:rsidRPr="002F45C9">
              <w:rPr>
                <w:rFonts w:asciiTheme="majorBidi" w:hAnsiTheme="majorBidi" w:cstheme="majorBidi"/>
                <w:sz w:val="20"/>
                <w:szCs w:val="20"/>
                <w:lang w:val="en-US"/>
              </w:rPr>
              <w:t>Progress and final reports</w:t>
            </w:r>
          </w:p>
          <w:p w14:paraId="742A4D15" w14:textId="77777777" w:rsidR="002F45C9" w:rsidRDefault="002F45C9" w:rsidP="002F45C9">
            <w:pPr>
              <w:autoSpaceDE w:val="0"/>
              <w:autoSpaceDN w:val="0"/>
              <w:adjustRightInd w:val="0"/>
              <w:ind w:left="170" w:hanging="170"/>
              <w:jc w:val="both"/>
              <w:rPr>
                <w:rFonts w:asciiTheme="majorBidi" w:hAnsiTheme="majorBidi" w:cstheme="majorBidi"/>
                <w:sz w:val="20"/>
                <w:szCs w:val="20"/>
                <w:lang w:val="en-US"/>
              </w:rPr>
            </w:pPr>
          </w:p>
          <w:p w14:paraId="1E3BE1D6" w14:textId="565ACAFE" w:rsidR="00C65183" w:rsidRPr="002F45C9" w:rsidRDefault="002F45C9">
            <w:pPr>
              <w:pStyle w:val="ListParagraph"/>
              <w:numPr>
                <w:ilvl w:val="0"/>
                <w:numId w:val="5"/>
              </w:numPr>
              <w:autoSpaceDE w:val="0"/>
              <w:adjustRightInd w:val="0"/>
              <w:ind w:left="170" w:hanging="170"/>
              <w:jc w:val="both"/>
              <w:rPr>
                <w:rFonts w:asciiTheme="majorBidi" w:hAnsiTheme="majorBidi" w:cstheme="majorBidi"/>
                <w:sz w:val="20"/>
                <w:szCs w:val="20"/>
                <w:lang w:val="en-US"/>
              </w:rPr>
            </w:pPr>
            <w:r w:rsidRPr="002F45C9">
              <w:rPr>
                <w:rFonts w:asciiTheme="majorBidi" w:hAnsiTheme="majorBidi" w:cstheme="majorBidi"/>
                <w:sz w:val="20"/>
                <w:szCs w:val="20"/>
                <w:lang w:val="en-US"/>
              </w:rPr>
              <w:t>Project evaluation</w:t>
            </w:r>
          </w:p>
        </w:tc>
      </w:tr>
      <w:tr w:rsidR="002F45C9" w:rsidRPr="002F45C9" w14:paraId="44C25DF6" w14:textId="77777777" w:rsidTr="00F910B0">
        <w:tc>
          <w:tcPr>
            <w:tcW w:w="1038" w:type="dxa"/>
            <w:shd w:val="clear" w:color="auto" w:fill="8EAADB" w:themeFill="accent1" w:themeFillTint="99"/>
          </w:tcPr>
          <w:p w14:paraId="7559E9CE" w14:textId="3D7B30A1" w:rsidR="00572B22" w:rsidRPr="002F45C9" w:rsidRDefault="00572B22" w:rsidP="00E951FD">
            <w:pPr>
              <w:autoSpaceDE w:val="0"/>
              <w:autoSpaceDN w:val="0"/>
              <w:adjustRightInd w:val="0"/>
              <w:jc w:val="both"/>
              <w:rPr>
                <w:rFonts w:asciiTheme="majorBidi" w:hAnsiTheme="majorBidi" w:cstheme="majorBidi"/>
                <w:b/>
                <w:bCs/>
                <w:sz w:val="20"/>
                <w:szCs w:val="20"/>
                <w:lang w:val="en-US"/>
              </w:rPr>
            </w:pPr>
            <w:r w:rsidRPr="002F45C9">
              <w:rPr>
                <w:rFonts w:asciiTheme="majorBidi" w:hAnsiTheme="majorBidi" w:cstheme="majorBidi"/>
                <w:b/>
                <w:bCs/>
                <w:sz w:val="20"/>
                <w:szCs w:val="20"/>
                <w:lang w:val="en-US"/>
              </w:rPr>
              <w:t xml:space="preserve">Specific Purpose </w:t>
            </w:r>
          </w:p>
        </w:tc>
        <w:tc>
          <w:tcPr>
            <w:tcW w:w="3210" w:type="dxa"/>
          </w:tcPr>
          <w:p w14:paraId="156B8B89" w14:textId="46BD7E55" w:rsidR="00572B22" w:rsidRPr="002F45C9" w:rsidRDefault="00572B22" w:rsidP="00730973">
            <w:pPr>
              <w:autoSpaceDE w:val="0"/>
              <w:autoSpaceDN w:val="0"/>
              <w:adjustRightInd w:val="0"/>
              <w:jc w:val="both"/>
              <w:rPr>
                <w:rFonts w:asciiTheme="majorBidi" w:hAnsiTheme="majorBidi" w:cstheme="majorBidi"/>
                <w:sz w:val="20"/>
                <w:szCs w:val="20"/>
                <w:lang w:val="en-US"/>
              </w:rPr>
            </w:pPr>
            <w:r w:rsidRPr="002F45C9">
              <w:rPr>
                <w:rFonts w:asciiTheme="majorBidi" w:hAnsiTheme="majorBidi" w:cstheme="majorBidi"/>
                <w:sz w:val="20"/>
                <w:szCs w:val="20"/>
                <w:lang w:val="en-US"/>
              </w:rPr>
              <w:t xml:space="preserve">Outcome (1): </w:t>
            </w:r>
            <w:r w:rsidRPr="00572B22">
              <w:rPr>
                <w:rFonts w:asciiTheme="majorBidi" w:hAnsiTheme="majorBidi" w:cstheme="majorBidi"/>
                <w:sz w:val="20"/>
                <w:szCs w:val="20"/>
                <w:lang w:val="en-US"/>
              </w:rPr>
              <w:t>The strategic socio-economic potentials in 10 Union of Municipalities are unlocked using a bottom-up evidence base-process.</w:t>
            </w:r>
          </w:p>
        </w:tc>
        <w:tc>
          <w:tcPr>
            <w:tcW w:w="3123" w:type="dxa"/>
          </w:tcPr>
          <w:p w14:paraId="59D4B872" w14:textId="2F42DCFF" w:rsidR="00572B22" w:rsidRPr="002F45C9" w:rsidRDefault="002F45C9" w:rsidP="00730973">
            <w:pPr>
              <w:autoSpaceDE w:val="0"/>
              <w:autoSpaceDN w:val="0"/>
              <w:adjustRightInd w:val="0"/>
              <w:jc w:val="both"/>
              <w:rPr>
                <w:rFonts w:asciiTheme="majorBidi" w:hAnsiTheme="majorBidi" w:cstheme="majorBidi"/>
                <w:sz w:val="20"/>
                <w:szCs w:val="20"/>
                <w:lang w:val="en-US"/>
              </w:rPr>
            </w:pPr>
            <w:r w:rsidRPr="002F45C9">
              <w:rPr>
                <w:rFonts w:asciiTheme="majorBidi" w:hAnsiTheme="majorBidi" w:cstheme="majorBidi"/>
                <w:sz w:val="20"/>
                <w:szCs w:val="20"/>
                <w:lang w:val="en-US"/>
              </w:rPr>
              <w:t xml:space="preserve">10 </w:t>
            </w:r>
            <w:r w:rsidR="00921782">
              <w:rPr>
                <w:rFonts w:asciiTheme="majorBidi" w:hAnsiTheme="majorBidi" w:cstheme="majorBidi"/>
                <w:sz w:val="20"/>
                <w:szCs w:val="20"/>
                <w:lang w:val="en-US"/>
              </w:rPr>
              <w:t xml:space="preserve">road maps </w:t>
            </w:r>
            <w:r w:rsidRPr="002F45C9">
              <w:rPr>
                <w:rFonts w:asciiTheme="majorBidi" w:hAnsiTheme="majorBidi" w:cstheme="majorBidi"/>
                <w:sz w:val="20"/>
                <w:szCs w:val="20"/>
                <w:lang w:val="en-US"/>
              </w:rPr>
              <w:t>with strategic directions and clear priorities are developed at the level of the unions based on learning and participatory processes</w:t>
            </w:r>
            <w:r>
              <w:rPr>
                <w:rFonts w:asciiTheme="majorBidi" w:hAnsiTheme="majorBidi" w:cstheme="majorBidi"/>
                <w:sz w:val="20"/>
                <w:szCs w:val="20"/>
                <w:lang w:val="en-US"/>
              </w:rPr>
              <w:t>.</w:t>
            </w:r>
          </w:p>
        </w:tc>
        <w:tc>
          <w:tcPr>
            <w:tcW w:w="1691" w:type="dxa"/>
          </w:tcPr>
          <w:p w14:paraId="0E46A29C" w14:textId="02F596A3" w:rsidR="00424D94" w:rsidRPr="00424D94" w:rsidRDefault="00424D94">
            <w:pPr>
              <w:pStyle w:val="ListParagraph"/>
              <w:numPr>
                <w:ilvl w:val="0"/>
                <w:numId w:val="5"/>
              </w:numPr>
              <w:autoSpaceDE w:val="0"/>
              <w:adjustRightInd w:val="0"/>
              <w:ind w:left="170" w:hanging="170"/>
              <w:jc w:val="both"/>
              <w:rPr>
                <w:rFonts w:asciiTheme="majorBidi" w:hAnsiTheme="majorBidi" w:cstheme="majorBidi"/>
                <w:sz w:val="20"/>
                <w:szCs w:val="20"/>
                <w:lang w:val="en-US"/>
              </w:rPr>
            </w:pPr>
            <w:r w:rsidRPr="00424D94">
              <w:rPr>
                <w:rFonts w:asciiTheme="majorBidi" w:hAnsiTheme="majorBidi" w:cstheme="majorBidi"/>
                <w:sz w:val="20"/>
                <w:szCs w:val="20"/>
                <w:lang w:val="en-US"/>
              </w:rPr>
              <w:t>Printed booklets</w:t>
            </w:r>
            <w:r w:rsidR="00F910B0">
              <w:rPr>
                <w:rFonts w:asciiTheme="majorBidi" w:hAnsiTheme="majorBidi" w:cstheme="majorBidi"/>
                <w:sz w:val="20"/>
                <w:szCs w:val="20"/>
                <w:lang w:val="en-US"/>
              </w:rPr>
              <w:t>.</w:t>
            </w:r>
          </w:p>
          <w:p w14:paraId="50B4D7A9" w14:textId="79C80424" w:rsidR="00730973" w:rsidRPr="00730973" w:rsidRDefault="00424D94">
            <w:pPr>
              <w:pStyle w:val="ListParagraph"/>
              <w:numPr>
                <w:ilvl w:val="0"/>
                <w:numId w:val="5"/>
              </w:numPr>
              <w:autoSpaceDE w:val="0"/>
              <w:adjustRightInd w:val="0"/>
              <w:ind w:left="170" w:hanging="170"/>
              <w:jc w:val="both"/>
              <w:rPr>
                <w:rFonts w:asciiTheme="majorBidi" w:hAnsiTheme="majorBidi" w:cstheme="majorBidi"/>
                <w:sz w:val="20"/>
                <w:szCs w:val="20"/>
                <w:lang w:val="en-US"/>
              </w:rPr>
            </w:pPr>
            <w:r w:rsidRPr="00424D94">
              <w:rPr>
                <w:rFonts w:asciiTheme="majorBidi" w:hAnsiTheme="majorBidi" w:cstheme="majorBidi"/>
                <w:sz w:val="20"/>
                <w:szCs w:val="20"/>
                <w:lang w:val="en-US"/>
              </w:rPr>
              <w:t>Minutes of meetings</w:t>
            </w:r>
            <w:r w:rsidR="00730973">
              <w:rPr>
                <w:rFonts w:asciiTheme="majorBidi" w:hAnsiTheme="majorBidi" w:cstheme="majorBidi"/>
                <w:sz w:val="20"/>
                <w:szCs w:val="20"/>
                <w:lang w:val="en-US"/>
              </w:rPr>
              <w:t>.</w:t>
            </w:r>
          </w:p>
        </w:tc>
      </w:tr>
      <w:tr w:rsidR="002F45C9" w:rsidRPr="002F45C9" w14:paraId="1E38668A" w14:textId="77777777" w:rsidTr="00F910B0">
        <w:tc>
          <w:tcPr>
            <w:tcW w:w="1038" w:type="dxa"/>
            <w:shd w:val="clear" w:color="auto" w:fill="8EAADB" w:themeFill="accent1" w:themeFillTint="99"/>
          </w:tcPr>
          <w:p w14:paraId="0DDC0B41" w14:textId="51F5165C" w:rsidR="00572B22" w:rsidRPr="00F910B0" w:rsidRDefault="00F910B0" w:rsidP="00E951FD">
            <w:pPr>
              <w:autoSpaceDE w:val="0"/>
              <w:autoSpaceDN w:val="0"/>
              <w:adjustRightInd w:val="0"/>
              <w:jc w:val="both"/>
              <w:rPr>
                <w:rFonts w:asciiTheme="majorBidi" w:hAnsiTheme="majorBidi" w:cstheme="majorBidi"/>
                <w:b/>
                <w:bCs/>
                <w:sz w:val="20"/>
                <w:szCs w:val="20"/>
                <w:lang w:val="en-US"/>
              </w:rPr>
            </w:pPr>
            <w:r w:rsidRPr="00F910B0">
              <w:rPr>
                <w:rFonts w:asciiTheme="majorBidi" w:hAnsiTheme="majorBidi" w:cstheme="majorBidi"/>
                <w:b/>
                <w:bCs/>
                <w:sz w:val="20"/>
                <w:szCs w:val="20"/>
                <w:lang w:val="en-US"/>
              </w:rPr>
              <w:t xml:space="preserve">Expected Results </w:t>
            </w:r>
          </w:p>
        </w:tc>
        <w:tc>
          <w:tcPr>
            <w:tcW w:w="3210" w:type="dxa"/>
          </w:tcPr>
          <w:p w14:paraId="0D014A43" w14:textId="72AE1B44" w:rsidR="00F910B0" w:rsidRPr="00F910B0" w:rsidRDefault="00F910B0" w:rsidP="00F910B0">
            <w:pPr>
              <w:autoSpaceDE w:val="0"/>
              <w:autoSpaceDN w:val="0"/>
              <w:adjustRightInd w:val="0"/>
              <w:jc w:val="both"/>
              <w:rPr>
                <w:rFonts w:asciiTheme="majorBidi" w:hAnsiTheme="majorBidi" w:cstheme="majorBidi"/>
                <w:sz w:val="20"/>
                <w:szCs w:val="20"/>
                <w:lang w:val="en-US"/>
              </w:rPr>
            </w:pPr>
            <w:r w:rsidRPr="00F910B0">
              <w:rPr>
                <w:rFonts w:asciiTheme="majorBidi" w:hAnsiTheme="majorBidi" w:cstheme="majorBidi"/>
                <w:sz w:val="20"/>
                <w:szCs w:val="20"/>
                <w:lang w:val="en-US"/>
              </w:rPr>
              <w:t>Output 1.1: The participatory planning</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capacities of municipalities, SDCs, and other</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 xml:space="preserve">local actors in 10 </w:t>
            </w:r>
            <w:proofErr w:type="spellStart"/>
            <w:r w:rsidRPr="00F910B0">
              <w:rPr>
                <w:rFonts w:asciiTheme="majorBidi" w:hAnsiTheme="majorBidi" w:cstheme="majorBidi"/>
                <w:sz w:val="20"/>
                <w:szCs w:val="20"/>
                <w:lang w:val="en-US"/>
              </w:rPr>
              <w:t>UoMs</w:t>
            </w:r>
            <w:proofErr w:type="spellEnd"/>
            <w:r w:rsidRPr="00F910B0">
              <w:rPr>
                <w:rFonts w:asciiTheme="majorBidi" w:hAnsiTheme="majorBidi" w:cstheme="majorBidi"/>
                <w:sz w:val="20"/>
                <w:szCs w:val="20"/>
                <w:lang w:val="en-US"/>
              </w:rPr>
              <w:t xml:space="preserve"> are strengthened</w:t>
            </w:r>
            <w:r>
              <w:rPr>
                <w:rFonts w:asciiTheme="majorBidi" w:hAnsiTheme="majorBidi" w:cstheme="majorBidi"/>
                <w:sz w:val="20"/>
                <w:szCs w:val="20"/>
                <w:lang w:val="en-US"/>
              </w:rPr>
              <w:t>.</w:t>
            </w:r>
          </w:p>
          <w:p w14:paraId="3FF1BE57" w14:textId="77777777" w:rsidR="00F910B0" w:rsidRDefault="00F910B0" w:rsidP="00F910B0">
            <w:pPr>
              <w:autoSpaceDE w:val="0"/>
              <w:autoSpaceDN w:val="0"/>
              <w:adjustRightInd w:val="0"/>
              <w:jc w:val="both"/>
              <w:rPr>
                <w:rFonts w:asciiTheme="majorBidi" w:hAnsiTheme="majorBidi" w:cstheme="majorBidi"/>
                <w:sz w:val="20"/>
                <w:szCs w:val="20"/>
                <w:lang w:val="en-US"/>
              </w:rPr>
            </w:pPr>
          </w:p>
          <w:p w14:paraId="60D79DE6" w14:textId="77777777" w:rsidR="00730973" w:rsidRDefault="00730973" w:rsidP="00F910B0">
            <w:pPr>
              <w:autoSpaceDE w:val="0"/>
              <w:autoSpaceDN w:val="0"/>
              <w:adjustRightInd w:val="0"/>
              <w:jc w:val="both"/>
              <w:rPr>
                <w:rFonts w:asciiTheme="majorBidi" w:hAnsiTheme="majorBidi" w:cstheme="majorBidi"/>
                <w:sz w:val="20"/>
                <w:szCs w:val="20"/>
                <w:lang w:val="en-US"/>
              </w:rPr>
            </w:pPr>
          </w:p>
          <w:p w14:paraId="4DA882BF" w14:textId="4AD1712C" w:rsidR="00572B22" w:rsidRPr="002F45C9" w:rsidRDefault="00F910B0" w:rsidP="00730973">
            <w:pPr>
              <w:autoSpaceDE w:val="0"/>
              <w:autoSpaceDN w:val="0"/>
              <w:adjustRightInd w:val="0"/>
              <w:jc w:val="both"/>
              <w:rPr>
                <w:rFonts w:asciiTheme="majorBidi" w:hAnsiTheme="majorBidi" w:cstheme="majorBidi"/>
                <w:sz w:val="20"/>
                <w:szCs w:val="20"/>
                <w:lang w:val="en-US"/>
              </w:rPr>
            </w:pPr>
            <w:r w:rsidRPr="00F910B0">
              <w:rPr>
                <w:rFonts w:asciiTheme="majorBidi" w:hAnsiTheme="majorBidi" w:cstheme="majorBidi"/>
                <w:sz w:val="20"/>
                <w:szCs w:val="20"/>
                <w:lang w:val="en-US"/>
              </w:rPr>
              <w:t>Output 1.2: Strategic socioeconomic needs and</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 xml:space="preserve">directions in ten </w:t>
            </w:r>
            <w:proofErr w:type="spellStart"/>
            <w:r w:rsidRPr="00F910B0">
              <w:rPr>
                <w:rFonts w:asciiTheme="majorBidi" w:hAnsiTheme="majorBidi" w:cstheme="majorBidi"/>
                <w:sz w:val="20"/>
                <w:szCs w:val="20"/>
                <w:lang w:val="en-US"/>
              </w:rPr>
              <w:t>UoMs</w:t>
            </w:r>
            <w:proofErr w:type="spellEnd"/>
            <w:r w:rsidRPr="00F910B0">
              <w:rPr>
                <w:rFonts w:asciiTheme="majorBidi" w:hAnsiTheme="majorBidi" w:cstheme="majorBidi"/>
                <w:sz w:val="20"/>
                <w:szCs w:val="20"/>
                <w:lang w:val="en-US"/>
              </w:rPr>
              <w:t xml:space="preserve"> are defined and</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validated</w:t>
            </w:r>
            <w:r>
              <w:rPr>
                <w:rFonts w:asciiTheme="majorBidi" w:hAnsiTheme="majorBidi" w:cstheme="majorBidi"/>
                <w:sz w:val="20"/>
                <w:szCs w:val="20"/>
                <w:lang w:val="en-US"/>
              </w:rPr>
              <w:t>.</w:t>
            </w:r>
          </w:p>
        </w:tc>
        <w:tc>
          <w:tcPr>
            <w:tcW w:w="3123" w:type="dxa"/>
          </w:tcPr>
          <w:p w14:paraId="6CBB5354" w14:textId="77777777" w:rsidR="00F910B0" w:rsidRPr="00F910B0" w:rsidRDefault="00F910B0" w:rsidP="00F910B0">
            <w:pPr>
              <w:autoSpaceDE w:val="0"/>
              <w:autoSpaceDN w:val="0"/>
              <w:adjustRightInd w:val="0"/>
              <w:jc w:val="both"/>
              <w:rPr>
                <w:rFonts w:asciiTheme="majorBidi" w:hAnsiTheme="majorBidi" w:cstheme="majorBidi"/>
                <w:sz w:val="20"/>
                <w:szCs w:val="20"/>
                <w:lang w:val="en-US"/>
              </w:rPr>
            </w:pPr>
            <w:r w:rsidRPr="00F910B0">
              <w:rPr>
                <w:rFonts w:asciiTheme="majorBidi" w:hAnsiTheme="majorBidi" w:cstheme="majorBidi"/>
                <w:sz w:val="20"/>
                <w:szCs w:val="20"/>
                <w:lang w:val="en-US"/>
              </w:rPr>
              <w:t>Number of representatives from municipalities, SDCs and</w:t>
            </w:r>
          </w:p>
          <w:p w14:paraId="5661010B" w14:textId="12A3783B" w:rsidR="00F910B0" w:rsidRDefault="00F910B0" w:rsidP="00403E54">
            <w:pPr>
              <w:autoSpaceDE w:val="0"/>
              <w:autoSpaceDN w:val="0"/>
              <w:adjustRightInd w:val="0"/>
              <w:jc w:val="both"/>
              <w:rPr>
                <w:rFonts w:asciiTheme="majorBidi" w:hAnsiTheme="majorBidi" w:cstheme="majorBidi"/>
                <w:sz w:val="20"/>
                <w:szCs w:val="20"/>
                <w:lang w:val="en-US"/>
              </w:rPr>
            </w:pPr>
            <w:r w:rsidRPr="00F910B0">
              <w:rPr>
                <w:rFonts w:asciiTheme="majorBidi" w:hAnsiTheme="majorBidi" w:cstheme="majorBidi"/>
                <w:sz w:val="20"/>
                <w:szCs w:val="20"/>
                <w:lang w:val="en-US"/>
              </w:rPr>
              <w:t>main local actors taking part in trainings – a local team is</w:t>
            </w:r>
            <w:r w:rsidR="00403E54">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formed</w:t>
            </w:r>
            <w:r>
              <w:rPr>
                <w:rFonts w:asciiTheme="majorBidi" w:hAnsiTheme="majorBidi" w:cstheme="majorBidi"/>
                <w:sz w:val="20"/>
                <w:szCs w:val="20"/>
                <w:lang w:val="en-US"/>
              </w:rPr>
              <w:t>.</w:t>
            </w:r>
          </w:p>
          <w:p w14:paraId="0139C9AD" w14:textId="20FA9BBC" w:rsidR="00F910B0" w:rsidRDefault="00F910B0" w:rsidP="00F910B0">
            <w:pPr>
              <w:autoSpaceDE w:val="0"/>
              <w:autoSpaceDN w:val="0"/>
              <w:adjustRightInd w:val="0"/>
              <w:jc w:val="both"/>
              <w:rPr>
                <w:rFonts w:asciiTheme="majorBidi" w:hAnsiTheme="majorBidi" w:cstheme="majorBidi"/>
                <w:sz w:val="20"/>
                <w:szCs w:val="20"/>
                <w:lang w:val="en-US"/>
              </w:rPr>
            </w:pPr>
          </w:p>
          <w:p w14:paraId="6271E4DA" w14:textId="77777777" w:rsidR="00F910B0" w:rsidRPr="00F910B0" w:rsidRDefault="00F910B0" w:rsidP="00F910B0">
            <w:pPr>
              <w:autoSpaceDE w:val="0"/>
              <w:autoSpaceDN w:val="0"/>
              <w:adjustRightInd w:val="0"/>
              <w:jc w:val="both"/>
              <w:rPr>
                <w:rFonts w:asciiTheme="majorBidi" w:hAnsiTheme="majorBidi" w:cstheme="majorBidi"/>
                <w:sz w:val="20"/>
                <w:szCs w:val="20"/>
                <w:lang w:val="en-US"/>
              </w:rPr>
            </w:pPr>
            <w:proofErr w:type="spellStart"/>
            <w:r w:rsidRPr="00F910B0">
              <w:rPr>
                <w:rFonts w:asciiTheme="majorBidi" w:hAnsiTheme="majorBidi" w:cstheme="majorBidi"/>
                <w:sz w:val="20"/>
                <w:szCs w:val="20"/>
                <w:lang w:val="en-US"/>
              </w:rPr>
              <w:t>UoMs</w:t>
            </w:r>
            <w:proofErr w:type="spellEnd"/>
            <w:r w:rsidRPr="00F910B0">
              <w:rPr>
                <w:rFonts w:asciiTheme="majorBidi" w:hAnsiTheme="majorBidi" w:cstheme="majorBidi"/>
                <w:sz w:val="20"/>
                <w:szCs w:val="20"/>
                <w:lang w:val="en-US"/>
              </w:rPr>
              <w:t xml:space="preserve"> and local stakeholders recognize the relevance of</w:t>
            </w:r>
          </w:p>
          <w:p w14:paraId="54ACB3D3" w14:textId="5B3AB404" w:rsidR="00572B22" w:rsidRPr="002F45C9" w:rsidRDefault="00F910B0" w:rsidP="00980EAE">
            <w:pPr>
              <w:autoSpaceDE w:val="0"/>
              <w:autoSpaceDN w:val="0"/>
              <w:adjustRightInd w:val="0"/>
              <w:jc w:val="both"/>
              <w:rPr>
                <w:rFonts w:asciiTheme="majorBidi" w:hAnsiTheme="majorBidi" w:cstheme="majorBidi"/>
                <w:sz w:val="20"/>
                <w:szCs w:val="20"/>
                <w:lang w:val="en-US"/>
              </w:rPr>
            </w:pPr>
            <w:r w:rsidRPr="00F910B0">
              <w:rPr>
                <w:rFonts w:asciiTheme="majorBidi" w:hAnsiTheme="majorBidi" w:cstheme="majorBidi"/>
                <w:sz w:val="20"/>
                <w:szCs w:val="20"/>
                <w:lang w:val="en-US"/>
              </w:rPr>
              <w:t>the defined strategic directions</w:t>
            </w:r>
          </w:p>
        </w:tc>
        <w:tc>
          <w:tcPr>
            <w:tcW w:w="1691" w:type="dxa"/>
          </w:tcPr>
          <w:p w14:paraId="7FB13C79" w14:textId="02C12538" w:rsidR="00F910B0" w:rsidRPr="00F910B0" w:rsidRDefault="00730973">
            <w:pPr>
              <w:pStyle w:val="ListParagraph"/>
              <w:numPr>
                <w:ilvl w:val="0"/>
                <w:numId w:val="5"/>
              </w:numPr>
              <w:autoSpaceDE w:val="0"/>
              <w:adjustRightInd w:val="0"/>
              <w:ind w:left="170" w:hanging="170"/>
              <w:jc w:val="both"/>
              <w:rPr>
                <w:rFonts w:asciiTheme="majorBidi" w:hAnsiTheme="majorBidi" w:cstheme="majorBidi"/>
                <w:sz w:val="20"/>
                <w:szCs w:val="20"/>
                <w:lang w:val="en-US"/>
              </w:rPr>
            </w:pPr>
            <w:r>
              <w:rPr>
                <w:rFonts w:asciiTheme="majorBidi" w:hAnsiTheme="majorBidi" w:cstheme="majorBidi"/>
                <w:sz w:val="20"/>
                <w:szCs w:val="20"/>
                <w:lang w:val="en-US"/>
              </w:rPr>
              <w:t xml:space="preserve">Workshop reports </w:t>
            </w:r>
            <w:r w:rsidR="00F910B0" w:rsidRPr="00F910B0">
              <w:rPr>
                <w:rFonts w:asciiTheme="majorBidi" w:hAnsiTheme="majorBidi" w:cstheme="majorBidi"/>
                <w:sz w:val="20"/>
                <w:szCs w:val="20"/>
                <w:lang w:val="en-US"/>
              </w:rPr>
              <w:t>Attendance sheet – local</w:t>
            </w:r>
            <w:r w:rsidR="00F910B0">
              <w:rPr>
                <w:rFonts w:asciiTheme="majorBidi" w:hAnsiTheme="majorBidi" w:cstheme="majorBidi"/>
                <w:sz w:val="20"/>
                <w:szCs w:val="20"/>
                <w:lang w:val="en-US"/>
              </w:rPr>
              <w:t xml:space="preserve"> </w:t>
            </w:r>
            <w:r w:rsidR="00F910B0" w:rsidRPr="00F910B0">
              <w:rPr>
                <w:rFonts w:asciiTheme="majorBidi" w:hAnsiTheme="majorBidi" w:cstheme="majorBidi"/>
                <w:sz w:val="20"/>
                <w:szCs w:val="20"/>
                <w:lang w:val="en-US"/>
              </w:rPr>
              <w:t>team engagement in data</w:t>
            </w:r>
            <w:r w:rsidR="00F910B0">
              <w:rPr>
                <w:rFonts w:asciiTheme="majorBidi" w:hAnsiTheme="majorBidi" w:cstheme="majorBidi"/>
                <w:sz w:val="20"/>
                <w:szCs w:val="20"/>
                <w:lang w:val="en-US"/>
              </w:rPr>
              <w:t xml:space="preserve"> c</w:t>
            </w:r>
            <w:r w:rsidR="00F910B0" w:rsidRPr="00F910B0">
              <w:rPr>
                <w:rFonts w:asciiTheme="majorBidi" w:hAnsiTheme="majorBidi" w:cstheme="majorBidi"/>
                <w:sz w:val="20"/>
                <w:szCs w:val="20"/>
                <w:lang w:val="en-US"/>
              </w:rPr>
              <w:t>ollection</w:t>
            </w:r>
            <w:r w:rsidR="00F910B0">
              <w:rPr>
                <w:rFonts w:asciiTheme="majorBidi" w:hAnsiTheme="majorBidi" w:cstheme="majorBidi"/>
                <w:sz w:val="20"/>
                <w:szCs w:val="20"/>
                <w:lang w:val="en-US"/>
              </w:rPr>
              <w:t xml:space="preserve">. </w:t>
            </w:r>
          </w:p>
          <w:p w14:paraId="007B88B6" w14:textId="47695321" w:rsidR="00572B22" w:rsidRPr="00980EAE" w:rsidRDefault="00F910B0">
            <w:pPr>
              <w:pStyle w:val="ListParagraph"/>
              <w:numPr>
                <w:ilvl w:val="0"/>
                <w:numId w:val="5"/>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Project Evalua</w:t>
            </w:r>
            <w:r w:rsidR="00980EAE">
              <w:rPr>
                <w:rFonts w:asciiTheme="majorBidi" w:hAnsiTheme="majorBidi" w:cstheme="majorBidi"/>
                <w:sz w:val="20"/>
                <w:szCs w:val="20"/>
                <w:lang w:val="en-US"/>
              </w:rPr>
              <w:t>tion</w:t>
            </w:r>
          </w:p>
        </w:tc>
      </w:tr>
      <w:tr w:rsidR="00F910B0" w:rsidRPr="0078545B" w14:paraId="209299CE" w14:textId="77777777" w:rsidTr="00F910B0">
        <w:tc>
          <w:tcPr>
            <w:tcW w:w="1038" w:type="dxa"/>
            <w:shd w:val="clear" w:color="auto" w:fill="8EAADB" w:themeFill="accent1" w:themeFillTint="99"/>
          </w:tcPr>
          <w:p w14:paraId="2288FC46" w14:textId="73FF82C3" w:rsidR="00F910B0" w:rsidRPr="00F910B0" w:rsidRDefault="00F910B0" w:rsidP="00E951FD">
            <w:pPr>
              <w:autoSpaceDE w:val="0"/>
              <w:autoSpaceDN w:val="0"/>
              <w:adjustRightInd w:val="0"/>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Activities </w:t>
            </w:r>
          </w:p>
        </w:tc>
        <w:tc>
          <w:tcPr>
            <w:tcW w:w="8024" w:type="dxa"/>
            <w:gridSpan w:val="3"/>
          </w:tcPr>
          <w:p w14:paraId="06B5298A" w14:textId="77777777" w:rsidR="00F910B0" w:rsidRPr="00F910B0" w:rsidRDefault="00F910B0" w:rsidP="00F910B0">
            <w:pPr>
              <w:autoSpaceDE w:val="0"/>
              <w:adjustRightInd w:val="0"/>
              <w:jc w:val="both"/>
              <w:rPr>
                <w:rFonts w:asciiTheme="majorBidi" w:hAnsiTheme="majorBidi" w:cstheme="majorBidi"/>
                <w:b/>
                <w:bCs/>
                <w:sz w:val="20"/>
                <w:szCs w:val="20"/>
                <w:lang w:val="en-US"/>
              </w:rPr>
            </w:pPr>
            <w:r w:rsidRPr="00F910B0">
              <w:rPr>
                <w:rFonts w:asciiTheme="majorBidi" w:hAnsiTheme="majorBidi" w:cstheme="majorBidi"/>
                <w:b/>
                <w:bCs/>
                <w:sz w:val="20"/>
                <w:szCs w:val="20"/>
                <w:lang w:val="en-US"/>
              </w:rPr>
              <w:t>Activities related to output 1.1:</w:t>
            </w:r>
          </w:p>
          <w:p w14:paraId="6F0741F6" w14:textId="2729AF7F"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Mapping and matching with SDCs the Unions of municipalities/non-municipal localities by UN-Habitat and MoSA.</w:t>
            </w:r>
          </w:p>
          <w:p w14:paraId="047A685E" w14:textId="765C474B"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Conduct introductory meetings with Unions of municipalities.</w:t>
            </w:r>
          </w:p>
          <w:p w14:paraId="67028423" w14:textId="45B0684C"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Conduct a rapid capacity assessment to categorize all unions of municipalities based on pre-determined criteria.</w:t>
            </w:r>
          </w:p>
          <w:p w14:paraId="66941013" w14:textId="44AC51A2"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Selection of unions and clusters that would take part in the project.</w:t>
            </w:r>
          </w:p>
          <w:p w14:paraId="59398F2E" w14:textId="5F1740DB"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Developing the training materials that will be used for the training and for the compilation of data to be used for the local plans.</w:t>
            </w:r>
          </w:p>
          <w:p w14:paraId="6EEE2511" w14:textId="534D8FAE" w:rsidR="00F910B0" w:rsidRPr="00F910B0" w:rsidRDefault="00F910B0">
            <w:pPr>
              <w:pStyle w:val="ListParagraph"/>
              <w:numPr>
                <w:ilvl w:val="0"/>
                <w:numId w:val="6"/>
              </w:numPr>
              <w:autoSpaceDE w:val="0"/>
              <w:adjustRightInd w:val="0"/>
              <w:ind w:left="170" w:hanging="170"/>
              <w:jc w:val="both"/>
              <w:rPr>
                <w:rFonts w:asciiTheme="majorBidi" w:hAnsiTheme="majorBidi" w:cstheme="majorBidi"/>
                <w:sz w:val="20"/>
                <w:szCs w:val="20"/>
                <w:lang w:val="en-US"/>
              </w:rPr>
            </w:pPr>
            <w:r w:rsidRPr="00F910B0">
              <w:rPr>
                <w:rFonts w:asciiTheme="majorBidi" w:hAnsiTheme="majorBidi" w:cstheme="majorBidi"/>
                <w:sz w:val="20"/>
                <w:szCs w:val="20"/>
                <w:lang w:val="en-US"/>
              </w:rPr>
              <w:t>Conduct the training program. Involve representatives from unions, SDCs, civil society, etc. in series of training and learning session for the elaboration of local strategies.</w:t>
            </w:r>
          </w:p>
          <w:p w14:paraId="40D5C671" w14:textId="77777777" w:rsidR="00F910B0" w:rsidRDefault="00F910B0" w:rsidP="00F910B0">
            <w:pPr>
              <w:autoSpaceDE w:val="0"/>
              <w:adjustRightInd w:val="0"/>
              <w:jc w:val="both"/>
              <w:rPr>
                <w:rFonts w:asciiTheme="majorBidi" w:hAnsiTheme="majorBidi" w:cstheme="majorBidi"/>
                <w:sz w:val="20"/>
                <w:szCs w:val="20"/>
                <w:lang w:val="en-US"/>
              </w:rPr>
            </w:pPr>
          </w:p>
          <w:p w14:paraId="2888621B" w14:textId="77777777" w:rsidR="00F910B0" w:rsidRPr="00F910B0" w:rsidRDefault="00F910B0" w:rsidP="00F910B0">
            <w:pPr>
              <w:autoSpaceDE w:val="0"/>
              <w:adjustRightInd w:val="0"/>
              <w:jc w:val="both"/>
              <w:rPr>
                <w:rFonts w:asciiTheme="majorBidi" w:hAnsiTheme="majorBidi" w:cstheme="majorBidi"/>
                <w:b/>
                <w:bCs/>
                <w:sz w:val="20"/>
                <w:szCs w:val="20"/>
                <w:lang w:val="en-US"/>
              </w:rPr>
            </w:pPr>
            <w:r w:rsidRPr="00F910B0">
              <w:rPr>
                <w:rFonts w:asciiTheme="majorBidi" w:hAnsiTheme="majorBidi" w:cstheme="majorBidi"/>
                <w:b/>
                <w:bCs/>
                <w:sz w:val="20"/>
                <w:szCs w:val="20"/>
                <w:lang w:val="en-US"/>
              </w:rPr>
              <w:t>Activities related to output 1.2:</w:t>
            </w:r>
          </w:p>
          <w:p w14:paraId="132875FC" w14:textId="7D88A400" w:rsidR="00F910B0" w:rsidRPr="00CF4B05" w:rsidRDefault="00F910B0">
            <w:pPr>
              <w:pStyle w:val="ListParagraph"/>
              <w:numPr>
                <w:ilvl w:val="0"/>
                <w:numId w:val="7"/>
              </w:numPr>
              <w:autoSpaceDE w:val="0"/>
              <w:adjustRightInd w:val="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 xml:space="preserve">Launching the data collection process in ten </w:t>
            </w:r>
            <w:proofErr w:type="spellStart"/>
            <w:r w:rsidRPr="00CF4B05">
              <w:rPr>
                <w:rFonts w:asciiTheme="majorBidi" w:hAnsiTheme="majorBidi" w:cstheme="majorBidi"/>
                <w:sz w:val="20"/>
                <w:szCs w:val="20"/>
                <w:lang w:val="en-US"/>
              </w:rPr>
              <w:t>UoMs</w:t>
            </w:r>
            <w:proofErr w:type="spellEnd"/>
            <w:r w:rsidRPr="00CF4B05">
              <w:rPr>
                <w:rFonts w:asciiTheme="majorBidi" w:hAnsiTheme="majorBidi" w:cstheme="majorBidi"/>
                <w:sz w:val="20"/>
                <w:szCs w:val="20"/>
                <w:lang w:val="en-US"/>
              </w:rPr>
              <w:t>.</w:t>
            </w:r>
          </w:p>
          <w:p w14:paraId="124305AA" w14:textId="00B8E53C" w:rsidR="00F910B0" w:rsidRPr="00CF4B05" w:rsidRDefault="00F910B0">
            <w:pPr>
              <w:pStyle w:val="ListParagraph"/>
              <w:numPr>
                <w:ilvl w:val="0"/>
                <w:numId w:val="7"/>
              </w:numPr>
              <w:autoSpaceDE w:val="0"/>
              <w:adjustRightInd w:val="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Data analysis, identifications of strategic sectors elaboration of main findings.</w:t>
            </w:r>
          </w:p>
          <w:p w14:paraId="303CF851" w14:textId="2112CBD8" w:rsidR="00F910B0" w:rsidRPr="00CF4B05" w:rsidRDefault="00F910B0">
            <w:pPr>
              <w:pStyle w:val="ListParagraph"/>
              <w:numPr>
                <w:ilvl w:val="0"/>
                <w:numId w:val="7"/>
              </w:numPr>
              <w:autoSpaceDE w:val="0"/>
              <w:adjustRightInd w:val="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 xml:space="preserve">Completing the mapping exercise for the ten </w:t>
            </w:r>
            <w:proofErr w:type="spellStart"/>
            <w:r w:rsidRPr="00CF4B05">
              <w:rPr>
                <w:rFonts w:asciiTheme="majorBidi" w:hAnsiTheme="majorBidi" w:cstheme="majorBidi"/>
                <w:sz w:val="20"/>
                <w:szCs w:val="20"/>
                <w:lang w:val="en-US"/>
              </w:rPr>
              <w:t>UoMs</w:t>
            </w:r>
            <w:proofErr w:type="spellEnd"/>
            <w:r w:rsidRPr="00CF4B05">
              <w:rPr>
                <w:rFonts w:asciiTheme="majorBidi" w:hAnsiTheme="majorBidi" w:cstheme="majorBidi"/>
                <w:sz w:val="20"/>
                <w:szCs w:val="20"/>
                <w:lang w:val="en-US"/>
              </w:rPr>
              <w:t xml:space="preserve"> (UoM boundaries, context, topography and land cover/land use of each UoM)</w:t>
            </w:r>
          </w:p>
          <w:p w14:paraId="2E0EFFB0" w14:textId="75B07CB2" w:rsidR="00F910B0" w:rsidRPr="00CF4B05" w:rsidRDefault="00F910B0">
            <w:pPr>
              <w:pStyle w:val="ListParagraph"/>
              <w:numPr>
                <w:ilvl w:val="0"/>
                <w:numId w:val="7"/>
              </w:numPr>
              <w:autoSpaceDE w:val="0"/>
              <w:adjustRightInd w:val="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Compilation – Booklet production</w:t>
            </w:r>
          </w:p>
          <w:p w14:paraId="61269798" w14:textId="77FF0F02" w:rsidR="00CF4B05" w:rsidRPr="00980EAE" w:rsidRDefault="00F910B0">
            <w:pPr>
              <w:pStyle w:val="ListParagraph"/>
              <w:numPr>
                <w:ilvl w:val="0"/>
                <w:numId w:val="7"/>
              </w:numPr>
              <w:autoSpaceDE w:val="0"/>
              <w:adjustRightInd w:val="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Sharing the findings with local stakeholders – validation and content finalization</w:t>
            </w:r>
            <w:r w:rsidR="00CF4B05" w:rsidRPr="00CF4B05">
              <w:rPr>
                <w:rFonts w:asciiTheme="majorBidi" w:hAnsiTheme="majorBidi" w:cstheme="majorBidi"/>
                <w:sz w:val="20"/>
                <w:szCs w:val="20"/>
                <w:lang w:val="en-US"/>
              </w:rPr>
              <w:t>.</w:t>
            </w:r>
          </w:p>
        </w:tc>
      </w:tr>
    </w:tbl>
    <w:p w14:paraId="4CA527EC" w14:textId="77777777" w:rsidR="00C65183" w:rsidRDefault="00C65183" w:rsidP="00E951FD">
      <w:pPr>
        <w:autoSpaceDE w:val="0"/>
        <w:autoSpaceDN w:val="0"/>
        <w:adjustRightInd w:val="0"/>
        <w:spacing w:after="0" w:line="240" w:lineRule="auto"/>
        <w:jc w:val="both"/>
        <w:rPr>
          <w:rFonts w:asciiTheme="majorBidi" w:hAnsiTheme="majorBidi" w:cstheme="majorBidi"/>
          <w:sz w:val="24"/>
          <w:szCs w:val="24"/>
          <w:lang w:val="en-US"/>
        </w:rPr>
      </w:pPr>
    </w:p>
    <w:p w14:paraId="61B1E8D1" w14:textId="1899B66E" w:rsidR="00AC5687" w:rsidRDefault="00AC5687" w:rsidP="00AC5687">
      <w:pPr>
        <w:autoSpaceDE w:val="0"/>
        <w:spacing w:after="0" w:line="240" w:lineRule="auto"/>
        <w:jc w:val="both"/>
        <w:rPr>
          <w:rFonts w:asciiTheme="majorBidi" w:hAnsiTheme="majorBidi" w:cstheme="majorBidi"/>
          <w:color w:val="000000"/>
          <w:sz w:val="24"/>
          <w:szCs w:val="24"/>
          <w:lang w:val="en-US"/>
        </w:rPr>
      </w:pPr>
      <w:r w:rsidRPr="00B14E1F">
        <w:rPr>
          <w:rFonts w:asciiTheme="majorBidi" w:hAnsiTheme="majorBidi" w:cstheme="majorBidi"/>
          <w:color w:val="000000"/>
          <w:sz w:val="24"/>
          <w:szCs w:val="24"/>
          <w:lang w:val="en-US"/>
        </w:rPr>
        <w:t>The project was aligned with several</w:t>
      </w:r>
      <w:r>
        <w:rPr>
          <w:rFonts w:asciiTheme="majorBidi" w:hAnsiTheme="majorBidi" w:cstheme="majorBidi"/>
          <w:color w:val="000000"/>
          <w:sz w:val="24"/>
          <w:szCs w:val="24"/>
          <w:lang w:val="en-US"/>
        </w:rPr>
        <w:t xml:space="preserve"> global and national</w:t>
      </w:r>
      <w:r w:rsidRPr="00B14E1F">
        <w:rPr>
          <w:rFonts w:asciiTheme="majorBidi" w:hAnsiTheme="majorBidi" w:cstheme="majorBidi"/>
          <w:color w:val="000000"/>
          <w:sz w:val="24"/>
          <w:szCs w:val="24"/>
          <w:lang w:val="en-US"/>
        </w:rPr>
        <w:t xml:space="preserve"> frameworks. </w:t>
      </w:r>
      <w:r>
        <w:rPr>
          <w:rFonts w:asciiTheme="majorBidi" w:hAnsiTheme="majorBidi" w:cstheme="majorBidi"/>
          <w:color w:val="000000"/>
          <w:sz w:val="24"/>
          <w:szCs w:val="24"/>
          <w:lang w:val="en-US"/>
        </w:rPr>
        <w:t>As illustrated in the Figure 1 below, f</w:t>
      </w:r>
      <w:r w:rsidRPr="003C2250">
        <w:rPr>
          <w:rFonts w:asciiTheme="majorBidi" w:hAnsiTheme="majorBidi" w:cstheme="majorBidi"/>
          <w:color w:val="000000"/>
          <w:sz w:val="24"/>
          <w:szCs w:val="24"/>
          <w:lang w:val="en-US"/>
        </w:rPr>
        <w:t>rom a global perspectiv</w:t>
      </w:r>
      <w:r w:rsidR="001F7B5A">
        <w:rPr>
          <w:rFonts w:asciiTheme="majorBidi" w:hAnsiTheme="majorBidi" w:cstheme="majorBidi"/>
          <w:color w:val="000000"/>
          <w:sz w:val="24"/>
          <w:szCs w:val="24"/>
          <w:lang w:val="en-US"/>
        </w:rPr>
        <w:t>e</w:t>
      </w:r>
      <w:r w:rsidRPr="003C2250">
        <w:rPr>
          <w:rFonts w:asciiTheme="majorBidi" w:hAnsiTheme="majorBidi" w:cstheme="majorBidi"/>
          <w:color w:val="000000"/>
          <w:sz w:val="24"/>
          <w:szCs w:val="24"/>
          <w:lang w:val="en-US"/>
        </w:rPr>
        <w:t>, the project was in conformity with the UN-Habitat Strategic Plan 2020-2023 (extended until 2025)</w:t>
      </w:r>
      <w:r>
        <w:rPr>
          <w:rFonts w:asciiTheme="majorBidi" w:hAnsiTheme="majorBidi" w:cstheme="majorBidi"/>
          <w:color w:val="000000"/>
          <w:sz w:val="24"/>
          <w:szCs w:val="24"/>
          <w:lang w:val="en-US"/>
        </w:rPr>
        <w:t xml:space="preserve"> </w:t>
      </w:r>
      <w:r w:rsidRPr="003C2250">
        <w:rPr>
          <w:rFonts w:asciiTheme="majorBidi" w:hAnsiTheme="majorBidi" w:cstheme="majorBidi"/>
          <w:color w:val="000000"/>
          <w:sz w:val="24"/>
          <w:szCs w:val="24"/>
          <w:lang w:val="en-US"/>
        </w:rPr>
        <w:t>the Sustainable Development Goals (SDGs) and the New Urban Agenda (NUA)</w:t>
      </w:r>
      <w:r>
        <w:rPr>
          <w:rFonts w:asciiTheme="majorBidi" w:hAnsiTheme="majorBidi" w:cstheme="majorBidi"/>
          <w:color w:val="000000"/>
          <w:sz w:val="24"/>
          <w:szCs w:val="24"/>
          <w:lang w:val="en-US"/>
        </w:rPr>
        <w:t xml:space="preserve">. </w:t>
      </w:r>
    </w:p>
    <w:p w14:paraId="013D91AA"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708433BF" w14:textId="60052D66" w:rsidR="00730973" w:rsidRDefault="00730973" w:rsidP="00AC5687">
      <w:pPr>
        <w:autoSpaceDE w:val="0"/>
        <w:spacing w:after="0" w:line="240" w:lineRule="auto"/>
        <w:jc w:val="center"/>
        <w:rPr>
          <w:rFonts w:asciiTheme="majorBidi" w:hAnsiTheme="majorBidi" w:cstheme="majorBidi"/>
          <w:b/>
          <w:bCs/>
          <w:color w:val="0070C0"/>
          <w:sz w:val="24"/>
          <w:szCs w:val="24"/>
          <w:rtl/>
          <w:lang w:val="en-US"/>
        </w:rPr>
      </w:pPr>
    </w:p>
    <w:p w14:paraId="41AB8D21" w14:textId="6D51F41E" w:rsidR="000370D3" w:rsidRDefault="000370D3" w:rsidP="00AC5687">
      <w:pPr>
        <w:autoSpaceDE w:val="0"/>
        <w:spacing w:after="0" w:line="240" w:lineRule="auto"/>
        <w:jc w:val="center"/>
        <w:rPr>
          <w:rFonts w:asciiTheme="majorBidi" w:hAnsiTheme="majorBidi" w:cstheme="majorBidi"/>
          <w:b/>
          <w:bCs/>
          <w:color w:val="0070C0"/>
          <w:sz w:val="24"/>
          <w:szCs w:val="24"/>
          <w:rtl/>
          <w:lang w:val="en-US"/>
        </w:rPr>
      </w:pPr>
    </w:p>
    <w:p w14:paraId="7C0F0786" w14:textId="77777777" w:rsidR="000370D3" w:rsidRDefault="000370D3" w:rsidP="00AC5687">
      <w:pPr>
        <w:autoSpaceDE w:val="0"/>
        <w:spacing w:after="0" w:line="240" w:lineRule="auto"/>
        <w:jc w:val="center"/>
        <w:rPr>
          <w:rFonts w:asciiTheme="majorBidi" w:hAnsiTheme="majorBidi" w:cstheme="majorBidi"/>
          <w:b/>
          <w:bCs/>
          <w:color w:val="0070C0"/>
          <w:sz w:val="24"/>
          <w:szCs w:val="24"/>
          <w:lang w:val="en-US"/>
        </w:rPr>
      </w:pPr>
    </w:p>
    <w:p w14:paraId="22A03F70" w14:textId="77777777" w:rsidR="00730973" w:rsidRDefault="00730973" w:rsidP="00AC5687">
      <w:pPr>
        <w:autoSpaceDE w:val="0"/>
        <w:spacing w:after="0" w:line="240" w:lineRule="auto"/>
        <w:jc w:val="center"/>
        <w:rPr>
          <w:rFonts w:asciiTheme="majorBidi" w:hAnsiTheme="majorBidi" w:cstheme="majorBidi"/>
          <w:b/>
          <w:bCs/>
          <w:color w:val="0070C0"/>
          <w:sz w:val="24"/>
          <w:szCs w:val="24"/>
          <w:lang w:val="en-US"/>
        </w:rPr>
      </w:pPr>
    </w:p>
    <w:p w14:paraId="3209E446" w14:textId="6E7D81F7" w:rsidR="00AC5687" w:rsidRDefault="00AC5687" w:rsidP="00AC5687">
      <w:pPr>
        <w:autoSpaceDE w:val="0"/>
        <w:spacing w:after="0" w:line="240" w:lineRule="auto"/>
        <w:jc w:val="center"/>
        <w:rPr>
          <w:rFonts w:asciiTheme="majorBidi" w:hAnsiTheme="majorBidi" w:cstheme="majorBidi"/>
          <w:b/>
          <w:bCs/>
          <w:color w:val="0070C0"/>
          <w:sz w:val="24"/>
          <w:szCs w:val="24"/>
          <w:lang w:val="en-US"/>
        </w:rPr>
      </w:pPr>
      <w:r w:rsidRPr="00E14E28">
        <w:rPr>
          <w:rFonts w:asciiTheme="majorBidi" w:hAnsiTheme="majorBidi" w:cstheme="majorBidi"/>
          <w:b/>
          <w:bCs/>
          <w:color w:val="0070C0"/>
          <w:sz w:val="24"/>
          <w:szCs w:val="24"/>
          <w:lang w:val="en-US"/>
        </w:rPr>
        <w:t>Figure (</w:t>
      </w:r>
      <w:r>
        <w:rPr>
          <w:rFonts w:asciiTheme="majorBidi" w:hAnsiTheme="majorBidi" w:cstheme="majorBidi"/>
          <w:b/>
          <w:bCs/>
          <w:color w:val="0070C0"/>
          <w:sz w:val="24"/>
          <w:szCs w:val="24"/>
          <w:lang w:val="en-US"/>
        </w:rPr>
        <w:t>1</w:t>
      </w:r>
      <w:r w:rsidRPr="00E14E28">
        <w:rPr>
          <w:rFonts w:asciiTheme="majorBidi" w:hAnsiTheme="majorBidi" w:cstheme="majorBidi"/>
          <w:b/>
          <w:bCs/>
          <w:color w:val="0070C0"/>
          <w:sz w:val="24"/>
          <w:szCs w:val="24"/>
          <w:lang w:val="en-US"/>
        </w:rPr>
        <w:t>): Project Alignment with Global Frameworks</w:t>
      </w:r>
    </w:p>
    <w:p w14:paraId="40873024" w14:textId="77777777" w:rsidR="00AC5687" w:rsidRDefault="00AC5687" w:rsidP="00AC5687">
      <w:pPr>
        <w:autoSpaceDE w:val="0"/>
        <w:spacing w:after="0" w:line="240" w:lineRule="auto"/>
        <w:jc w:val="center"/>
        <w:rPr>
          <w:rFonts w:asciiTheme="majorBidi" w:hAnsiTheme="majorBidi" w:cstheme="majorBidi"/>
          <w:b/>
          <w:bCs/>
          <w:color w:val="0070C0"/>
          <w:sz w:val="24"/>
          <w:szCs w:val="24"/>
          <w:lang w:val="en-US"/>
        </w:rPr>
      </w:pPr>
    </w:p>
    <w:p w14:paraId="1D4EAAD6" w14:textId="77777777" w:rsidR="00AC5687" w:rsidRPr="00E14E28" w:rsidRDefault="00AC5687" w:rsidP="00AC5687">
      <w:pPr>
        <w:autoSpaceDE w:val="0"/>
        <w:spacing w:after="0" w:line="240" w:lineRule="auto"/>
        <w:jc w:val="center"/>
        <w:rPr>
          <w:rFonts w:asciiTheme="majorBidi" w:hAnsiTheme="majorBidi" w:cstheme="majorBidi"/>
          <w:b/>
          <w:bCs/>
          <w:color w:val="0070C0"/>
          <w:sz w:val="24"/>
          <w:szCs w:val="24"/>
          <w:lang w:val="en-US"/>
        </w:rPr>
      </w:pPr>
      <w:r>
        <w:rPr>
          <w:rFonts w:asciiTheme="majorBidi" w:hAnsiTheme="majorBidi" w:cstheme="majorBidi"/>
          <w:b/>
          <w:bCs/>
          <w:noProof/>
          <w:color w:val="0070C0"/>
          <w:sz w:val="24"/>
          <w:szCs w:val="24"/>
          <w:lang w:val="en-US"/>
        </w:rPr>
        <mc:AlternateContent>
          <mc:Choice Requires="wpg">
            <w:drawing>
              <wp:anchor distT="0" distB="0" distL="114300" distR="114300" simplePos="0" relativeHeight="251659270" behindDoc="0" locked="0" layoutInCell="1" allowOverlap="1" wp14:anchorId="74D460DE" wp14:editId="417FC79D">
                <wp:simplePos x="0" y="0"/>
                <wp:positionH relativeFrom="column">
                  <wp:posOffset>405130</wp:posOffset>
                </wp:positionH>
                <wp:positionV relativeFrom="paragraph">
                  <wp:posOffset>81280</wp:posOffset>
                </wp:positionV>
                <wp:extent cx="5334000" cy="4676775"/>
                <wp:effectExtent l="0" t="0" r="19050" b="28575"/>
                <wp:wrapNone/>
                <wp:docPr id="29" name="Group 29"/>
                <wp:cNvGraphicFramePr/>
                <a:graphic xmlns:a="http://schemas.openxmlformats.org/drawingml/2006/main">
                  <a:graphicData uri="http://schemas.microsoft.com/office/word/2010/wordprocessingGroup">
                    <wpg:wgp>
                      <wpg:cNvGrpSpPr/>
                      <wpg:grpSpPr>
                        <a:xfrm>
                          <a:off x="0" y="0"/>
                          <a:ext cx="5334000" cy="4676775"/>
                          <a:chOff x="-104775" y="0"/>
                          <a:chExt cx="5334000" cy="4676775"/>
                        </a:xfrm>
                      </wpg:grpSpPr>
                      <wps:wsp>
                        <wps:cNvPr id="22" name="Straight Connector 22"/>
                        <wps:cNvCnPr/>
                        <wps:spPr>
                          <a:xfrm>
                            <a:off x="3638550" y="3105150"/>
                            <a:ext cx="0" cy="2286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152525" y="3105150"/>
                            <a:ext cx="9525" cy="2762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5" name="Rectangle 25"/>
                        <wps:cNvSpPr/>
                        <wps:spPr>
                          <a:xfrm>
                            <a:off x="-104775" y="3267075"/>
                            <a:ext cx="2476500" cy="8477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92C2EA2" w14:textId="77777777" w:rsidR="00057E99" w:rsidRPr="00A4610F" w:rsidRDefault="00057E99" w:rsidP="00AC5687">
                              <w:pPr>
                                <w:spacing w:after="0" w:line="240" w:lineRule="auto"/>
                                <w:rPr>
                                  <w:rFonts w:asciiTheme="majorBidi" w:hAnsiTheme="majorBidi" w:cstheme="majorBidi"/>
                                  <w:sz w:val="20"/>
                                  <w:szCs w:val="20"/>
                                  <w:lang w:val="en-US"/>
                                </w:rPr>
                              </w:pPr>
                              <w:proofErr w:type="spellStart"/>
                              <w:r w:rsidRPr="00A4610F">
                                <w:rPr>
                                  <w:rFonts w:asciiTheme="majorBidi" w:hAnsiTheme="majorBidi" w:cstheme="majorBidi"/>
                                  <w:sz w:val="20"/>
                                  <w:szCs w:val="20"/>
                                  <w:lang w:val="en-US"/>
                                </w:rPr>
                                <w:t>DoC</w:t>
                              </w:r>
                              <w:proofErr w:type="spellEnd"/>
                              <w:r w:rsidRPr="00A4610F">
                                <w:rPr>
                                  <w:rFonts w:asciiTheme="majorBidi" w:hAnsiTheme="majorBidi" w:cstheme="majorBidi"/>
                                  <w:sz w:val="20"/>
                                  <w:szCs w:val="20"/>
                                  <w:lang w:val="en-US"/>
                                </w:rPr>
                                <w:t xml:space="preserve"> (1): Reduced spatial inequality and poverty in communities across the urban-rural continuum; and</w:t>
                              </w:r>
                              <w:r>
                                <w:rPr>
                                  <w:rFonts w:asciiTheme="majorBidi" w:hAnsiTheme="majorBidi" w:cstheme="majorBidi"/>
                                  <w:sz w:val="20"/>
                                  <w:szCs w:val="20"/>
                                  <w:lang w:val="en-US"/>
                                </w:rPr>
                                <w:t xml:space="preserve"> </w:t>
                              </w:r>
                              <w:proofErr w:type="spellStart"/>
                              <w:r w:rsidRPr="00A4610F">
                                <w:rPr>
                                  <w:rFonts w:asciiTheme="majorBidi" w:hAnsiTheme="majorBidi" w:cstheme="majorBidi"/>
                                  <w:sz w:val="20"/>
                                  <w:szCs w:val="20"/>
                                  <w:lang w:val="en-US"/>
                                </w:rPr>
                                <w:t>DoC</w:t>
                              </w:r>
                              <w:proofErr w:type="spellEnd"/>
                              <w:r w:rsidRPr="00A4610F">
                                <w:rPr>
                                  <w:rFonts w:asciiTheme="majorBidi" w:hAnsiTheme="majorBidi" w:cstheme="majorBidi"/>
                                  <w:sz w:val="20"/>
                                  <w:szCs w:val="20"/>
                                  <w:lang w:val="en-US"/>
                                </w:rPr>
                                <w:t xml:space="preserve"> (4): Effective urban crisis prevention and response.  </w:t>
                              </w:r>
                            </w:p>
                            <w:p w14:paraId="6F05D56A" w14:textId="77777777" w:rsidR="00057E99" w:rsidRPr="00A4610F" w:rsidRDefault="00057E99" w:rsidP="00AC5687">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409824" y="3266644"/>
                            <a:ext cx="2705101" cy="1410131"/>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BFA88F1" w14:textId="77777777" w:rsidR="00057E99" w:rsidRPr="00DB1BFB" w:rsidRDefault="00057E99" w:rsidP="00AC5687">
                              <w:pPr>
                                <w:spacing w:after="0" w:line="240" w:lineRule="auto"/>
                                <w:rPr>
                                  <w:rFonts w:asciiTheme="majorBidi" w:hAnsiTheme="majorBidi" w:cstheme="majorBidi"/>
                                  <w:sz w:val="20"/>
                                  <w:szCs w:val="20"/>
                                  <w:rtl/>
                                  <w:lang w:val="en-US"/>
                                </w:rPr>
                              </w:pPr>
                              <w:r w:rsidRPr="00DB1BFB">
                                <w:rPr>
                                  <w:rFonts w:asciiTheme="majorBidi" w:hAnsiTheme="majorBidi" w:cstheme="majorBidi"/>
                                  <w:sz w:val="20"/>
                                  <w:szCs w:val="20"/>
                                  <w:lang w:val="en-US"/>
                                </w:rPr>
                                <w:t>Sustainable urban development for social inclusion and ending poverty: clauses 26, 27, 28, 29, 34, 36, 37, 38, 39, 40, 41, &amp; 42</w:t>
                              </w:r>
                            </w:p>
                            <w:p w14:paraId="35646888" w14:textId="77777777" w:rsidR="00057E99" w:rsidRPr="00DB1BFB" w:rsidRDefault="00057E99" w:rsidP="00AC5687">
                              <w:pPr>
                                <w:spacing w:after="0" w:line="240" w:lineRule="auto"/>
                                <w:rPr>
                                  <w:rFonts w:asciiTheme="majorBidi" w:hAnsiTheme="majorBidi" w:cstheme="majorBidi"/>
                                  <w:sz w:val="20"/>
                                  <w:szCs w:val="20"/>
                                  <w:lang w:val="en-US"/>
                                </w:rPr>
                              </w:pPr>
                              <w:r w:rsidRPr="00DB1BFB">
                                <w:rPr>
                                  <w:rFonts w:asciiTheme="majorBidi" w:hAnsiTheme="majorBidi" w:cstheme="majorBidi"/>
                                  <w:sz w:val="20"/>
                                  <w:szCs w:val="20"/>
                                  <w:lang w:val="en-US"/>
                                </w:rPr>
                                <w:t xml:space="preserve">Under “Sustainable and inclusive urban prosperity and opportunities for all”: clauses 44, 47, 48, 49, 50, 51, 52, 53, 55, &amp; 57.    </w:t>
                              </w:r>
                            </w:p>
                            <w:p w14:paraId="680B0138" w14:textId="77777777" w:rsidR="00057E99" w:rsidRPr="00DB1BFB" w:rsidRDefault="00057E99" w:rsidP="00AC5687">
                              <w:pPr>
                                <w:spacing w:after="0" w:line="240" w:lineRule="auto"/>
                                <w:rPr>
                                  <w:rFonts w:asciiTheme="majorBidi" w:hAnsiTheme="majorBidi" w:cstheme="majorBidi"/>
                                  <w:sz w:val="20"/>
                                  <w:szCs w:val="20"/>
                                  <w:lang w:val="en-US"/>
                                </w:rPr>
                              </w:pPr>
                              <w:r w:rsidRPr="00DB1BFB">
                                <w:rPr>
                                  <w:rFonts w:asciiTheme="majorBidi" w:hAnsiTheme="majorBidi" w:cstheme="majorBidi"/>
                                  <w:sz w:val="20"/>
                                  <w:szCs w:val="20"/>
                                  <w:lang w:val="en-US"/>
                                </w:rPr>
                                <w:t xml:space="preserve">Under “Environmentally sustainable and resilient urban development”: clauses: 63 through 80. </w:t>
                              </w:r>
                            </w:p>
                            <w:p w14:paraId="4DD9382C" w14:textId="093ABD0E" w:rsidR="00057E99" w:rsidRPr="00DB1BFB" w:rsidRDefault="00057E99" w:rsidP="00AC5687">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076575" y="0"/>
                            <a:ext cx="2152650" cy="104775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B36C885" w14:textId="77777777" w:rsidR="00057E99" w:rsidRPr="00AC5687" w:rsidRDefault="00057E99" w:rsidP="00AC5687">
                              <w:pPr>
                                <w:rPr>
                                  <w:rFonts w:asciiTheme="majorBidi" w:hAnsiTheme="majorBidi" w:cstheme="majorBidi"/>
                                  <w:sz w:val="20"/>
                                  <w:szCs w:val="20"/>
                                  <w:lang w:val="en-US"/>
                                </w:rPr>
                              </w:pPr>
                              <w:r w:rsidRPr="002F4554">
                                <w:rPr>
                                  <w:rFonts w:asciiTheme="majorBidi" w:hAnsiTheme="majorBidi" w:cstheme="majorBidi"/>
                                  <w:sz w:val="20"/>
                                  <w:szCs w:val="20"/>
                                  <w:lang w:val="en-US"/>
                                </w:rPr>
                                <w:t>Goal 1</w:t>
                              </w:r>
                              <w:r>
                                <w:rPr>
                                  <w:rFonts w:asciiTheme="majorBidi" w:hAnsiTheme="majorBidi" w:cstheme="majorBidi"/>
                                  <w:sz w:val="20"/>
                                  <w:szCs w:val="20"/>
                                  <w:lang w:val="en-US"/>
                                </w:rPr>
                                <w:t>1</w:t>
                              </w:r>
                              <w:r w:rsidRPr="002F4554">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11.1</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11.2</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11.3</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11.7 </w:t>
                              </w:r>
                            </w:p>
                            <w:p w14:paraId="214CC2C8" w14:textId="08FAAC99" w:rsidR="00057E99" w:rsidRPr="002F4554" w:rsidRDefault="00057E99" w:rsidP="00AC5687">
                              <w:pPr>
                                <w:rPr>
                                  <w:rFonts w:asciiTheme="majorBidi" w:hAnsiTheme="majorBidi" w:cstheme="majorBidi"/>
                                  <w:sz w:val="20"/>
                                  <w:szCs w:val="20"/>
                                  <w:lang w:val="en-US"/>
                                </w:rPr>
                              </w:pPr>
                              <w:r>
                                <w:rPr>
                                  <w:rFonts w:asciiTheme="majorBidi" w:hAnsiTheme="majorBidi" w:cstheme="majorBidi"/>
                                  <w:sz w:val="20"/>
                                  <w:szCs w:val="20"/>
                                  <w:lang w:val="en-US"/>
                                </w:rPr>
                                <w:t xml:space="preserve">Goal 8: Target 8.6 </w:t>
                              </w:r>
                            </w:p>
                            <w:p w14:paraId="18D9417C" w14:textId="77777777" w:rsidR="00057E99" w:rsidRPr="00A4610F" w:rsidRDefault="00057E99" w:rsidP="00AC5687">
                              <w:pPr>
                                <w:jc w:val="center"/>
                                <w:rPr>
                                  <w:rFonts w:asciiTheme="majorBidi" w:hAnsiTheme="majorBidi" w:cstheme="majorBidi"/>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2914650" y="457200"/>
                            <a:ext cx="15240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D460DE" id="Group 29" o:spid="_x0000_s1026" style="position:absolute;left:0;text-align:left;margin-left:31.9pt;margin-top:6.4pt;width:420pt;height:368.25pt;z-index:251659270;mso-width-relative:margin;mso-height-relative:margin" coordorigin="-1047" coordsize="53340,4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">
                <v:line id="Straight Connector 22" o:spid="_x0000_s1027" style="position:absolute;visibility:visible;mso-wrap-style:square" from="36385,31051" to="36385,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" strokecolor="#4472c4 [3204]" strokeweight="1.5pt">
                  <v:stroke dashstyle="dash" joinstyle="miter"/>
                </v:line>
                <v:line id="Straight Connector 24" o:spid="_x0000_s1028" style="position:absolute;visibility:visible;mso-wrap-style:square" from="11525,31051" to="11620,3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" strokecolor="#4472c4 [3204]" strokeweight="1.5pt">
                  <v:stroke dashstyle="dash" joinstyle="miter"/>
                </v:line>
                <v:rect id="Rectangle 25" o:spid="_x0000_s1029" style="position:absolute;left:-1047;top:32670;width:24764;height:8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" fillcolor="white [3201]" strokecolor="#4472c4 [3204]" strokeweight="1pt">
                  <v:textbox>
                    <w:txbxContent>
                      <w:p w14:paraId="392C2EA2" w14:textId="77777777" w:rsidR="00057E99" w:rsidRPr="00A4610F" w:rsidRDefault="00057E99" w:rsidP="00AC5687">
                        <w:pPr>
                          <w:spacing w:after="0" w:line="240" w:lineRule="auto"/>
                          <w:rPr>
                            <w:rFonts w:asciiTheme="majorBidi" w:hAnsiTheme="majorBidi" w:cstheme="majorBidi"/>
                            <w:sz w:val="20"/>
                            <w:szCs w:val="20"/>
                            <w:lang w:val="en-US"/>
                          </w:rPr>
                        </w:pPr>
                        <w:proofErr w:type="spellStart"/>
                        <w:r w:rsidRPr="00A4610F">
                          <w:rPr>
                            <w:rFonts w:asciiTheme="majorBidi" w:hAnsiTheme="majorBidi" w:cstheme="majorBidi"/>
                            <w:sz w:val="20"/>
                            <w:szCs w:val="20"/>
                            <w:lang w:val="en-US"/>
                          </w:rPr>
                          <w:t>DoC</w:t>
                        </w:r>
                        <w:proofErr w:type="spellEnd"/>
                        <w:r w:rsidRPr="00A4610F">
                          <w:rPr>
                            <w:rFonts w:asciiTheme="majorBidi" w:hAnsiTheme="majorBidi" w:cstheme="majorBidi"/>
                            <w:sz w:val="20"/>
                            <w:szCs w:val="20"/>
                            <w:lang w:val="en-US"/>
                          </w:rPr>
                          <w:t xml:space="preserve"> (1): Reduced spatial inequality and poverty in communities across the urban-rural continuum; and</w:t>
                        </w:r>
                        <w:r>
                          <w:rPr>
                            <w:rFonts w:asciiTheme="majorBidi" w:hAnsiTheme="majorBidi" w:cstheme="majorBidi"/>
                            <w:sz w:val="20"/>
                            <w:szCs w:val="20"/>
                            <w:lang w:val="en-US"/>
                          </w:rPr>
                          <w:t xml:space="preserve"> </w:t>
                        </w:r>
                        <w:proofErr w:type="spellStart"/>
                        <w:r w:rsidRPr="00A4610F">
                          <w:rPr>
                            <w:rFonts w:asciiTheme="majorBidi" w:hAnsiTheme="majorBidi" w:cstheme="majorBidi"/>
                            <w:sz w:val="20"/>
                            <w:szCs w:val="20"/>
                            <w:lang w:val="en-US"/>
                          </w:rPr>
                          <w:t>DoC</w:t>
                        </w:r>
                        <w:proofErr w:type="spellEnd"/>
                        <w:r w:rsidRPr="00A4610F">
                          <w:rPr>
                            <w:rFonts w:asciiTheme="majorBidi" w:hAnsiTheme="majorBidi" w:cstheme="majorBidi"/>
                            <w:sz w:val="20"/>
                            <w:szCs w:val="20"/>
                            <w:lang w:val="en-US"/>
                          </w:rPr>
                          <w:t xml:space="preserve"> (4): Effective urban crisis prevention and response.  </w:t>
                        </w:r>
                      </w:p>
                      <w:p w14:paraId="6F05D56A" w14:textId="77777777" w:rsidR="00057E99" w:rsidRPr="00A4610F" w:rsidRDefault="00057E99" w:rsidP="00AC5687">
                        <w:pPr>
                          <w:jc w:val="center"/>
                          <w:rPr>
                            <w:rFonts w:asciiTheme="majorBidi" w:hAnsiTheme="majorBidi" w:cstheme="majorBidi"/>
                            <w:sz w:val="20"/>
                            <w:szCs w:val="20"/>
                            <w:lang w:val="en-US"/>
                          </w:rPr>
                        </w:pPr>
                      </w:p>
                    </w:txbxContent>
                  </v:textbox>
                </v:rect>
                <v:rect id="Rectangle 26" o:spid="_x0000_s1030" style="position:absolute;left:24098;top:32666;width:27051;height:14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" fillcolor="white [3201]" strokecolor="#4472c4 [3204]" strokeweight="1pt">
                  <v:textbox>
                    <w:txbxContent>
                      <w:p w14:paraId="5BFA88F1" w14:textId="77777777" w:rsidR="00057E99" w:rsidRPr="00DB1BFB" w:rsidRDefault="00057E99" w:rsidP="00AC5687">
                        <w:pPr>
                          <w:spacing w:after="0" w:line="240" w:lineRule="auto"/>
                          <w:rPr>
                            <w:rFonts w:asciiTheme="majorBidi" w:hAnsiTheme="majorBidi" w:cstheme="majorBidi"/>
                            <w:sz w:val="20"/>
                            <w:szCs w:val="20"/>
                            <w:rtl/>
                            <w:lang w:val="en-US"/>
                          </w:rPr>
                        </w:pPr>
                        <w:r w:rsidRPr="00DB1BFB">
                          <w:rPr>
                            <w:rFonts w:asciiTheme="majorBidi" w:hAnsiTheme="majorBidi" w:cstheme="majorBidi"/>
                            <w:sz w:val="20"/>
                            <w:szCs w:val="20"/>
                            <w:lang w:val="en-US"/>
                          </w:rPr>
                          <w:t>Sustainable urban development for social inclusion and ending poverty: clauses 26, 27, 28, 29, 34, 36, 37, 38, 39, 40, 41, &amp; 42</w:t>
                        </w:r>
                      </w:p>
                      <w:p w14:paraId="35646888" w14:textId="77777777" w:rsidR="00057E99" w:rsidRPr="00DB1BFB" w:rsidRDefault="00057E99" w:rsidP="00AC5687">
                        <w:pPr>
                          <w:spacing w:after="0" w:line="240" w:lineRule="auto"/>
                          <w:rPr>
                            <w:rFonts w:asciiTheme="majorBidi" w:hAnsiTheme="majorBidi" w:cstheme="majorBidi"/>
                            <w:sz w:val="20"/>
                            <w:szCs w:val="20"/>
                            <w:lang w:val="en-US"/>
                          </w:rPr>
                        </w:pPr>
                        <w:r w:rsidRPr="00DB1BFB">
                          <w:rPr>
                            <w:rFonts w:asciiTheme="majorBidi" w:hAnsiTheme="majorBidi" w:cstheme="majorBidi"/>
                            <w:sz w:val="20"/>
                            <w:szCs w:val="20"/>
                            <w:lang w:val="en-US"/>
                          </w:rPr>
                          <w:t xml:space="preserve">Under “Sustainable and inclusive urban prosperity and opportunities for all”: clauses 44, 47, 48, 49, 50, 51, 52, 53, 55, &amp; 57.    </w:t>
                        </w:r>
                      </w:p>
                      <w:p w14:paraId="680B0138" w14:textId="77777777" w:rsidR="00057E99" w:rsidRPr="00DB1BFB" w:rsidRDefault="00057E99" w:rsidP="00AC5687">
                        <w:pPr>
                          <w:spacing w:after="0" w:line="240" w:lineRule="auto"/>
                          <w:rPr>
                            <w:rFonts w:asciiTheme="majorBidi" w:hAnsiTheme="majorBidi" w:cstheme="majorBidi"/>
                            <w:sz w:val="20"/>
                            <w:szCs w:val="20"/>
                            <w:lang w:val="en-US"/>
                          </w:rPr>
                        </w:pPr>
                        <w:r w:rsidRPr="00DB1BFB">
                          <w:rPr>
                            <w:rFonts w:asciiTheme="majorBidi" w:hAnsiTheme="majorBidi" w:cstheme="majorBidi"/>
                            <w:sz w:val="20"/>
                            <w:szCs w:val="20"/>
                            <w:lang w:val="en-US"/>
                          </w:rPr>
                          <w:t xml:space="preserve">Under “Environmentally sustainable and resilient urban development”: clauses: 63 through 80. </w:t>
                        </w:r>
                      </w:p>
                      <w:p w14:paraId="4DD9382C" w14:textId="093ABD0E" w:rsidR="00057E99" w:rsidRPr="00DB1BFB" w:rsidRDefault="00057E99" w:rsidP="00AC5687">
                        <w:pPr>
                          <w:jc w:val="center"/>
                          <w:rPr>
                            <w:rFonts w:asciiTheme="majorBidi" w:hAnsiTheme="majorBidi" w:cstheme="majorBidi"/>
                            <w:sz w:val="20"/>
                            <w:szCs w:val="20"/>
                            <w:lang w:val="en-US"/>
                          </w:rPr>
                        </w:pPr>
                      </w:p>
                    </w:txbxContent>
                  </v:textbox>
                </v:rect>
                <v:rect id="Rectangle 27" o:spid="_x0000_s1031" style="position:absolute;left:30765;width:21527;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" fillcolor="white [3201]" strokecolor="#4472c4 [3204]" strokeweight="1pt">
                  <v:textbox>
                    <w:txbxContent>
                      <w:p w14:paraId="3B36C885" w14:textId="77777777" w:rsidR="00057E99" w:rsidRPr="00AC5687" w:rsidRDefault="00057E99" w:rsidP="00AC5687">
                        <w:pPr>
                          <w:rPr>
                            <w:rFonts w:asciiTheme="majorBidi" w:hAnsiTheme="majorBidi" w:cstheme="majorBidi"/>
                            <w:sz w:val="20"/>
                            <w:szCs w:val="20"/>
                            <w:lang w:val="en-US"/>
                          </w:rPr>
                        </w:pPr>
                        <w:r w:rsidRPr="002F4554">
                          <w:rPr>
                            <w:rFonts w:asciiTheme="majorBidi" w:hAnsiTheme="majorBidi" w:cstheme="majorBidi"/>
                            <w:sz w:val="20"/>
                            <w:szCs w:val="20"/>
                            <w:lang w:val="en-US"/>
                          </w:rPr>
                          <w:t>Goal 1</w:t>
                        </w:r>
                        <w:r>
                          <w:rPr>
                            <w:rFonts w:asciiTheme="majorBidi" w:hAnsiTheme="majorBidi" w:cstheme="majorBidi"/>
                            <w:sz w:val="20"/>
                            <w:szCs w:val="20"/>
                            <w:lang w:val="en-US"/>
                          </w:rPr>
                          <w:t>1</w:t>
                        </w:r>
                        <w:r w:rsidRPr="002F4554">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11.1</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11.2</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11.3</w:t>
                        </w:r>
                        <w:r>
                          <w:rPr>
                            <w:rFonts w:asciiTheme="majorBidi" w:hAnsiTheme="majorBidi" w:cstheme="majorBidi"/>
                            <w:sz w:val="20"/>
                            <w:szCs w:val="20"/>
                            <w:lang w:val="en-US"/>
                          </w:rPr>
                          <w:t xml:space="preserve">, </w:t>
                        </w:r>
                        <w:r w:rsidRPr="00AC5687">
                          <w:rPr>
                            <w:rFonts w:asciiTheme="majorBidi" w:hAnsiTheme="majorBidi" w:cstheme="majorBidi"/>
                            <w:sz w:val="20"/>
                            <w:szCs w:val="20"/>
                            <w:lang w:val="en-US"/>
                          </w:rPr>
                          <w:t>Target 11.7 </w:t>
                        </w:r>
                      </w:p>
                      <w:p w14:paraId="214CC2C8" w14:textId="08FAAC99" w:rsidR="00057E99" w:rsidRPr="002F4554" w:rsidRDefault="00057E99" w:rsidP="00AC5687">
                        <w:pPr>
                          <w:rPr>
                            <w:rFonts w:asciiTheme="majorBidi" w:hAnsiTheme="majorBidi" w:cstheme="majorBidi"/>
                            <w:sz w:val="20"/>
                            <w:szCs w:val="20"/>
                            <w:lang w:val="en-US"/>
                          </w:rPr>
                        </w:pPr>
                        <w:r>
                          <w:rPr>
                            <w:rFonts w:asciiTheme="majorBidi" w:hAnsiTheme="majorBidi" w:cstheme="majorBidi"/>
                            <w:sz w:val="20"/>
                            <w:szCs w:val="20"/>
                            <w:lang w:val="en-US"/>
                          </w:rPr>
                          <w:t xml:space="preserve">Goal 8: Target 8.6 </w:t>
                        </w:r>
                      </w:p>
                      <w:p w14:paraId="18D9417C" w14:textId="77777777" w:rsidR="00057E99" w:rsidRPr="00A4610F" w:rsidRDefault="00057E99" w:rsidP="00AC5687">
                        <w:pPr>
                          <w:jc w:val="center"/>
                          <w:rPr>
                            <w:rFonts w:asciiTheme="majorBidi" w:hAnsiTheme="majorBidi" w:cstheme="majorBidi"/>
                            <w:sz w:val="20"/>
                            <w:szCs w:val="20"/>
                            <w:lang w:val="en-US"/>
                          </w:rPr>
                        </w:pPr>
                      </w:p>
                    </w:txbxContent>
                  </v:textbox>
                </v:rect>
                <v:line id="Straight Connector 28" o:spid="_x0000_s1032" style="position:absolute;visibility:visible;mso-wrap-style:square" from="29146,4572" to="3067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" strokecolor="#4472c4 [3204]" strokeweight="1.5pt">
                  <v:stroke dashstyle="dash" joinstyle="miter"/>
                </v:line>
              </v:group>
            </w:pict>
          </mc:Fallback>
        </mc:AlternateContent>
      </w:r>
      <w:r>
        <w:rPr>
          <w:rFonts w:asciiTheme="majorBidi" w:hAnsiTheme="majorBidi" w:cstheme="majorBidi"/>
          <w:b/>
          <w:bCs/>
          <w:noProof/>
          <w:color w:val="0070C0"/>
          <w:sz w:val="24"/>
          <w:szCs w:val="24"/>
          <w:lang w:val="en-US"/>
        </w:rPr>
        <w:drawing>
          <wp:inline distT="0" distB="0" distL="0" distR="0" wp14:anchorId="7E1B37DE" wp14:editId="4EA6EB34">
            <wp:extent cx="5486400" cy="3200400"/>
            <wp:effectExtent l="0" t="0" r="0"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DFC9620"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0E184748"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54736029"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693CD7EA"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5E340FBC"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0E4C9670" w14:textId="77777777" w:rsidR="00AC5687" w:rsidRDefault="00AC5687" w:rsidP="00AC5687">
      <w:pPr>
        <w:autoSpaceDE w:val="0"/>
        <w:spacing w:after="0" w:line="240" w:lineRule="auto"/>
        <w:jc w:val="both"/>
        <w:rPr>
          <w:rFonts w:asciiTheme="majorBidi" w:hAnsiTheme="majorBidi" w:cstheme="majorBidi"/>
          <w:color w:val="000000"/>
          <w:sz w:val="24"/>
          <w:szCs w:val="24"/>
          <w:lang w:val="en-US"/>
        </w:rPr>
      </w:pPr>
    </w:p>
    <w:p w14:paraId="2B33F2D2" w14:textId="77777777" w:rsidR="00AC5687" w:rsidRPr="00A4610F" w:rsidRDefault="00AC5687" w:rsidP="00AC5687">
      <w:pPr>
        <w:autoSpaceDE w:val="0"/>
        <w:spacing w:after="0" w:line="240" w:lineRule="auto"/>
        <w:jc w:val="both"/>
        <w:rPr>
          <w:rFonts w:asciiTheme="majorBidi" w:hAnsiTheme="majorBidi" w:cstheme="majorBidi"/>
          <w:color w:val="000000"/>
          <w:sz w:val="24"/>
          <w:szCs w:val="24"/>
          <w:lang w:val="en-US"/>
        </w:rPr>
      </w:pPr>
    </w:p>
    <w:p w14:paraId="02F73B9C" w14:textId="27341D3B" w:rsidR="00AC5687" w:rsidRDefault="00AC5687" w:rsidP="00AC5687">
      <w:pPr>
        <w:spacing w:after="0" w:line="240" w:lineRule="auto"/>
        <w:jc w:val="both"/>
        <w:rPr>
          <w:rFonts w:asciiTheme="majorBidi" w:hAnsiTheme="majorBidi" w:cstheme="majorBidi"/>
          <w:sz w:val="24"/>
          <w:szCs w:val="24"/>
          <w:lang w:val="en-US"/>
        </w:rPr>
      </w:pPr>
    </w:p>
    <w:p w14:paraId="15521A0E" w14:textId="036A41CC" w:rsidR="00AC5687" w:rsidRDefault="00AC5687" w:rsidP="00AC5687">
      <w:pPr>
        <w:spacing w:after="0" w:line="240" w:lineRule="auto"/>
        <w:jc w:val="both"/>
        <w:rPr>
          <w:rFonts w:asciiTheme="majorBidi" w:hAnsiTheme="majorBidi" w:cstheme="majorBidi"/>
          <w:sz w:val="24"/>
          <w:szCs w:val="24"/>
          <w:lang w:val="en-US"/>
        </w:rPr>
      </w:pPr>
    </w:p>
    <w:p w14:paraId="1E6AD001" w14:textId="77777777" w:rsidR="00DB1BFB" w:rsidRDefault="00DB1BFB" w:rsidP="00AC5687">
      <w:pPr>
        <w:spacing w:after="0" w:line="240" w:lineRule="auto"/>
        <w:jc w:val="both"/>
        <w:rPr>
          <w:rFonts w:asciiTheme="majorBidi" w:hAnsiTheme="majorBidi" w:cstheme="majorBidi"/>
          <w:sz w:val="24"/>
          <w:szCs w:val="24"/>
          <w:lang w:val="en-US"/>
        </w:rPr>
      </w:pPr>
    </w:p>
    <w:p w14:paraId="0995B6AC" w14:textId="0F176E60" w:rsidR="009F37B8" w:rsidRDefault="00AC5687" w:rsidP="00AC5687">
      <w:pPr>
        <w:spacing w:after="0" w:line="240" w:lineRule="auto"/>
        <w:jc w:val="both"/>
        <w:rPr>
          <w:rFonts w:asciiTheme="majorBidi" w:hAnsiTheme="majorBidi" w:cstheme="majorBidi"/>
          <w:sz w:val="24"/>
          <w:szCs w:val="24"/>
          <w:lang w:val="en-US"/>
        </w:rPr>
      </w:pPr>
      <w:r w:rsidRPr="006479F8">
        <w:rPr>
          <w:rFonts w:asciiTheme="majorBidi" w:hAnsiTheme="majorBidi" w:cstheme="majorBidi"/>
          <w:sz w:val="24"/>
          <w:szCs w:val="24"/>
          <w:lang w:val="en-US"/>
        </w:rPr>
        <w:t xml:space="preserve">At the national level, the project is linked </w:t>
      </w:r>
      <w:r>
        <w:rPr>
          <w:rFonts w:asciiTheme="majorBidi" w:hAnsiTheme="majorBidi" w:cstheme="majorBidi"/>
          <w:sz w:val="24"/>
          <w:szCs w:val="24"/>
          <w:lang w:val="en-US"/>
        </w:rPr>
        <w:t>to the</w:t>
      </w:r>
      <w:r w:rsidRPr="006479F8">
        <w:rPr>
          <w:rFonts w:asciiTheme="majorBidi" w:hAnsiTheme="majorBidi" w:cstheme="majorBidi"/>
          <w:sz w:val="24"/>
          <w:szCs w:val="24"/>
          <w:lang w:val="en-US"/>
        </w:rPr>
        <w:t xml:space="preserve"> United Nations Sustainable Development Cooperation Framework 2023-2025 (UNSDCF)</w:t>
      </w:r>
      <w:r>
        <w:rPr>
          <w:rFonts w:asciiTheme="majorBidi" w:hAnsiTheme="majorBidi" w:cstheme="majorBidi"/>
          <w:sz w:val="24"/>
          <w:szCs w:val="24"/>
          <w:lang w:val="en-US"/>
        </w:rPr>
        <w:t>, particularly</w:t>
      </w:r>
      <w:r w:rsidR="00572F2F">
        <w:rPr>
          <w:rFonts w:asciiTheme="majorBidi" w:hAnsiTheme="majorBidi" w:cstheme="majorBidi"/>
          <w:sz w:val="24"/>
          <w:szCs w:val="24"/>
          <w:lang w:val="en-US"/>
        </w:rPr>
        <w:t xml:space="preserve"> Goals 1, 2 and 4</w:t>
      </w:r>
      <w:r w:rsidR="009F37B8">
        <w:rPr>
          <w:rFonts w:asciiTheme="majorBidi" w:hAnsiTheme="majorBidi" w:cstheme="majorBidi"/>
          <w:sz w:val="24"/>
          <w:szCs w:val="24"/>
          <w:lang w:val="en-US"/>
        </w:rPr>
        <w:t>:</w:t>
      </w:r>
    </w:p>
    <w:p w14:paraId="10F2022A" w14:textId="2F49BBF5" w:rsidR="002A78B6" w:rsidRDefault="002A78B6" w:rsidP="00AC5687">
      <w:pPr>
        <w:spacing w:after="0" w:line="240" w:lineRule="auto"/>
        <w:jc w:val="both"/>
        <w:rPr>
          <w:rFonts w:asciiTheme="majorBidi" w:hAnsiTheme="majorBidi" w:cstheme="majorBidi"/>
          <w:sz w:val="24"/>
          <w:szCs w:val="24"/>
          <w:lang w:val="en-US"/>
        </w:rPr>
      </w:pPr>
    </w:p>
    <w:p w14:paraId="3ABC7069" w14:textId="7299409B" w:rsidR="002A78B6" w:rsidRPr="002A78B6" w:rsidRDefault="002A78B6" w:rsidP="00AC5687">
      <w:pPr>
        <w:spacing w:after="0" w:line="240" w:lineRule="auto"/>
        <w:jc w:val="both"/>
        <w:rPr>
          <w:rFonts w:asciiTheme="majorBidi" w:hAnsiTheme="majorBidi" w:cstheme="majorBidi"/>
          <w:b/>
          <w:bCs/>
          <w:color w:val="4472C4" w:themeColor="accent1"/>
          <w:sz w:val="24"/>
          <w:szCs w:val="24"/>
          <w:lang w:val="en-US"/>
        </w:rPr>
      </w:pPr>
      <w:r w:rsidRPr="002A78B6">
        <w:rPr>
          <w:rFonts w:asciiTheme="majorBidi" w:hAnsiTheme="majorBidi" w:cstheme="majorBidi"/>
          <w:b/>
          <w:bCs/>
          <w:color w:val="4472C4" w:themeColor="accent1"/>
          <w:sz w:val="24"/>
          <w:szCs w:val="24"/>
          <w:lang w:val="en-US"/>
        </w:rPr>
        <w:t>Table (2): Project alignment with the UNSDCF</w:t>
      </w:r>
    </w:p>
    <w:tbl>
      <w:tblPr>
        <w:tblStyle w:val="TableGrid"/>
        <w:tblW w:w="0" w:type="auto"/>
        <w:tblBorders>
          <w:left w:val="none" w:sz="0" w:space="0" w:color="auto"/>
          <w:right w:val="none" w:sz="0" w:space="0" w:color="auto"/>
        </w:tblBorders>
        <w:shd w:val="pct10" w:color="auto" w:fill="auto"/>
        <w:tblLook w:val="04A0" w:firstRow="1" w:lastRow="0" w:firstColumn="1" w:lastColumn="0" w:noHBand="0" w:noVBand="1"/>
      </w:tblPr>
      <w:tblGrid>
        <w:gridCol w:w="4531"/>
        <w:gridCol w:w="4531"/>
      </w:tblGrid>
      <w:tr w:rsidR="002A78B6" w:rsidRPr="002A78B6" w14:paraId="4796F555" w14:textId="77777777" w:rsidTr="002A78B6">
        <w:tc>
          <w:tcPr>
            <w:tcW w:w="4531" w:type="dxa"/>
            <w:shd w:val="pct10" w:color="auto" w:fill="auto"/>
          </w:tcPr>
          <w:p w14:paraId="63D76D8D" w14:textId="24D8DE42" w:rsidR="009F37B8" w:rsidRPr="002A78B6" w:rsidRDefault="009F37B8" w:rsidP="00AC5687">
            <w:pPr>
              <w:jc w:val="both"/>
              <w:rPr>
                <w:rFonts w:asciiTheme="majorBidi" w:hAnsiTheme="majorBidi" w:cstheme="majorBidi"/>
                <w:b/>
                <w:bCs/>
                <w:color w:val="4472C4" w:themeColor="accent1"/>
                <w:sz w:val="24"/>
                <w:szCs w:val="24"/>
                <w:lang w:val="en-US"/>
              </w:rPr>
            </w:pPr>
            <w:r w:rsidRPr="002A78B6">
              <w:rPr>
                <w:rFonts w:asciiTheme="majorBidi" w:hAnsiTheme="majorBidi" w:cstheme="majorBidi"/>
                <w:b/>
                <w:bCs/>
                <w:color w:val="4472C4" w:themeColor="accent1"/>
                <w:sz w:val="24"/>
                <w:szCs w:val="24"/>
                <w:lang w:val="en-US"/>
              </w:rPr>
              <w:t>Goal</w:t>
            </w:r>
          </w:p>
        </w:tc>
        <w:tc>
          <w:tcPr>
            <w:tcW w:w="4531" w:type="dxa"/>
            <w:shd w:val="pct10" w:color="auto" w:fill="auto"/>
          </w:tcPr>
          <w:p w14:paraId="5A92AA2A" w14:textId="6F24F871" w:rsidR="009F37B8" w:rsidRPr="002A78B6" w:rsidRDefault="009F37B8" w:rsidP="00AC5687">
            <w:pPr>
              <w:jc w:val="both"/>
              <w:rPr>
                <w:rFonts w:asciiTheme="majorBidi" w:hAnsiTheme="majorBidi" w:cstheme="majorBidi"/>
                <w:b/>
                <w:bCs/>
                <w:color w:val="4472C4" w:themeColor="accent1"/>
                <w:sz w:val="24"/>
                <w:szCs w:val="24"/>
                <w:lang w:val="en-US"/>
              </w:rPr>
            </w:pPr>
            <w:r w:rsidRPr="002A78B6">
              <w:rPr>
                <w:rFonts w:asciiTheme="majorBidi" w:hAnsiTheme="majorBidi" w:cstheme="majorBidi"/>
                <w:b/>
                <w:bCs/>
                <w:color w:val="4472C4" w:themeColor="accent1"/>
                <w:sz w:val="24"/>
                <w:szCs w:val="24"/>
                <w:lang w:val="en-US"/>
              </w:rPr>
              <w:t xml:space="preserve">Outcome </w:t>
            </w:r>
          </w:p>
        </w:tc>
      </w:tr>
      <w:tr w:rsidR="009F37B8" w:rsidRPr="0078545B" w14:paraId="38E9CD9D" w14:textId="77777777" w:rsidTr="002A78B6">
        <w:tc>
          <w:tcPr>
            <w:tcW w:w="4531" w:type="dxa"/>
            <w:shd w:val="pct10" w:color="auto" w:fill="auto"/>
            <w:vAlign w:val="center"/>
          </w:tcPr>
          <w:p w14:paraId="054EA330" w14:textId="4C675D6A" w:rsidR="009F37B8" w:rsidRDefault="009F37B8" w:rsidP="00AC568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Goal (1): </w:t>
            </w:r>
            <w:r w:rsidRPr="006479F8">
              <w:rPr>
                <w:rFonts w:asciiTheme="majorBidi" w:hAnsiTheme="majorBidi" w:cstheme="majorBidi"/>
                <w:sz w:val="24"/>
                <w:szCs w:val="24"/>
                <w:lang w:val="en-US"/>
              </w:rPr>
              <w:t>Improved lives and well-being for all people in Lebanon</w:t>
            </w:r>
          </w:p>
        </w:tc>
        <w:tc>
          <w:tcPr>
            <w:tcW w:w="4531" w:type="dxa"/>
            <w:shd w:val="pct10" w:color="auto" w:fill="auto"/>
            <w:vAlign w:val="center"/>
          </w:tcPr>
          <w:p w14:paraId="34D70BBB" w14:textId="3905119A" w:rsidR="009F37B8" w:rsidRPr="009F37B8" w:rsidRDefault="009F37B8" w:rsidP="009F37B8">
            <w:pPr>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O</w:t>
            </w:r>
            <w:r w:rsidRPr="006479F8">
              <w:rPr>
                <w:rFonts w:asciiTheme="majorBidi" w:hAnsiTheme="majorBidi" w:cstheme="majorBidi"/>
                <w:color w:val="000000"/>
                <w:sz w:val="24"/>
                <w:szCs w:val="24"/>
                <w:lang w:val="en-US"/>
              </w:rPr>
              <w:t xml:space="preserve">utcome </w:t>
            </w:r>
            <w:r>
              <w:rPr>
                <w:rFonts w:asciiTheme="majorBidi" w:hAnsiTheme="majorBidi" w:cstheme="majorBidi"/>
                <w:color w:val="000000"/>
                <w:sz w:val="24"/>
                <w:szCs w:val="24"/>
                <w:lang w:val="en-US"/>
              </w:rPr>
              <w:t>(</w:t>
            </w:r>
            <w:r w:rsidRPr="006479F8">
              <w:rPr>
                <w:rFonts w:asciiTheme="majorBidi" w:hAnsiTheme="majorBidi" w:cstheme="majorBidi"/>
                <w:color w:val="000000"/>
                <w:sz w:val="24"/>
                <w:szCs w:val="24"/>
                <w:lang w:val="en-US"/>
              </w:rPr>
              <w:t>2</w:t>
            </w:r>
            <w:r>
              <w:rPr>
                <w:rFonts w:asciiTheme="majorBidi" w:hAnsiTheme="majorBidi" w:cstheme="majorBidi"/>
                <w:color w:val="000000"/>
                <w:sz w:val="24"/>
                <w:szCs w:val="24"/>
                <w:lang w:val="en-US"/>
              </w:rPr>
              <w:t xml:space="preserve">): </w:t>
            </w:r>
            <w:r w:rsidRPr="006479F8">
              <w:rPr>
                <w:rFonts w:asciiTheme="majorBidi" w:hAnsiTheme="majorBidi" w:cstheme="majorBidi"/>
                <w:color w:val="000000"/>
                <w:sz w:val="24"/>
                <w:szCs w:val="24"/>
                <w:lang w:val="en-US"/>
              </w:rPr>
              <w:t>Strengthened provision of and equitable access to quality services, including basic services</w:t>
            </w:r>
            <w:r>
              <w:rPr>
                <w:rFonts w:asciiTheme="majorBidi" w:hAnsiTheme="majorBidi" w:cstheme="majorBidi"/>
                <w:color w:val="000000"/>
                <w:sz w:val="24"/>
                <w:szCs w:val="24"/>
                <w:lang w:val="en-US"/>
              </w:rPr>
              <w:t>.</w:t>
            </w:r>
          </w:p>
        </w:tc>
      </w:tr>
      <w:tr w:rsidR="009F37B8" w:rsidRPr="0078545B" w14:paraId="1AB78709" w14:textId="77777777" w:rsidTr="002A78B6">
        <w:tc>
          <w:tcPr>
            <w:tcW w:w="4531" w:type="dxa"/>
            <w:shd w:val="pct10" w:color="auto" w:fill="auto"/>
            <w:vAlign w:val="center"/>
          </w:tcPr>
          <w:p w14:paraId="7C81E137" w14:textId="19D9A0EF" w:rsidR="009F37B8" w:rsidRPr="009F37B8" w:rsidRDefault="009F37B8" w:rsidP="00AC568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Goal (2): </w:t>
            </w:r>
            <w:r w:rsidRPr="009F37B8">
              <w:rPr>
                <w:rFonts w:asciiTheme="majorBidi" w:hAnsiTheme="majorBidi" w:cstheme="majorBidi"/>
                <w:sz w:val="24"/>
                <w:szCs w:val="24"/>
                <w:lang w:val="en-US"/>
              </w:rPr>
              <w:t>Improved resilient and competitive productive sectors for enhanced and inclusive income-generating and livelihood opportunities</w:t>
            </w:r>
          </w:p>
        </w:tc>
        <w:tc>
          <w:tcPr>
            <w:tcW w:w="4531" w:type="dxa"/>
            <w:shd w:val="pct10" w:color="auto" w:fill="auto"/>
            <w:vAlign w:val="center"/>
          </w:tcPr>
          <w:p w14:paraId="1DA9EB60" w14:textId="6F2911B5" w:rsidR="009F37B8" w:rsidRDefault="00085F78" w:rsidP="00AC568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Outcome (2): </w:t>
            </w:r>
            <w:r w:rsidRPr="00085F78">
              <w:rPr>
                <w:rFonts w:asciiTheme="majorBidi" w:hAnsiTheme="majorBidi" w:cstheme="majorBidi"/>
                <w:sz w:val="24"/>
                <w:szCs w:val="24"/>
                <w:lang w:val="en-US"/>
              </w:rPr>
              <w:t>Strengthened diversified income opportunities to promote social and economic inclusion</w:t>
            </w:r>
          </w:p>
        </w:tc>
      </w:tr>
      <w:tr w:rsidR="009F37B8" w:rsidRPr="0078545B" w14:paraId="342D25C7" w14:textId="77777777" w:rsidTr="002A78B6">
        <w:tc>
          <w:tcPr>
            <w:tcW w:w="4531" w:type="dxa"/>
            <w:shd w:val="pct10" w:color="auto" w:fill="auto"/>
            <w:vAlign w:val="center"/>
          </w:tcPr>
          <w:p w14:paraId="38A097A4" w14:textId="1E794C0D" w:rsidR="009F37B8" w:rsidRPr="00085F78" w:rsidRDefault="00085F78" w:rsidP="00AC568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Goal (4): </w:t>
            </w:r>
            <w:r w:rsidRPr="00085F78">
              <w:rPr>
                <w:rFonts w:asciiTheme="majorBidi" w:hAnsiTheme="majorBidi" w:cstheme="majorBidi"/>
                <w:sz w:val="24"/>
                <w:szCs w:val="24"/>
                <w:lang w:val="en-US"/>
              </w:rPr>
              <w:t>Restored rich nature and ecosystem of Lebanon for inclusive green recovery</w:t>
            </w:r>
          </w:p>
        </w:tc>
        <w:tc>
          <w:tcPr>
            <w:tcW w:w="4531" w:type="dxa"/>
            <w:shd w:val="pct10" w:color="auto" w:fill="auto"/>
            <w:vAlign w:val="center"/>
          </w:tcPr>
          <w:p w14:paraId="03E6468C" w14:textId="51C9E198" w:rsidR="009F37B8" w:rsidRDefault="00085F78" w:rsidP="00AC568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Outcome (1): </w:t>
            </w:r>
            <w:r w:rsidRPr="00085F78">
              <w:rPr>
                <w:rFonts w:asciiTheme="majorBidi" w:hAnsiTheme="majorBidi" w:cstheme="majorBidi"/>
                <w:sz w:val="24"/>
                <w:szCs w:val="24"/>
                <w:lang w:val="en-US"/>
              </w:rPr>
              <w:t>Strengthened stabilization and green recovery to reduce climate change vulnerabilities and environmental risks</w:t>
            </w:r>
          </w:p>
        </w:tc>
      </w:tr>
    </w:tbl>
    <w:p w14:paraId="335F6908" w14:textId="77777777" w:rsidR="002A78B6" w:rsidRDefault="002A78B6" w:rsidP="00AC5687">
      <w:pPr>
        <w:autoSpaceDE w:val="0"/>
        <w:autoSpaceDN w:val="0"/>
        <w:adjustRightInd w:val="0"/>
        <w:spacing w:after="0" w:line="240" w:lineRule="auto"/>
        <w:jc w:val="both"/>
        <w:rPr>
          <w:rFonts w:asciiTheme="majorBidi" w:hAnsiTheme="majorBidi" w:cstheme="majorBidi"/>
          <w:sz w:val="24"/>
          <w:szCs w:val="24"/>
          <w:lang w:val="en-US"/>
        </w:rPr>
      </w:pPr>
    </w:p>
    <w:p w14:paraId="76EAA4A2" w14:textId="7C5065D4" w:rsidR="00AC5687" w:rsidRDefault="00AC5687" w:rsidP="00AC5687">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project is also anchored in </w:t>
      </w:r>
      <w:r w:rsidRPr="006479F8">
        <w:rPr>
          <w:rFonts w:asciiTheme="majorBidi" w:hAnsiTheme="majorBidi" w:cstheme="majorBidi"/>
          <w:sz w:val="24"/>
          <w:szCs w:val="24"/>
          <w:lang w:val="en-US"/>
        </w:rPr>
        <w:t xml:space="preserve">the Habitat Country Programme Document </w:t>
      </w:r>
      <w:r w:rsidRPr="00315B48">
        <w:rPr>
          <w:rFonts w:asciiTheme="majorBidi" w:hAnsiTheme="majorBidi" w:cstheme="majorBidi"/>
          <w:sz w:val="24"/>
          <w:szCs w:val="24"/>
          <w:lang w:val="en-US"/>
        </w:rPr>
        <w:t>(currently under review to align with the new United Nations Sustainable Development Cooperation Framework 2023-2025),</w:t>
      </w:r>
      <w:r>
        <w:rPr>
          <w:rFonts w:asciiTheme="majorBidi" w:hAnsiTheme="majorBidi" w:cstheme="majorBidi"/>
          <w:sz w:val="24"/>
          <w:szCs w:val="24"/>
          <w:lang w:val="en-US"/>
        </w:rPr>
        <w:t xml:space="preserve"> and particularly the Focus Areas (1): </w:t>
      </w:r>
      <w:r w:rsidRPr="00195801">
        <w:rPr>
          <w:rFonts w:asciiTheme="majorBidi" w:hAnsiTheme="majorBidi" w:cstheme="majorBidi"/>
          <w:sz w:val="24"/>
          <w:szCs w:val="24"/>
          <w:lang w:val="en-US"/>
        </w:rPr>
        <w:t>Inclusive and Sustainable Urban Development</w:t>
      </w:r>
      <w:r>
        <w:rPr>
          <w:rFonts w:asciiTheme="majorBidi" w:hAnsiTheme="majorBidi" w:cstheme="majorBidi"/>
          <w:sz w:val="24"/>
          <w:szCs w:val="24"/>
          <w:lang w:val="en-US"/>
        </w:rPr>
        <w:t xml:space="preserve"> and (2) </w:t>
      </w:r>
      <w:r w:rsidRPr="00195801">
        <w:rPr>
          <w:rFonts w:asciiTheme="majorBidi" w:hAnsiTheme="majorBidi" w:cstheme="majorBidi"/>
          <w:sz w:val="24"/>
          <w:szCs w:val="24"/>
          <w:lang w:val="en-US"/>
        </w:rPr>
        <w:t>Disaster Risk Mitigation and Effective Urban Crisis Response</w:t>
      </w:r>
      <w:r>
        <w:rPr>
          <w:rFonts w:asciiTheme="majorBidi" w:hAnsiTheme="majorBidi" w:cstheme="majorBidi"/>
          <w:sz w:val="24"/>
          <w:szCs w:val="24"/>
          <w:lang w:val="en-US"/>
        </w:rPr>
        <w:t xml:space="preserve">. </w:t>
      </w:r>
    </w:p>
    <w:p w14:paraId="30F4D136" w14:textId="77777777" w:rsidR="00FA546B" w:rsidRDefault="00FA546B"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2943CE8" w14:textId="2B9C945F" w:rsidR="00572F2F" w:rsidRPr="001872F0"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1872F0">
        <w:rPr>
          <w:rFonts w:asciiTheme="majorBidi" w:hAnsiTheme="majorBidi" w:cstheme="majorBidi"/>
          <w:b/>
          <w:bCs/>
          <w:color w:val="4472C4" w:themeColor="accent1"/>
          <w:sz w:val="24"/>
          <w:szCs w:val="24"/>
          <w:lang w:val="en-US"/>
        </w:rPr>
        <w:t>EVALUATION FRAMEWORK</w:t>
      </w:r>
    </w:p>
    <w:p w14:paraId="1BF17583" w14:textId="77777777" w:rsidR="00572F2F"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935E547" w14:textId="77777777" w:rsidR="00572F2F" w:rsidRPr="00A77853"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A77853">
        <w:rPr>
          <w:rFonts w:asciiTheme="majorBidi" w:hAnsiTheme="majorBidi" w:cstheme="majorBidi"/>
          <w:b/>
          <w:bCs/>
          <w:color w:val="4472C4" w:themeColor="accent1"/>
          <w:sz w:val="24"/>
          <w:szCs w:val="24"/>
          <w:lang w:val="en-US"/>
        </w:rPr>
        <w:t>1. Significance of the Evaluation</w:t>
      </w:r>
    </w:p>
    <w:p w14:paraId="43A9A198" w14:textId="77777777" w:rsidR="00572F2F" w:rsidRPr="00A77853" w:rsidRDefault="00572F2F" w:rsidP="00572F2F">
      <w:pPr>
        <w:autoSpaceDE w:val="0"/>
        <w:autoSpaceDN w:val="0"/>
        <w:adjustRightInd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The evaluation will provide the agency, its governing bodies and donors with an independent and forward-looking appraisal of the agency’s operational experience, achievements, opportunities and challenges. Findings and recommendations from the evaluation are expected to play an instrumental role in:</w:t>
      </w:r>
    </w:p>
    <w:p w14:paraId="5DA92506"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Shaping the focus of UN-Habitat in planning and programming future projects, </w:t>
      </w:r>
      <w:r>
        <w:rPr>
          <w:rFonts w:asciiTheme="majorBidi" w:eastAsiaTheme="minorHAnsi" w:hAnsiTheme="majorBidi" w:cstheme="majorBidi"/>
          <w:color w:val="000000"/>
          <w:sz w:val="24"/>
          <w:szCs w:val="24"/>
          <w:lang w:val="en-US"/>
        </w:rPr>
        <w:t>i</w:t>
      </w:r>
      <w:r w:rsidRPr="00A77853">
        <w:rPr>
          <w:rFonts w:asciiTheme="majorBidi" w:eastAsiaTheme="minorHAnsi" w:hAnsiTheme="majorBidi" w:cstheme="majorBidi"/>
          <w:color w:val="000000"/>
          <w:sz w:val="24"/>
          <w:szCs w:val="24"/>
          <w:lang w:val="en-US"/>
        </w:rPr>
        <w:t xml:space="preserve">nfluencing strategies, </w:t>
      </w:r>
    </w:p>
    <w:p w14:paraId="3CFE4B18"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Adjusting and correcting as appropriate, </w:t>
      </w:r>
    </w:p>
    <w:p w14:paraId="0293B17D"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Exploiting opportunities, </w:t>
      </w:r>
    </w:p>
    <w:p w14:paraId="770CACBF"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Replicating and up scaling the implementation approach used, and</w:t>
      </w:r>
    </w:p>
    <w:p w14:paraId="3C4C1F43"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Generating credible value for targeted beneficiaries and addressing national priorities. </w:t>
      </w:r>
    </w:p>
    <w:p w14:paraId="4F583245" w14:textId="77777777" w:rsidR="00572F2F" w:rsidRPr="00A77853" w:rsidRDefault="00572F2F" w:rsidP="00572F2F">
      <w:pPr>
        <w:pStyle w:val="Standard"/>
        <w:spacing w:after="0"/>
        <w:jc w:val="both"/>
        <w:rPr>
          <w:rFonts w:asciiTheme="majorBidi" w:hAnsiTheme="majorBidi" w:cstheme="majorBidi"/>
          <w:sz w:val="24"/>
          <w:szCs w:val="24"/>
          <w:lang w:val="en-US"/>
        </w:rPr>
      </w:pPr>
    </w:p>
    <w:p w14:paraId="058D4E3F" w14:textId="77777777" w:rsidR="00572F2F" w:rsidRPr="00A77853"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A77853">
        <w:rPr>
          <w:rFonts w:asciiTheme="majorBidi" w:hAnsiTheme="majorBidi" w:cstheme="majorBidi"/>
          <w:b/>
          <w:bCs/>
          <w:color w:val="4472C4" w:themeColor="accent1"/>
          <w:sz w:val="24"/>
          <w:szCs w:val="24"/>
          <w:lang w:val="en-US"/>
        </w:rPr>
        <w:t>2. Evaluation Objectives</w:t>
      </w:r>
    </w:p>
    <w:p w14:paraId="18FF7DD0" w14:textId="77777777" w:rsidR="00572F2F" w:rsidRPr="00A77853" w:rsidRDefault="00572F2F" w:rsidP="00572F2F">
      <w:pPr>
        <w:pStyle w:val="Default"/>
        <w:rPr>
          <w:rFonts w:asciiTheme="majorBidi" w:hAnsiTheme="majorBidi" w:cstheme="majorBidi"/>
          <w:lang w:val="en-US"/>
        </w:rPr>
      </w:pPr>
      <w:r w:rsidRPr="00A77853">
        <w:rPr>
          <w:rFonts w:asciiTheme="majorBidi" w:hAnsiTheme="majorBidi" w:cstheme="majorBidi"/>
          <w:lang w:val="en-US"/>
        </w:rPr>
        <w:t>The objectives of the final evaluation are the following:</w:t>
      </w:r>
    </w:p>
    <w:p w14:paraId="1C8A4D83"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Assess achievement of results made at the outcome and outputs level of the implemented project. </w:t>
      </w:r>
    </w:p>
    <w:p w14:paraId="00CC4FDE"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Assess the relevance, efficiency, effectiveness, impact, and sustainability of the project in promoting local and national urban sustainable development by focusing on early recovery and sustainable reconstruction, beyond emergency relief interventions, this will entail analysis of delivery of actual outcomes against expected outcomes, in terms of delivery of outputs, achievement of outcomes and long-term effects toward beneficiaries. </w:t>
      </w:r>
    </w:p>
    <w:p w14:paraId="3920B0BF"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Assess the extent to which UN-Habitat has incorporated cross-cutting issues of gender, climate change, youth, disability, human rights in the design, planning and implementation, reporting and monitoring within its projects. This should include an analysis of participation, social transformation, inclusive and empowerment toward gender equality. </w:t>
      </w:r>
    </w:p>
    <w:p w14:paraId="36295299"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Assess the extent to which partnerships have added value to the Country Programme and bring forward programming opportunities that indicate potential for long-term partnership between UN-Habitat and other organizations working in Lebanon. </w:t>
      </w:r>
    </w:p>
    <w:p w14:paraId="6A529A43" w14:textId="77777777" w:rsidR="00572F2F" w:rsidRPr="00A77853" w:rsidRDefault="00572F2F">
      <w:pPr>
        <w:pStyle w:val="ListParagraph"/>
        <w:numPr>
          <w:ilvl w:val="0"/>
          <w:numId w:val="1"/>
        </w:numPr>
        <w:spacing w:after="0"/>
        <w:ind w:left="340" w:hanging="340"/>
        <w:jc w:val="both"/>
        <w:rPr>
          <w:rFonts w:asciiTheme="majorBidi" w:eastAsiaTheme="minorHAnsi" w:hAnsiTheme="majorBidi" w:cstheme="majorBidi"/>
          <w:color w:val="000000"/>
          <w:sz w:val="24"/>
          <w:szCs w:val="24"/>
          <w:lang w:val="en-US"/>
        </w:rPr>
      </w:pPr>
      <w:r w:rsidRPr="00A77853">
        <w:rPr>
          <w:rFonts w:asciiTheme="majorBidi" w:eastAsiaTheme="minorHAnsi" w:hAnsiTheme="majorBidi" w:cstheme="majorBidi"/>
          <w:color w:val="000000"/>
          <w:sz w:val="24"/>
          <w:szCs w:val="24"/>
          <w:lang w:val="en-US"/>
        </w:rPr>
        <w:t xml:space="preserve">Make recommendations on what needs to be done to effectively implement future projects. </w:t>
      </w:r>
    </w:p>
    <w:p w14:paraId="7DF4DEA4" w14:textId="77777777" w:rsidR="00572F2F"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5C976AB6" w14:textId="77777777" w:rsidR="00572F2F" w:rsidRPr="00A77853"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A77853">
        <w:rPr>
          <w:rFonts w:asciiTheme="majorBidi" w:hAnsiTheme="majorBidi" w:cstheme="majorBidi"/>
          <w:b/>
          <w:bCs/>
          <w:color w:val="4472C4" w:themeColor="accent1"/>
          <w:sz w:val="24"/>
          <w:szCs w:val="24"/>
          <w:lang w:val="en-US"/>
        </w:rPr>
        <w:t>3. Evaluation Approach</w:t>
      </w:r>
    </w:p>
    <w:p w14:paraId="37E5A148" w14:textId="77777777" w:rsidR="00572F2F" w:rsidRPr="00A77853" w:rsidRDefault="00572F2F" w:rsidP="00572F2F">
      <w:pPr>
        <w:spacing w:after="0" w:line="240" w:lineRule="auto"/>
        <w:jc w:val="both"/>
        <w:textAlignment w:val="baseline"/>
        <w:rPr>
          <w:rFonts w:asciiTheme="majorBidi" w:hAnsiTheme="majorBidi" w:cstheme="majorBidi"/>
          <w:sz w:val="24"/>
          <w:szCs w:val="24"/>
          <w:lang w:val="en-US"/>
        </w:rPr>
      </w:pPr>
      <w:r w:rsidRPr="00A77853">
        <w:rPr>
          <w:rFonts w:asciiTheme="majorBidi" w:hAnsiTheme="majorBidi" w:cstheme="majorBidi"/>
          <w:sz w:val="24"/>
          <w:szCs w:val="24"/>
          <w:lang w:val="en-US"/>
        </w:rPr>
        <w:t xml:space="preserve">To implement this evaluation assignment, the approach relied on a three-pronged approach: </w:t>
      </w:r>
    </w:p>
    <w:p w14:paraId="7F6926D6" w14:textId="06FC75E3" w:rsidR="00572F2F" w:rsidRPr="00A77853" w:rsidRDefault="00572F2F">
      <w:pPr>
        <w:pStyle w:val="ListParagraph"/>
        <w:numPr>
          <w:ilvl w:val="3"/>
          <w:numId w:val="2"/>
        </w:numPr>
        <w:spacing w:after="0"/>
        <w:ind w:left="340" w:hanging="340"/>
        <w:jc w:val="both"/>
        <w:textAlignment w:val="baseline"/>
        <w:rPr>
          <w:rFonts w:asciiTheme="majorBidi" w:hAnsiTheme="majorBidi" w:cstheme="majorBidi"/>
          <w:sz w:val="24"/>
          <w:szCs w:val="24"/>
          <w:lang w:val="en-US"/>
        </w:rPr>
      </w:pPr>
      <w:r w:rsidRPr="00A77853">
        <w:rPr>
          <w:rFonts w:asciiTheme="majorBidi" w:hAnsiTheme="majorBidi" w:cstheme="majorBidi"/>
          <w:sz w:val="24"/>
          <w:szCs w:val="24"/>
          <w:lang w:val="en-US"/>
        </w:rPr>
        <w:t xml:space="preserve">The use </w:t>
      </w:r>
      <w:r w:rsidR="00C46D39">
        <w:rPr>
          <w:rFonts w:asciiTheme="majorBidi" w:hAnsiTheme="majorBidi" w:cstheme="majorBidi"/>
          <w:sz w:val="24"/>
          <w:szCs w:val="24"/>
          <w:lang w:val="en-US"/>
        </w:rPr>
        <w:t xml:space="preserve">of </w:t>
      </w:r>
      <w:r w:rsidRPr="00A77853">
        <w:rPr>
          <w:rFonts w:asciiTheme="majorBidi" w:hAnsiTheme="majorBidi" w:cstheme="majorBidi"/>
          <w:sz w:val="24"/>
          <w:szCs w:val="24"/>
          <w:lang w:val="en-US"/>
        </w:rPr>
        <w:t>the project log frames and Theory of Change (</w:t>
      </w:r>
      <w:proofErr w:type="spellStart"/>
      <w:r w:rsidRPr="00A77853">
        <w:rPr>
          <w:rFonts w:asciiTheme="majorBidi" w:hAnsiTheme="majorBidi" w:cstheme="majorBidi"/>
          <w:sz w:val="24"/>
          <w:szCs w:val="24"/>
          <w:lang w:val="en-US"/>
        </w:rPr>
        <w:t>ToC</w:t>
      </w:r>
      <w:proofErr w:type="spellEnd"/>
      <w:r w:rsidRPr="00A77853">
        <w:rPr>
          <w:rFonts w:asciiTheme="majorBidi" w:hAnsiTheme="majorBidi" w:cstheme="majorBidi"/>
          <w:sz w:val="24"/>
          <w:szCs w:val="24"/>
          <w:lang w:val="en-US"/>
        </w:rPr>
        <w:t xml:space="preserve">) as tools to structure the questions and develop indicators. </w:t>
      </w:r>
    </w:p>
    <w:p w14:paraId="0003DE3A" w14:textId="77777777" w:rsidR="00572F2F" w:rsidRPr="00A77853" w:rsidRDefault="00572F2F">
      <w:pPr>
        <w:pStyle w:val="ListParagraph"/>
        <w:numPr>
          <w:ilvl w:val="3"/>
          <w:numId w:val="2"/>
        </w:numPr>
        <w:spacing w:after="0"/>
        <w:ind w:left="340" w:hanging="340"/>
        <w:jc w:val="both"/>
        <w:textAlignment w:val="baseline"/>
        <w:rPr>
          <w:rFonts w:asciiTheme="majorBidi" w:hAnsiTheme="majorBidi" w:cstheme="majorBidi"/>
          <w:sz w:val="24"/>
          <w:szCs w:val="24"/>
          <w:lang w:val="en-US"/>
        </w:rPr>
      </w:pPr>
      <w:r w:rsidRPr="00A77853">
        <w:rPr>
          <w:rFonts w:asciiTheme="majorBidi" w:hAnsiTheme="majorBidi" w:cstheme="majorBidi"/>
          <w:sz w:val="24"/>
          <w:szCs w:val="24"/>
          <w:lang w:val="en-US"/>
        </w:rPr>
        <w:t>The use of the five evaluation criteria of: Relevance, Efficiency, Effectiveness, Impact and Sustainability to assess the project performance.</w:t>
      </w:r>
    </w:p>
    <w:p w14:paraId="2F70FB90" w14:textId="48D97EA4" w:rsidR="00572F2F" w:rsidRPr="00A77853" w:rsidRDefault="00572F2F">
      <w:pPr>
        <w:pStyle w:val="ListParagraph"/>
        <w:numPr>
          <w:ilvl w:val="3"/>
          <w:numId w:val="2"/>
        </w:numPr>
        <w:spacing w:after="0"/>
        <w:ind w:left="340" w:hanging="340"/>
        <w:jc w:val="both"/>
        <w:textAlignment w:val="baseline"/>
        <w:rPr>
          <w:rFonts w:asciiTheme="majorBidi" w:hAnsiTheme="majorBidi" w:cstheme="majorBidi"/>
          <w:sz w:val="24"/>
          <w:szCs w:val="24"/>
          <w:lang w:val="en-US"/>
        </w:rPr>
      </w:pPr>
      <w:r w:rsidRPr="00A77853">
        <w:rPr>
          <w:rFonts w:asciiTheme="majorBidi" w:hAnsiTheme="majorBidi" w:cstheme="majorBidi"/>
          <w:sz w:val="24"/>
          <w:szCs w:val="24"/>
          <w:lang w:val="en-US"/>
        </w:rPr>
        <w:t xml:space="preserve">Addressing cross-cutting social inclusion and </w:t>
      </w:r>
      <w:r w:rsidR="00722D9D" w:rsidRPr="00A77853">
        <w:rPr>
          <w:rFonts w:asciiTheme="majorBidi" w:hAnsiTheme="majorBidi" w:cstheme="majorBidi"/>
          <w:sz w:val="24"/>
          <w:szCs w:val="24"/>
          <w:lang w:val="en-US"/>
        </w:rPr>
        <w:t>environmental</w:t>
      </w:r>
      <w:r w:rsidRPr="00A77853">
        <w:rPr>
          <w:rFonts w:asciiTheme="majorBidi" w:hAnsiTheme="majorBidi" w:cstheme="majorBidi"/>
          <w:sz w:val="24"/>
          <w:szCs w:val="24"/>
          <w:lang w:val="en-US"/>
        </w:rPr>
        <w:t xml:space="preserve"> issues. </w:t>
      </w:r>
    </w:p>
    <w:p w14:paraId="1C6F8866" w14:textId="77777777" w:rsidR="00572F2F" w:rsidRPr="00A77853" w:rsidRDefault="00572F2F" w:rsidP="00572F2F">
      <w:pPr>
        <w:pStyle w:val="ListParagraph"/>
        <w:spacing w:after="0"/>
        <w:ind w:left="340"/>
        <w:contextualSpacing w:val="0"/>
        <w:jc w:val="both"/>
        <w:textAlignment w:val="baseline"/>
        <w:rPr>
          <w:rFonts w:asciiTheme="majorBidi" w:hAnsiTheme="majorBidi" w:cstheme="majorBidi"/>
          <w:sz w:val="24"/>
          <w:szCs w:val="24"/>
          <w:lang w:val="en-US"/>
        </w:rPr>
      </w:pPr>
    </w:p>
    <w:p w14:paraId="7DD0847C" w14:textId="77777777" w:rsidR="00572F2F" w:rsidRPr="00A77853" w:rsidRDefault="00572F2F" w:rsidP="00572F2F">
      <w:pPr>
        <w:autoSpaceDE w:val="0"/>
        <w:spacing w:after="0" w:line="240" w:lineRule="auto"/>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 xml:space="preserve">The evaluation approach relies on the </w:t>
      </w:r>
      <w:proofErr w:type="spellStart"/>
      <w:r w:rsidRPr="00A77853">
        <w:rPr>
          <w:rFonts w:asciiTheme="majorBidi" w:hAnsiTheme="majorBidi" w:cstheme="majorBidi"/>
          <w:color w:val="000000"/>
          <w:sz w:val="24"/>
          <w:szCs w:val="24"/>
          <w:lang w:val="en-US"/>
        </w:rPr>
        <w:t>ToC</w:t>
      </w:r>
      <w:proofErr w:type="spellEnd"/>
      <w:r w:rsidRPr="00A77853">
        <w:rPr>
          <w:rFonts w:asciiTheme="majorBidi" w:hAnsiTheme="majorBidi" w:cstheme="majorBidi"/>
          <w:color w:val="000000"/>
          <w:sz w:val="24"/>
          <w:szCs w:val="24"/>
          <w:lang w:val="en-US"/>
        </w:rPr>
        <w:t xml:space="preserve"> approach as a framework describing the building blocks required to bring process change. The approach helps to better assess the projects’ relevance, efficiency, effectiveness and likelihood of sustainability and impact. The </w:t>
      </w:r>
      <w:proofErr w:type="spellStart"/>
      <w:r w:rsidRPr="00A77853">
        <w:rPr>
          <w:rFonts w:asciiTheme="majorBidi" w:hAnsiTheme="majorBidi" w:cstheme="majorBidi"/>
          <w:color w:val="000000"/>
          <w:sz w:val="24"/>
          <w:szCs w:val="24"/>
          <w:lang w:val="en-US"/>
        </w:rPr>
        <w:t>ToC</w:t>
      </w:r>
      <w:proofErr w:type="spellEnd"/>
      <w:r w:rsidRPr="00A77853">
        <w:rPr>
          <w:rFonts w:asciiTheme="majorBidi" w:hAnsiTheme="majorBidi" w:cstheme="majorBidi"/>
          <w:color w:val="000000"/>
          <w:sz w:val="24"/>
          <w:szCs w:val="24"/>
          <w:lang w:val="en-US"/>
        </w:rPr>
        <w:t xml:space="preserve"> developed for the assignment is detailed as follows: </w:t>
      </w:r>
    </w:p>
    <w:p w14:paraId="43777FEC" w14:textId="77777777" w:rsidR="00572F2F" w:rsidRPr="00A77853" w:rsidRDefault="00572F2F" w:rsidP="00572F2F">
      <w:pPr>
        <w:autoSpaceDE w:val="0"/>
        <w:spacing w:after="0" w:line="240" w:lineRule="auto"/>
        <w:jc w:val="both"/>
        <w:rPr>
          <w:rFonts w:asciiTheme="majorBidi" w:hAnsiTheme="majorBidi" w:cstheme="majorBidi"/>
          <w:b/>
          <w:bCs/>
          <w:color w:val="000000"/>
          <w:sz w:val="24"/>
          <w:szCs w:val="24"/>
          <w:lang w:val="en-US"/>
        </w:rPr>
      </w:pPr>
    </w:p>
    <w:p w14:paraId="5A734E22" w14:textId="515E033B" w:rsidR="00572F2F" w:rsidRPr="00A77853" w:rsidRDefault="00572F2F" w:rsidP="00572F2F">
      <w:pPr>
        <w:autoSpaceDE w:val="0"/>
        <w:spacing w:after="0" w:line="240" w:lineRule="auto"/>
        <w:jc w:val="both"/>
        <w:rPr>
          <w:rFonts w:asciiTheme="majorBidi" w:hAnsiTheme="majorBidi" w:cstheme="majorBidi"/>
          <w:color w:val="000000"/>
          <w:sz w:val="24"/>
          <w:szCs w:val="24"/>
          <w:lang w:val="en-US"/>
        </w:rPr>
      </w:pPr>
      <w:r w:rsidRPr="00A77853">
        <w:rPr>
          <w:rFonts w:asciiTheme="majorBidi" w:hAnsiTheme="majorBidi" w:cstheme="majorBidi"/>
          <w:b/>
          <w:bCs/>
          <w:color w:val="000000"/>
          <w:sz w:val="24"/>
          <w:szCs w:val="24"/>
          <w:lang w:val="en-US"/>
        </w:rPr>
        <w:t>IF INPUTS</w:t>
      </w:r>
      <w:r w:rsidRPr="00A77853">
        <w:rPr>
          <w:rFonts w:asciiTheme="majorBidi" w:hAnsiTheme="majorBidi" w:cstheme="majorBidi"/>
          <w:color w:val="000000"/>
          <w:sz w:val="24"/>
          <w:szCs w:val="24"/>
          <w:lang w:val="en-US"/>
        </w:rPr>
        <w:t xml:space="preserve"> for the project “</w:t>
      </w:r>
      <w:r w:rsidRPr="00121314">
        <w:rPr>
          <w:rFonts w:asciiTheme="majorBidi" w:hAnsiTheme="majorBidi" w:cstheme="majorBidi"/>
          <w:sz w:val="24"/>
          <w:szCs w:val="24"/>
          <w:lang w:val="en-US"/>
        </w:rPr>
        <w:t>Improving</w:t>
      </w:r>
      <w:r>
        <w:rPr>
          <w:rFonts w:asciiTheme="majorBidi" w:hAnsiTheme="majorBidi" w:cstheme="majorBidi"/>
          <w:sz w:val="24"/>
          <w:szCs w:val="24"/>
          <w:lang w:val="en-US"/>
        </w:rPr>
        <w:t xml:space="preserve"> </w:t>
      </w:r>
      <w:r w:rsidRPr="00121314">
        <w:rPr>
          <w:rFonts w:asciiTheme="majorBidi" w:hAnsiTheme="majorBidi" w:cstheme="majorBidi"/>
          <w:sz w:val="24"/>
          <w:szCs w:val="24"/>
          <w:lang w:val="en-US"/>
        </w:rPr>
        <w:t>Planning Capacities for Social and Economic Local Development</w:t>
      </w:r>
      <w:r w:rsidRPr="00A77853">
        <w:rPr>
          <w:rFonts w:asciiTheme="majorBidi" w:hAnsiTheme="majorBidi" w:cstheme="majorBidi"/>
          <w:color w:val="000000"/>
          <w:sz w:val="24"/>
          <w:szCs w:val="24"/>
          <w:lang w:val="en-US"/>
        </w:rPr>
        <w:t>” including the resources of</w:t>
      </w:r>
      <w:r w:rsidR="00FA546B">
        <w:rPr>
          <w:rFonts w:asciiTheme="majorBidi" w:hAnsiTheme="majorBidi" w:cstheme="majorBidi"/>
          <w:color w:val="000000"/>
          <w:sz w:val="24"/>
          <w:szCs w:val="24"/>
          <w:lang w:val="en-US"/>
        </w:rPr>
        <w:t xml:space="preserve"> Euro</w:t>
      </w:r>
      <w:r w:rsidRPr="00A77853">
        <w:rPr>
          <w:rFonts w:asciiTheme="majorBidi" w:hAnsiTheme="majorBidi" w:cstheme="majorBidi"/>
          <w:sz w:val="24"/>
          <w:szCs w:val="24"/>
          <w:lang w:val="en-US"/>
        </w:rPr>
        <w:t xml:space="preserve"> </w:t>
      </w:r>
      <w:r>
        <w:rPr>
          <w:rFonts w:asciiTheme="majorBidi" w:hAnsiTheme="majorBidi" w:cstheme="majorBidi"/>
          <w:sz w:val="24"/>
          <w:szCs w:val="24"/>
          <w:lang w:val="en-US"/>
        </w:rPr>
        <w:t>1.2 million</w:t>
      </w:r>
      <w:r w:rsidRPr="00A77853">
        <w:rPr>
          <w:rFonts w:asciiTheme="majorBidi" w:hAnsiTheme="majorBidi" w:cstheme="majorBidi"/>
          <w:color w:val="000000"/>
          <w:sz w:val="24"/>
          <w:szCs w:val="24"/>
          <w:lang w:val="en-US"/>
        </w:rPr>
        <w:t xml:space="preserve"> UN-Habitat</w:t>
      </w:r>
      <w:r>
        <w:rPr>
          <w:rFonts w:asciiTheme="majorBidi" w:hAnsiTheme="majorBidi" w:cstheme="majorBidi"/>
          <w:color w:val="000000"/>
          <w:sz w:val="24"/>
          <w:szCs w:val="24"/>
          <w:lang w:val="en-US"/>
        </w:rPr>
        <w:t xml:space="preserve"> was</w:t>
      </w:r>
      <w:r w:rsidRPr="00A77853">
        <w:rPr>
          <w:rFonts w:asciiTheme="majorBidi" w:hAnsiTheme="majorBidi" w:cstheme="majorBidi"/>
          <w:color w:val="000000"/>
          <w:sz w:val="24"/>
          <w:szCs w:val="24"/>
          <w:lang w:val="en-US"/>
        </w:rPr>
        <w:t xml:space="preserve"> timely disposed and used efficiently for the project, </w:t>
      </w:r>
    </w:p>
    <w:p w14:paraId="1489608C" w14:textId="77777777" w:rsidR="00572F2F" w:rsidRPr="00A77853" w:rsidRDefault="00572F2F" w:rsidP="00572F2F">
      <w:pPr>
        <w:autoSpaceDE w:val="0"/>
        <w:spacing w:after="0" w:line="240" w:lineRule="auto"/>
        <w:jc w:val="both"/>
        <w:rPr>
          <w:rFonts w:asciiTheme="majorBidi" w:hAnsiTheme="majorBidi" w:cstheme="majorBidi"/>
          <w:b/>
          <w:bCs/>
          <w:color w:val="000000"/>
          <w:sz w:val="24"/>
          <w:szCs w:val="24"/>
          <w:highlight w:val="yellow"/>
          <w:lang w:val="en-US"/>
        </w:rPr>
      </w:pPr>
    </w:p>
    <w:p w14:paraId="3F9F2086" w14:textId="77777777" w:rsidR="002A78B6" w:rsidRDefault="002A78B6" w:rsidP="004D4A98">
      <w:pPr>
        <w:autoSpaceDE w:val="0"/>
        <w:spacing w:after="0" w:line="240" w:lineRule="auto"/>
        <w:jc w:val="both"/>
        <w:rPr>
          <w:rFonts w:asciiTheme="majorBidi" w:hAnsiTheme="majorBidi" w:cstheme="majorBidi"/>
          <w:b/>
          <w:bCs/>
          <w:sz w:val="24"/>
          <w:szCs w:val="24"/>
          <w:lang w:val="en-US"/>
        </w:rPr>
      </w:pPr>
    </w:p>
    <w:p w14:paraId="75498770" w14:textId="18FDAD2B" w:rsidR="00572F2F" w:rsidRDefault="00572F2F" w:rsidP="004D4A98">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b/>
          <w:bCs/>
          <w:sz w:val="24"/>
          <w:szCs w:val="24"/>
          <w:lang w:val="en-US"/>
        </w:rPr>
        <w:lastRenderedPageBreak/>
        <w:t>THEN</w:t>
      </w:r>
      <w:r w:rsidRPr="00A77853">
        <w:rPr>
          <w:rFonts w:asciiTheme="majorBidi" w:hAnsiTheme="majorBidi" w:cstheme="majorBidi"/>
          <w:sz w:val="24"/>
          <w:szCs w:val="24"/>
          <w:lang w:val="en-US"/>
        </w:rPr>
        <w:t xml:space="preserve"> activities and actions, </w:t>
      </w:r>
      <w:r>
        <w:rPr>
          <w:rFonts w:asciiTheme="majorBidi" w:hAnsiTheme="majorBidi" w:cstheme="majorBidi"/>
          <w:sz w:val="24"/>
          <w:szCs w:val="24"/>
          <w:lang w:val="en-US"/>
        </w:rPr>
        <w:t>including m</w:t>
      </w:r>
      <w:r w:rsidRPr="00572F2F">
        <w:rPr>
          <w:rFonts w:asciiTheme="majorBidi" w:hAnsiTheme="majorBidi" w:cstheme="majorBidi"/>
          <w:sz w:val="24"/>
          <w:szCs w:val="24"/>
          <w:lang w:val="en-US"/>
        </w:rPr>
        <w:t xml:space="preserve">apping and matching with SDCs </w:t>
      </w:r>
      <w:r w:rsidR="00272F11">
        <w:rPr>
          <w:rFonts w:asciiTheme="majorBidi" w:hAnsiTheme="majorBidi" w:cstheme="majorBidi"/>
          <w:sz w:val="24"/>
          <w:szCs w:val="24"/>
          <w:lang w:val="en-US"/>
        </w:rPr>
        <w:t xml:space="preserve">and </w:t>
      </w:r>
      <w:r w:rsidRPr="00572F2F">
        <w:rPr>
          <w:rFonts w:asciiTheme="majorBidi" w:hAnsiTheme="majorBidi" w:cstheme="majorBidi"/>
          <w:sz w:val="24"/>
          <w:szCs w:val="24"/>
          <w:lang w:val="en-US"/>
        </w:rPr>
        <w:t xml:space="preserve">the Unions of </w:t>
      </w:r>
      <w:r w:rsidR="00272F11" w:rsidRPr="00572F2F">
        <w:rPr>
          <w:rFonts w:asciiTheme="majorBidi" w:hAnsiTheme="majorBidi" w:cstheme="majorBidi"/>
          <w:sz w:val="24"/>
          <w:szCs w:val="24"/>
          <w:lang w:val="en-US"/>
        </w:rPr>
        <w:t>municipalities localities</w:t>
      </w:r>
      <w:r w:rsidRPr="00572F2F">
        <w:rPr>
          <w:rFonts w:asciiTheme="majorBidi" w:hAnsiTheme="majorBidi" w:cstheme="majorBidi"/>
          <w:sz w:val="24"/>
          <w:szCs w:val="24"/>
          <w:lang w:val="en-US"/>
        </w:rPr>
        <w:t xml:space="preserve"> by UN-Habitat and MoSA, conducting introductory meetings with Unions of municipalities, conducting a rapid capacity assessment to categorize all unions of municipalities based on pre-determined criteria, selecting unions that would take part in the project, developing the training materials that will be used for the training and for the compilation of data to be used for the local plans, carrying out the training program, </w:t>
      </w:r>
      <w:r>
        <w:rPr>
          <w:rFonts w:asciiTheme="majorBidi" w:hAnsiTheme="majorBidi" w:cstheme="majorBidi"/>
          <w:sz w:val="24"/>
          <w:szCs w:val="24"/>
          <w:lang w:val="en-US"/>
        </w:rPr>
        <w:t>l</w:t>
      </w:r>
      <w:r w:rsidRPr="00572F2F">
        <w:rPr>
          <w:rFonts w:asciiTheme="majorBidi" w:hAnsiTheme="majorBidi" w:cstheme="majorBidi"/>
          <w:sz w:val="24"/>
          <w:szCs w:val="24"/>
          <w:lang w:val="en-US"/>
        </w:rPr>
        <w:t xml:space="preserve">aunching the data collection process in ten </w:t>
      </w:r>
      <w:proofErr w:type="spellStart"/>
      <w:r w:rsidRPr="00572F2F">
        <w:rPr>
          <w:rFonts w:asciiTheme="majorBidi" w:hAnsiTheme="majorBidi" w:cstheme="majorBidi"/>
          <w:sz w:val="24"/>
          <w:szCs w:val="24"/>
          <w:lang w:val="en-US"/>
        </w:rPr>
        <w:t>UoMs</w:t>
      </w:r>
      <w:proofErr w:type="spellEnd"/>
      <w:r w:rsidRPr="00572F2F">
        <w:rPr>
          <w:rFonts w:asciiTheme="majorBidi" w:hAnsiTheme="majorBidi" w:cstheme="majorBidi"/>
          <w:sz w:val="24"/>
          <w:szCs w:val="24"/>
          <w:lang w:val="en-US"/>
        </w:rPr>
        <w:t xml:space="preserve">, data analysis, identifications of strategic sectors elaboration of main findings, completing the mapping exercise for the ten </w:t>
      </w:r>
      <w:proofErr w:type="spellStart"/>
      <w:r w:rsidRPr="00572F2F">
        <w:rPr>
          <w:rFonts w:asciiTheme="majorBidi" w:hAnsiTheme="majorBidi" w:cstheme="majorBidi"/>
          <w:sz w:val="24"/>
          <w:szCs w:val="24"/>
          <w:lang w:val="en-US"/>
        </w:rPr>
        <w:t>UoMs</w:t>
      </w:r>
      <w:proofErr w:type="spellEnd"/>
      <w:r w:rsidRPr="00572F2F">
        <w:rPr>
          <w:rFonts w:asciiTheme="majorBidi" w:hAnsiTheme="majorBidi" w:cstheme="majorBidi"/>
          <w:sz w:val="24"/>
          <w:szCs w:val="24"/>
          <w:lang w:val="en-US"/>
        </w:rPr>
        <w:t xml:space="preserve"> (UoM boundaries, context, topography and land cover/land use of each UoM), data compilation and production of booklets, sharing the findings with local stakeholders – validation and content finalization</w:t>
      </w:r>
      <w:r w:rsidR="004D4A98">
        <w:rPr>
          <w:rFonts w:asciiTheme="majorBidi" w:hAnsiTheme="majorBidi" w:cstheme="majorBidi"/>
          <w:sz w:val="24"/>
          <w:szCs w:val="24"/>
          <w:lang w:val="en-US"/>
        </w:rPr>
        <w:t xml:space="preserve">, would </w:t>
      </w:r>
      <w:r w:rsidRPr="00A77853">
        <w:rPr>
          <w:rFonts w:asciiTheme="majorBidi" w:hAnsiTheme="majorBidi" w:cstheme="majorBidi"/>
          <w:sz w:val="24"/>
          <w:szCs w:val="24"/>
          <w:lang w:val="en-US"/>
        </w:rPr>
        <w:t xml:space="preserve">have taken place to produce, </w:t>
      </w:r>
    </w:p>
    <w:p w14:paraId="20DDD6D0" w14:textId="77777777" w:rsidR="00572F2F" w:rsidRDefault="00572F2F" w:rsidP="00572F2F">
      <w:pPr>
        <w:autoSpaceDE w:val="0"/>
        <w:spacing w:after="0" w:line="240" w:lineRule="auto"/>
        <w:jc w:val="both"/>
        <w:rPr>
          <w:rFonts w:asciiTheme="majorBidi" w:hAnsiTheme="majorBidi" w:cstheme="majorBidi"/>
          <w:sz w:val="24"/>
          <w:szCs w:val="24"/>
          <w:lang w:val="en-US"/>
        </w:rPr>
      </w:pPr>
    </w:p>
    <w:p w14:paraId="686ADD60" w14:textId="7C81FF4C" w:rsidR="004D4A98" w:rsidRDefault="00572F2F" w:rsidP="004D4A98">
      <w:pPr>
        <w:autoSpaceDE w:val="0"/>
        <w:autoSpaceDN w:val="0"/>
        <w:adjustRightInd w:val="0"/>
        <w:jc w:val="both"/>
        <w:rPr>
          <w:rFonts w:asciiTheme="majorBidi" w:hAnsiTheme="majorBidi" w:cstheme="majorBidi"/>
          <w:sz w:val="24"/>
          <w:szCs w:val="24"/>
          <w:lang w:val="en-US"/>
        </w:rPr>
      </w:pPr>
      <w:r w:rsidRPr="00A77853">
        <w:rPr>
          <w:rFonts w:asciiTheme="majorBidi" w:hAnsiTheme="majorBidi" w:cstheme="majorBidi"/>
          <w:sz w:val="24"/>
          <w:szCs w:val="24"/>
          <w:lang w:val="en-US"/>
        </w:rPr>
        <w:t>the t</w:t>
      </w:r>
      <w:r w:rsidR="00730973">
        <w:rPr>
          <w:rFonts w:asciiTheme="majorBidi" w:hAnsiTheme="majorBidi" w:cstheme="majorBidi"/>
          <w:sz w:val="24"/>
          <w:szCs w:val="24"/>
          <w:lang w:val="en-US"/>
        </w:rPr>
        <w:t>wo</w:t>
      </w:r>
      <w:r w:rsidRPr="00A77853">
        <w:rPr>
          <w:rFonts w:asciiTheme="majorBidi" w:hAnsiTheme="majorBidi" w:cstheme="majorBidi"/>
          <w:sz w:val="24"/>
          <w:szCs w:val="24"/>
          <w:lang w:val="en-US"/>
        </w:rPr>
        <w:t xml:space="preserve"> desired </w:t>
      </w:r>
      <w:r w:rsidRPr="00A77853">
        <w:rPr>
          <w:rFonts w:asciiTheme="majorBidi" w:hAnsiTheme="majorBidi" w:cstheme="majorBidi"/>
          <w:b/>
          <w:bCs/>
          <w:sz w:val="24"/>
          <w:szCs w:val="24"/>
          <w:lang w:val="en-US"/>
        </w:rPr>
        <w:t xml:space="preserve">OUTPUTS </w:t>
      </w:r>
      <w:r w:rsidRPr="00A77853">
        <w:rPr>
          <w:rFonts w:asciiTheme="majorBidi" w:hAnsiTheme="majorBidi" w:cstheme="majorBidi"/>
          <w:sz w:val="24"/>
          <w:szCs w:val="24"/>
          <w:lang w:val="en-US"/>
        </w:rPr>
        <w:t>of</w:t>
      </w:r>
      <w:r w:rsidR="004D4A98">
        <w:rPr>
          <w:rFonts w:asciiTheme="majorBidi" w:hAnsiTheme="majorBidi" w:cstheme="majorBidi"/>
          <w:sz w:val="24"/>
          <w:szCs w:val="24"/>
          <w:lang w:val="en-US"/>
        </w:rPr>
        <w:t xml:space="preserve"> 1) </w:t>
      </w:r>
      <w:r w:rsidR="004D4A98" w:rsidRPr="004D4A98">
        <w:rPr>
          <w:rFonts w:asciiTheme="majorBidi" w:hAnsiTheme="majorBidi" w:cstheme="majorBidi"/>
          <w:sz w:val="24"/>
          <w:szCs w:val="24"/>
          <w:lang w:val="en-US"/>
        </w:rPr>
        <w:t xml:space="preserve">The participatory planning capacities of municipalities, SDCs, and other local actors in 10 </w:t>
      </w:r>
      <w:proofErr w:type="spellStart"/>
      <w:r w:rsidR="004D4A98" w:rsidRPr="004D4A98">
        <w:rPr>
          <w:rFonts w:asciiTheme="majorBidi" w:hAnsiTheme="majorBidi" w:cstheme="majorBidi"/>
          <w:sz w:val="24"/>
          <w:szCs w:val="24"/>
          <w:lang w:val="en-US"/>
        </w:rPr>
        <w:t>UoMs</w:t>
      </w:r>
      <w:proofErr w:type="spellEnd"/>
      <w:r w:rsidR="004D4A98" w:rsidRPr="004D4A98">
        <w:rPr>
          <w:rFonts w:asciiTheme="majorBidi" w:hAnsiTheme="majorBidi" w:cstheme="majorBidi"/>
          <w:sz w:val="24"/>
          <w:szCs w:val="24"/>
          <w:lang w:val="en-US"/>
        </w:rPr>
        <w:t xml:space="preserve"> are strengthened, 2) Strategic socioeconomic needs and directions in ten </w:t>
      </w:r>
      <w:proofErr w:type="spellStart"/>
      <w:r w:rsidR="004D4A98" w:rsidRPr="004D4A98">
        <w:rPr>
          <w:rFonts w:asciiTheme="majorBidi" w:hAnsiTheme="majorBidi" w:cstheme="majorBidi"/>
          <w:sz w:val="24"/>
          <w:szCs w:val="24"/>
          <w:lang w:val="en-US"/>
        </w:rPr>
        <w:t>UoMs</w:t>
      </w:r>
      <w:proofErr w:type="spellEnd"/>
      <w:r w:rsidR="004D4A98" w:rsidRPr="004D4A98">
        <w:rPr>
          <w:rFonts w:asciiTheme="majorBidi" w:hAnsiTheme="majorBidi" w:cstheme="majorBidi"/>
          <w:sz w:val="24"/>
          <w:szCs w:val="24"/>
          <w:lang w:val="en-US"/>
        </w:rPr>
        <w:t xml:space="preserve"> are defined and validated</w:t>
      </w:r>
      <w:r w:rsidR="00D422B4">
        <w:rPr>
          <w:rFonts w:asciiTheme="majorBidi" w:hAnsiTheme="majorBidi" w:cstheme="majorBidi"/>
          <w:sz w:val="24"/>
          <w:szCs w:val="24"/>
          <w:lang w:val="en-US"/>
        </w:rPr>
        <w:t>.</w:t>
      </w:r>
      <w:r w:rsidR="004D4A98" w:rsidRPr="004D4A98">
        <w:rPr>
          <w:rFonts w:asciiTheme="majorBidi" w:hAnsiTheme="majorBidi" w:cstheme="majorBidi"/>
          <w:sz w:val="24"/>
          <w:szCs w:val="24"/>
          <w:lang w:val="en-US"/>
        </w:rPr>
        <w:t xml:space="preserve"> </w:t>
      </w:r>
    </w:p>
    <w:p w14:paraId="2530452A" w14:textId="0555050D" w:rsidR="004D4A98" w:rsidRPr="004D4A98" w:rsidRDefault="00572F2F" w:rsidP="004D4A98">
      <w:pPr>
        <w:pStyle w:val="Default"/>
        <w:jc w:val="both"/>
        <w:rPr>
          <w:rFonts w:asciiTheme="majorBidi" w:hAnsiTheme="majorBidi" w:cstheme="majorBidi"/>
          <w:color w:val="auto"/>
          <w:lang w:val="en-US"/>
        </w:rPr>
      </w:pPr>
      <w:r w:rsidRPr="00A77853">
        <w:rPr>
          <w:rFonts w:asciiTheme="majorBidi" w:hAnsiTheme="majorBidi" w:cstheme="majorBidi"/>
          <w:b/>
          <w:bCs/>
          <w:color w:val="auto"/>
          <w:lang w:val="en-US"/>
        </w:rPr>
        <w:t xml:space="preserve">THEN </w:t>
      </w:r>
      <w:r w:rsidRPr="00A77853">
        <w:rPr>
          <w:rFonts w:asciiTheme="majorBidi" w:hAnsiTheme="majorBidi" w:cstheme="majorBidi"/>
          <w:color w:val="auto"/>
          <w:lang w:val="en-US"/>
        </w:rPr>
        <w:t>the use of outputs would have likely resulted and lead to the project outcome of “</w:t>
      </w:r>
      <w:r w:rsidR="00730973">
        <w:rPr>
          <w:rFonts w:asciiTheme="majorBidi" w:hAnsiTheme="majorBidi" w:cstheme="majorBidi"/>
          <w:color w:val="auto"/>
          <w:lang w:val="en-US"/>
        </w:rPr>
        <w:t>t</w:t>
      </w:r>
      <w:r w:rsidR="00572B22" w:rsidRPr="00572B22">
        <w:rPr>
          <w:rFonts w:asciiTheme="majorBidi" w:hAnsiTheme="majorBidi" w:cstheme="majorBidi"/>
          <w:color w:val="auto"/>
          <w:lang w:val="en-US"/>
        </w:rPr>
        <w:t>he strategic socio-economic potentials in 10 Union of Municipalities are unlocked using a bottom-up evidence base-process</w:t>
      </w:r>
      <w:r w:rsidR="004D4A98" w:rsidRPr="004D4A98">
        <w:rPr>
          <w:rFonts w:asciiTheme="majorBidi" w:hAnsiTheme="majorBidi" w:cstheme="majorBidi"/>
          <w:color w:val="auto"/>
          <w:lang w:val="en-US"/>
        </w:rPr>
        <w:t>”.</w:t>
      </w:r>
    </w:p>
    <w:p w14:paraId="073DD92C" w14:textId="77777777" w:rsidR="004D4A98" w:rsidRDefault="004D4A98" w:rsidP="00572F2F">
      <w:pPr>
        <w:autoSpaceDE w:val="0"/>
        <w:spacing w:after="0" w:line="240" w:lineRule="auto"/>
        <w:jc w:val="both"/>
        <w:rPr>
          <w:rFonts w:asciiTheme="majorBidi" w:hAnsiTheme="majorBidi" w:cstheme="majorBidi"/>
          <w:sz w:val="24"/>
          <w:szCs w:val="24"/>
          <w:lang w:val="en-US"/>
        </w:rPr>
      </w:pPr>
    </w:p>
    <w:p w14:paraId="0CAF431B" w14:textId="26233E35" w:rsidR="00572F2F"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 xml:space="preserve">The evaluation considers </w:t>
      </w:r>
      <w:r>
        <w:rPr>
          <w:rFonts w:asciiTheme="majorBidi" w:hAnsiTheme="majorBidi" w:cstheme="majorBidi"/>
          <w:sz w:val="24"/>
          <w:szCs w:val="24"/>
          <w:lang w:val="en-US"/>
        </w:rPr>
        <w:t>a</w:t>
      </w:r>
      <w:r w:rsidRPr="00A77853">
        <w:rPr>
          <w:rFonts w:asciiTheme="majorBidi" w:hAnsiTheme="majorBidi" w:cstheme="majorBidi"/>
          <w:sz w:val="24"/>
          <w:szCs w:val="24"/>
          <w:lang w:val="en-US"/>
        </w:rPr>
        <w:t xml:space="preserve"> set of </w:t>
      </w:r>
      <w:r w:rsidR="00730973">
        <w:rPr>
          <w:rFonts w:asciiTheme="majorBidi" w:hAnsiTheme="majorBidi" w:cstheme="majorBidi"/>
          <w:sz w:val="24"/>
          <w:szCs w:val="24"/>
          <w:lang w:val="en-US"/>
        </w:rPr>
        <w:t>four</w:t>
      </w:r>
      <w:r>
        <w:rPr>
          <w:rFonts w:asciiTheme="majorBidi" w:hAnsiTheme="majorBidi" w:cstheme="majorBidi"/>
          <w:sz w:val="24"/>
          <w:szCs w:val="24"/>
          <w:lang w:val="en-US"/>
        </w:rPr>
        <w:t xml:space="preserve"> </w:t>
      </w:r>
      <w:r w:rsidRPr="00A77853">
        <w:rPr>
          <w:rFonts w:asciiTheme="majorBidi" w:hAnsiTheme="majorBidi" w:cstheme="majorBidi"/>
          <w:sz w:val="24"/>
          <w:szCs w:val="24"/>
          <w:lang w:val="en-US"/>
        </w:rPr>
        <w:t xml:space="preserve">indicators to measure the contribution to the project objectives and whether they have been achieved or otherwise. Those indicators include: </w:t>
      </w:r>
    </w:p>
    <w:p w14:paraId="6106A813" w14:textId="77777777" w:rsidR="004D4A98" w:rsidRDefault="004D4A98">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4D4A98">
        <w:rPr>
          <w:rFonts w:asciiTheme="majorBidi" w:hAnsiTheme="majorBidi" w:cstheme="majorBidi"/>
          <w:color w:val="000000"/>
          <w:sz w:val="24"/>
          <w:szCs w:val="24"/>
          <w:lang w:val="en-US"/>
        </w:rPr>
        <w:t xml:space="preserve">Long-term and solid collaboration framework between MoSA and </w:t>
      </w:r>
      <w:proofErr w:type="spellStart"/>
      <w:r w:rsidRPr="004D4A98">
        <w:rPr>
          <w:rFonts w:asciiTheme="majorBidi" w:hAnsiTheme="majorBidi" w:cstheme="majorBidi"/>
          <w:color w:val="000000"/>
          <w:sz w:val="24"/>
          <w:szCs w:val="24"/>
          <w:lang w:val="en-US"/>
        </w:rPr>
        <w:t>MoIM</w:t>
      </w:r>
      <w:proofErr w:type="spellEnd"/>
      <w:r w:rsidRPr="004D4A98">
        <w:rPr>
          <w:rFonts w:asciiTheme="majorBidi" w:hAnsiTheme="majorBidi" w:cstheme="majorBidi"/>
          <w:color w:val="000000"/>
          <w:sz w:val="24"/>
          <w:szCs w:val="24"/>
          <w:lang w:val="en-US"/>
        </w:rPr>
        <w:t xml:space="preserve"> is established at the local level to implement the findings of the developed roadmap</w:t>
      </w:r>
      <w:r>
        <w:rPr>
          <w:rFonts w:asciiTheme="majorBidi" w:hAnsiTheme="majorBidi" w:cstheme="majorBidi"/>
          <w:color w:val="000000"/>
          <w:sz w:val="24"/>
          <w:szCs w:val="24"/>
          <w:lang w:val="en-US"/>
        </w:rPr>
        <w:t xml:space="preserve">. </w:t>
      </w:r>
    </w:p>
    <w:p w14:paraId="176E8659" w14:textId="17BDA243" w:rsidR="004D4A98" w:rsidRPr="004D4A98" w:rsidRDefault="004D4A98">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4D4A98">
        <w:rPr>
          <w:rFonts w:asciiTheme="majorBidi" w:hAnsiTheme="majorBidi" w:cstheme="majorBidi"/>
          <w:color w:val="000000"/>
          <w:sz w:val="24"/>
          <w:szCs w:val="24"/>
          <w:lang w:val="en-US"/>
        </w:rPr>
        <w:t>10 plans with strategic directions and clear priorities are developed at the level of the unions based on learning and participatory processes.</w:t>
      </w:r>
    </w:p>
    <w:p w14:paraId="5A1DB4DD" w14:textId="20BC27DC" w:rsidR="004D4A98" w:rsidRPr="004D4A98" w:rsidRDefault="004D4A98">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4D4A98">
        <w:rPr>
          <w:rFonts w:asciiTheme="majorBidi" w:hAnsiTheme="majorBidi" w:cstheme="majorBidi"/>
          <w:color w:val="000000"/>
          <w:sz w:val="24"/>
          <w:szCs w:val="24"/>
          <w:lang w:val="en-US"/>
        </w:rPr>
        <w:t>Number of representatives from municipalities, SDCs and main local actors taking part in trainings – a local team is formed.</w:t>
      </w:r>
    </w:p>
    <w:p w14:paraId="2F5EDF3F" w14:textId="550E2649" w:rsidR="004D4A98" w:rsidRPr="004D4A98" w:rsidRDefault="004D4A98">
      <w:pPr>
        <w:pStyle w:val="ListParagraph"/>
        <w:numPr>
          <w:ilvl w:val="0"/>
          <w:numId w:val="1"/>
        </w:numPr>
        <w:spacing w:after="0"/>
        <w:ind w:left="340" w:hanging="340"/>
        <w:jc w:val="both"/>
        <w:rPr>
          <w:rFonts w:asciiTheme="majorBidi" w:hAnsiTheme="majorBidi" w:cstheme="majorBidi"/>
          <w:color w:val="000000"/>
          <w:sz w:val="24"/>
          <w:szCs w:val="24"/>
          <w:lang w:val="en-US"/>
        </w:rPr>
      </w:pPr>
      <w:proofErr w:type="spellStart"/>
      <w:r w:rsidRPr="004D4A98">
        <w:rPr>
          <w:rFonts w:asciiTheme="majorBidi" w:hAnsiTheme="majorBidi" w:cstheme="majorBidi"/>
          <w:color w:val="000000"/>
          <w:sz w:val="24"/>
          <w:szCs w:val="24"/>
          <w:lang w:val="en-US"/>
        </w:rPr>
        <w:t>UoMs</w:t>
      </w:r>
      <w:proofErr w:type="spellEnd"/>
      <w:r w:rsidRPr="004D4A98">
        <w:rPr>
          <w:rFonts w:asciiTheme="majorBidi" w:hAnsiTheme="majorBidi" w:cstheme="majorBidi"/>
          <w:color w:val="000000"/>
          <w:sz w:val="24"/>
          <w:szCs w:val="24"/>
          <w:lang w:val="en-US"/>
        </w:rPr>
        <w:t xml:space="preserve"> and local stakeholders recognize the relevance of the defined strategic directions</w:t>
      </w:r>
      <w:r>
        <w:rPr>
          <w:rFonts w:asciiTheme="majorBidi" w:hAnsiTheme="majorBidi" w:cstheme="majorBidi"/>
          <w:color w:val="000000"/>
          <w:sz w:val="24"/>
          <w:szCs w:val="24"/>
          <w:lang w:val="en-US"/>
        </w:rPr>
        <w:t xml:space="preserve">. </w:t>
      </w:r>
    </w:p>
    <w:p w14:paraId="0C722A6F" w14:textId="77777777" w:rsidR="00572F2F" w:rsidRDefault="00572F2F" w:rsidP="00572F2F">
      <w:pPr>
        <w:autoSpaceDE w:val="0"/>
        <w:spacing w:after="0" w:line="240" w:lineRule="auto"/>
        <w:jc w:val="both"/>
        <w:rPr>
          <w:rFonts w:asciiTheme="majorBidi" w:hAnsiTheme="majorBidi" w:cstheme="majorBidi"/>
          <w:sz w:val="24"/>
          <w:szCs w:val="24"/>
          <w:lang w:val="en-US"/>
        </w:rPr>
      </w:pPr>
    </w:p>
    <w:p w14:paraId="12D2AD88" w14:textId="578A0EE6"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Key evaluation questions were developed, analyzed and synthesized</w:t>
      </w:r>
      <w:r w:rsidR="001F7B5A">
        <w:rPr>
          <w:rFonts w:asciiTheme="majorBidi" w:hAnsiTheme="majorBidi" w:cstheme="majorBidi"/>
          <w:sz w:val="24"/>
          <w:szCs w:val="24"/>
          <w:lang w:val="en-US"/>
        </w:rPr>
        <w:t xml:space="preserve"> </w:t>
      </w:r>
      <w:r w:rsidRPr="00A77853">
        <w:rPr>
          <w:rFonts w:asciiTheme="majorBidi" w:hAnsiTheme="majorBidi" w:cstheme="majorBidi"/>
          <w:sz w:val="24"/>
          <w:szCs w:val="24"/>
          <w:lang w:val="en-US"/>
        </w:rPr>
        <w:t xml:space="preserve">as per the five criteria set out in the </w:t>
      </w:r>
      <w:proofErr w:type="spellStart"/>
      <w:r w:rsidRPr="00A77853">
        <w:rPr>
          <w:rFonts w:asciiTheme="majorBidi" w:hAnsiTheme="majorBidi" w:cstheme="majorBidi"/>
          <w:sz w:val="24"/>
          <w:szCs w:val="24"/>
          <w:lang w:val="en-US"/>
        </w:rPr>
        <w:t>ToR</w:t>
      </w:r>
      <w:proofErr w:type="spellEnd"/>
      <w:r w:rsidRPr="00A77853">
        <w:rPr>
          <w:rFonts w:asciiTheme="majorBidi" w:hAnsiTheme="majorBidi" w:cstheme="majorBidi"/>
          <w:sz w:val="24"/>
          <w:szCs w:val="24"/>
          <w:lang w:val="en-US"/>
        </w:rPr>
        <w:t xml:space="preserve">: Relevance, Efficiency, Effectiveness, Impact and Sustainability. Questions also covered cross-cutting issues dealing with resilience, safety, social inclusion (gender, human rights, migrants/refugees, youth, older people and disabled people) and environmental concerns.   </w:t>
      </w:r>
    </w:p>
    <w:p w14:paraId="3757FFA4" w14:textId="08D3558F" w:rsidR="00572F2F" w:rsidRDefault="00572F2F" w:rsidP="00572F2F">
      <w:pPr>
        <w:autoSpaceDE w:val="0"/>
        <w:spacing w:after="0" w:line="240" w:lineRule="auto"/>
        <w:jc w:val="both"/>
        <w:rPr>
          <w:rFonts w:asciiTheme="majorBidi" w:hAnsiTheme="majorBidi" w:cstheme="majorBidi"/>
          <w:color w:val="000000"/>
          <w:sz w:val="24"/>
          <w:szCs w:val="24"/>
          <w:lang w:val="en-US"/>
        </w:rPr>
      </w:pPr>
    </w:p>
    <w:p w14:paraId="45F70A20" w14:textId="77777777" w:rsidR="00572F2F" w:rsidRPr="00A77853" w:rsidRDefault="00572F2F" w:rsidP="00572F2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A77853">
        <w:rPr>
          <w:rFonts w:asciiTheme="majorBidi" w:hAnsiTheme="majorBidi" w:cstheme="majorBidi"/>
          <w:b/>
          <w:bCs/>
          <w:color w:val="4472C4" w:themeColor="accent1"/>
          <w:sz w:val="24"/>
          <w:szCs w:val="24"/>
          <w:lang w:val="en-US"/>
        </w:rPr>
        <w:t>4. Evaluation Methodology</w:t>
      </w:r>
    </w:p>
    <w:p w14:paraId="314C3568" w14:textId="7D5D0FC0"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 xml:space="preserve">The adopted evaluation methodology was developed in an inception report </w:t>
      </w:r>
      <w:r w:rsidRPr="00A47FF9">
        <w:rPr>
          <w:rFonts w:asciiTheme="majorBidi" w:hAnsiTheme="majorBidi" w:cstheme="majorBidi"/>
          <w:sz w:val="24"/>
          <w:szCs w:val="24"/>
          <w:lang w:val="en-US"/>
        </w:rPr>
        <w:t>(</w:t>
      </w:r>
      <w:r w:rsidRPr="001F7B5A">
        <w:rPr>
          <w:rFonts w:asciiTheme="majorBidi" w:hAnsiTheme="majorBidi" w:cstheme="majorBidi"/>
          <w:b/>
          <w:bCs/>
          <w:color w:val="0070C0"/>
          <w:sz w:val="24"/>
          <w:szCs w:val="24"/>
          <w:lang w:val="en-US"/>
        </w:rPr>
        <w:t xml:space="preserve">Annex </w:t>
      </w:r>
      <w:r w:rsidR="001F7B5A" w:rsidRPr="001F7B5A">
        <w:rPr>
          <w:rFonts w:asciiTheme="majorBidi" w:hAnsiTheme="majorBidi" w:cstheme="majorBidi"/>
          <w:b/>
          <w:bCs/>
          <w:color w:val="0070C0"/>
          <w:sz w:val="24"/>
          <w:szCs w:val="24"/>
          <w:lang w:val="en-US"/>
        </w:rPr>
        <w:t>2: Inception Report</w:t>
      </w:r>
      <w:r w:rsidRPr="00A47FF9">
        <w:rPr>
          <w:rFonts w:asciiTheme="majorBidi" w:hAnsiTheme="majorBidi" w:cstheme="majorBidi"/>
          <w:sz w:val="24"/>
          <w:szCs w:val="24"/>
          <w:lang w:val="en-US"/>
        </w:rPr>
        <w:t>)</w:t>
      </w:r>
      <w:r w:rsidRPr="00A77853">
        <w:rPr>
          <w:rFonts w:asciiTheme="majorBidi" w:hAnsiTheme="majorBidi" w:cstheme="majorBidi"/>
          <w:sz w:val="24"/>
          <w:szCs w:val="24"/>
          <w:lang w:val="en-US"/>
        </w:rPr>
        <w:t xml:space="preserve"> that was reviewed and approved by UN-Habitat. As described in this report, the methodology for carrying out this evaluation assignment relied on a mixed methods approach encompassing i) desk review of relevant reports, ii) conducting </w:t>
      </w:r>
      <w:r>
        <w:rPr>
          <w:rFonts w:asciiTheme="majorBidi" w:hAnsiTheme="majorBidi" w:cstheme="majorBidi"/>
          <w:sz w:val="24"/>
          <w:szCs w:val="24"/>
          <w:lang w:val="en-US"/>
        </w:rPr>
        <w:t xml:space="preserve">virtual </w:t>
      </w:r>
      <w:r w:rsidRPr="00A77853">
        <w:rPr>
          <w:rFonts w:asciiTheme="majorBidi" w:hAnsiTheme="majorBidi" w:cstheme="majorBidi"/>
          <w:sz w:val="24"/>
          <w:szCs w:val="24"/>
          <w:lang w:val="en-US"/>
        </w:rPr>
        <w:t>interviews with key informants</w:t>
      </w:r>
      <w:r>
        <w:rPr>
          <w:rFonts w:asciiTheme="majorBidi" w:hAnsiTheme="majorBidi" w:cstheme="majorBidi"/>
          <w:sz w:val="24"/>
          <w:szCs w:val="24"/>
          <w:lang w:val="en-US"/>
        </w:rPr>
        <w:t xml:space="preserve"> and</w:t>
      </w:r>
      <w:r w:rsidRPr="00A77853">
        <w:rPr>
          <w:rFonts w:asciiTheme="majorBidi" w:hAnsiTheme="majorBidi" w:cstheme="majorBidi"/>
          <w:sz w:val="24"/>
          <w:szCs w:val="24"/>
          <w:lang w:val="en-US"/>
        </w:rPr>
        <w:t xml:space="preserve"> iii) implementing </w:t>
      </w:r>
      <w:r>
        <w:rPr>
          <w:rFonts w:asciiTheme="majorBidi" w:hAnsiTheme="majorBidi" w:cstheme="majorBidi"/>
          <w:sz w:val="24"/>
          <w:szCs w:val="24"/>
          <w:lang w:val="en-US"/>
        </w:rPr>
        <w:t xml:space="preserve">(virtually) </w:t>
      </w:r>
      <w:r w:rsidRPr="00A77853">
        <w:rPr>
          <w:rFonts w:asciiTheme="majorBidi" w:hAnsiTheme="majorBidi" w:cstheme="majorBidi"/>
          <w:sz w:val="24"/>
          <w:szCs w:val="24"/>
          <w:lang w:val="en-US"/>
        </w:rPr>
        <w:t>Focus Group Discussions (FGD</w:t>
      </w:r>
      <w:r>
        <w:rPr>
          <w:rFonts w:asciiTheme="majorBidi" w:hAnsiTheme="majorBidi" w:cstheme="majorBidi"/>
          <w:sz w:val="24"/>
          <w:szCs w:val="24"/>
          <w:lang w:val="en-US"/>
        </w:rPr>
        <w:t>s</w:t>
      </w:r>
      <w:r w:rsidRPr="00A77853">
        <w:rPr>
          <w:rFonts w:asciiTheme="majorBidi" w:hAnsiTheme="majorBidi" w:cstheme="majorBidi"/>
          <w:sz w:val="24"/>
          <w:szCs w:val="24"/>
          <w:lang w:val="en-US"/>
        </w:rPr>
        <w:t xml:space="preserve">). </w:t>
      </w:r>
    </w:p>
    <w:p w14:paraId="53A9B112" w14:textId="77777777" w:rsidR="00572F2F" w:rsidRPr="00A77853" w:rsidRDefault="00572F2F" w:rsidP="00572F2F">
      <w:pPr>
        <w:autoSpaceDE w:val="0"/>
        <w:spacing w:after="0" w:line="240" w:lineRule="auto"/>
        <w:jc w:val="both"/>
        <w:rPr>
          <w:rFonts w:asciiTheme="majorBidi" w:hAnsiTheme="majorBidi" w:cstheme="majorBidi"/>
          <w:sz w:val="24"/>
          <w:szCs w:val="24"/>
          <w:lang w:val="en-US"/>
        </w:rPr>
      </w:pPr>
    </w:p>
    <w:p w14:paraId="2FFAD4A9" w14:textId="77777777"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 xml:space="preserve">The mission was implemented according to the six following stages: </w:t>
      </w:r>
    </w:p>
    <w:p w14:paraId="44BD180F" w14:textId="75E3B04C" w:rsidR="00572F2F" w:rsidRPr="00A77853" w:rsidRDefault="00572F2F" w:rsidP="00572F2F">
      <w:pPr>
        <w:spacing w:after="0" w:line="240" w:lineRule="auto"/>
        <w:jc w:val="both"/>
        <w:rPr>
          <w:rFonts w:asciiTheme="majorBidi" w:hAnsiTheme="majorBidi" w:cstheme="majorBidi"/>
          <w:sz w:val="24"/>
          <w:szCs w:val="24"/>
          <w:lang w:val="en-US"/>
        </w:rPr>
      </w:pPr>
      <w:r w:rsidRPr="00A77853">
        <w:rPr>
          <w:rFonts w:asciiTheme="majorBidi" w:hAnsiTheme="majorBidi" w:cstheme="majorBidi"/>
          <w:b/>
          <w:bCs/>
          <w:color w:val="000000"/>
          <w:sz w:val="24"/>
          <w:szCs w:val="24"/>
          <w:lang w:val="en-US"/>
        </w:rPr>
        <w:t>Stage one:</w:t>
      </w:r>
      <w:r w:rsidRPr="00A77853">
        <w:rPr>
          <w:rFonts w:asciiTheme="majorBidi" w:hAnsiTheme="majorBidi" w:cstheme="majorBidi"/>
          <w:color w:val="000000"/>
          <w:sz w:val="24"/>
          <w:szCs w:val="24"/>
          <w:lang w:val="en-US"/>
        </w:rPr>
        <w:t xml:space="preserve"> </w:t>
      </w:r>
      <w:r w:rsidRPr="00A77853">
        <w:rPr>
          <w:rFonts w:asciiTheme="majorBidi" w:hAnsiTheme="majorBidi" w:cstheme="majorBidi"/>
          <w:b/>
          <w:bCs/>
          <w:color w:val="000000"/>
          <w:sz w:val="24"/>
          <w:szCs w:val="24"/>
          <w:lang w:val="en-US"/>
        </w:rPr>
        <w:t>Desk review</w:t>
      </w:r>
      <w:r w:rsidRPr="00A77853">
        <w:rPr>
          <w:rFonts w:asciiTheme="majorBidi" w:hAnsiTheme="majorBidi" w:cstheme="majorBidi"/>
          <w:color w:val="000000"/>
          <w:sz w:val="24"/>
          <w:szCs w:val="24"/>
          <w:lang w:val="en-US"/>
        </w:rPr>
        <w:t xml:space="preserve"> of key documents of relevance to UN-Habitat Lebanon and its related projects. Document included among others: national planning documents and frameworks, project progress and monitoring reports; financial records; publications and assessment reports </w:t>
      </w:r>
      <w:r w:rsidRPr="00A47FF9">
        <w:rPr>
          <w:rFonts w:asciiTheme="majorBidi" w:hAnsiTheme="majorBidi" w:cstheme="majorBidi"/>
          <w:color w:val="000000"/>
          <w:sz w:val="24"/>
          <w:szCs w:val="24"/>
          <w:lang w:val="en-US"/>
        </w:rPr>
        <w:t>(</w:t>
      </w:r>
      <w:r w:rsidRPr="001F7B5A">
        <w:rPr>
          <w:rFonts w:asciiTheme="majorBidi" w:hAnsiTheme="majorBidi" w:cstheme="majorBidi"/>
          <w:b/>
          <w:bCs/>
          <w:color w:val="0070C0"/>
          <w:sz w:val="24"/>
          <w:szCs w:val="24"/>
          <w:lang w:val="en-US"/>
        </w:rPr>
        <w:t xml:space="preserve">Annex </w:t>
      </w:r>
      <w:r w:rsidR="001F7B5A" w:rsidRPr="001F7B5A">
        <w:rPr>
          <w:rFonts w:asciiTheme="majorBidi" w:hAnsiTheme="majorBidi" w:cstheme="majorBidi"/>
          <w:b/>
          <w:bCs/>
          <w:color w:val="0070C0"/>
          <w:sz w:val="24"/>
          <w:szCs w:val="24"/>
          <w:lang w:val="en-US"/>
        </w:rPr>
        <w:t>3: Bibliography</w:t>
      </w:r>
      <w:r w:rsidRPr="00A47FF9">
        <w:rPr>
          <w:rFonts w:asciiTheme="majorBidi" w:hAnsiTheme="majorBidi" w:cstheme="majorBidi"/>
          <w:color w:val="000000"/>
          <w:sz w:val="24"/>
          <w:szCs w:val="24"/>
          <w:lang w:val="en-US"/>
        </w:rPr>
        <w:t>).</w:t>
      </w:r>
      <w:r w:rsidRPr="00A77853">
        <w:rPr>
          <w:rFonts w:asciiTheme="majorBidi" w:hAnsiTheme="majorBidi" w:cstheme="majorBidi"/>
          <w:color w:val="000000"/>
          <w:sz w:val="24"/>
          <w:szCs w:val="24"/>
          <w:lang w:val="en-US"/>
        </w:rPr>
        <w:t xml:space="preserve"> </w:t>
      </w:r>
    </w:p>
    <w:p w14:paraId="2550C7ED" w14:textId="77777777" w:rsidR="00572F2F" w:rsidRPr="00680166" w:rsidRDefault="00572F2F" w:rsidP="00572F2F">
      <w:pPr>
        <w:autoSpaceDE w:val="0"/>
        <w:spacing w:after="0" w:line="240" w:lineRule="auto"/>
        <w:jc w:val="both"/>
        <w:rPr>
          <w:rFonts w:asciiTheme="majorBidi" w:hAnsiTheme="majorBidi" w:cstheme="majorBidi"/>
          <w:b/>
          <w:bCs/>
          <w:color w:val="000000"/>
          <w:sz w:val="12"/>
          <w:szCs w:val="12"/>
          <w:lang w:val="en-US"/>
        </w:rPr>
      </w:pPr>
    </w:p>
    <w:p w14:paraId="271285B9" w14:textId="77777777"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b/>
          <w:bCs/>
          <w:color w:val="000000"/>
          <w:sz w:val="24"/>
          <w:szCs w:val="24"/>
          <w:lang w:val="en-US"/>
        </w:rPr>
        <w:t>Stage Two:</w:t>
      </w:r>
      <w:r w:rsidRPr="00A77853">
        <w:rPr>
          <w:rFonts w:asciiTheme="majorBidi" w:hAnsiTheme="majorBidi" w:cstheme="majorBidi"/>
          <w:color w:val="000000"/>
          <w:sz w:val="24"/>
          <w:szCs w:val="24"/>
          <w:lang w:val="en-US"/>
        </w:rPr>
        <w:t xml:space="preserve"> Developing and finalizing an </w:t>
      </w:r>
      <w:r w:rsidRPr="00A77853">
        <w:rPr>
          <w:rFonts w:asciiTheme="majorBidi" w:hAnsiTheme="majorBidi" w:cstheme="majorBidi"/>
          <w:b/>
          <w:bCs/>
          <w:color w:val="000000"/>
          <w:sz w:val="24"/>
          <w:szCs w:val="24"/>
          <w:lang w:val="en-US"/>
        </w:rPr>
        <w:t>inception report</w:t>
      </w:r>
      <w:r w:rsidRPr="00A77853">
        <w:rPr>
          <w:rFonts w:asciiTheme="majorBidi" w:hAnsiTheme="majorBidi" w:cstheme="majorBidi"/>
          <w:color w:val="000000"/>
          <w:sz w:val="24"/>
          <w:szCs w:val="24"/>
          <w:lang w:val="en-US"/>
        </w:rPr>
        <w:t xml:space="preserve"> following feedback from UN-Habitat Lebanon. </w:t>
      </w:r>
    </w:p>
    <w:p w14:paraId="0CA0CDA5" w14:textId="77777777" w:rsidR="00572F2F" w:rsidRPr="00680166" w:rsidRDefault="00572F2F" w:rsidP="00572F2F">
      <w:pPr>
        <w:autoSpaceDE w:val="0"/>
        <w:spacing w:after="0" w:line="240" w:lineRule="auto"/>
        <w:jc w:val="both"/>
        <w:rPr>
          <w:rFonts w:asciiTheme="majorBidi" w:hAnsiTheme="majorBidi" w:cstheme="majorBidi"/>
          <w:b/>
          <w:bCs/>
          <w:color w:val="000000"/>
          <w:sz w:val="12"/>
          <w:szCs w:val="12"/>
          <w:lang w:val="en-US"/>
        </w:rPr>
      </w:pPr>
    </w:p>
    <w:p w14:paraId="0FFDF8B4" w14:textId="5AEDB03C" w:rsidR="00572F2F" w:rsidRDefault="00572F2F" w:rsidP="00572F2F">
      <w:pPr>
        <w:autoSpaceDE w:val="0"/>
        <w:spacing w:after="0" w:line="240" w:lineRule="auto"/>
        <w:jc w:val="both"/>
        <w:rPr>
          <w:rFonts w:asciiTheme="majorBidi" w:hAnsiTheme="majorBidi" w:cstheme="majorBidi"/>
          <w:color w:val="000000"/>
          <w:sz w:val="24"/>
          <w:szCs w:val="24"/>
          <w:lang w:val="en-US"/>
        </w:rPr>
      </w:pPr>
      <w:r w:rsidRPr="00A77853">
        <w:rPr>
          <w:rFonts w:asciiTheme="majorBidi" w:hAnsiTheme="majorBidi" w:cstheme="majorBidi"/>
          <w:b/>
          <w:bCs/>
          <w:color w:val="000000"/>
          <w:sz w:val="24"/>
          <w:szCs w:val="24"/>
          <w:lang w:val="en-US"/>
        </w:rPr>
        <w:lastRenderedPageBreak/>
        <w:t xml:space="preserve">Stage Three: </w:t>
      </w:r>
      <w:r w:rsidRPr="00A77853">
        <w:rPr>
          <w:rFonts w:asciiTheme="majorBidi" w:hAnsiTheme="majorBidi" w:cstheme="majorBidi"/>
          <w:color w:val="000000"/>
          <w:sz w:val="24"/>
          <w:szCs w:val="24"/>
          <w:lang w:val="en-US"/>
        </w:rPr>
        <w:t xml:space="preserve">Developing the </w:t>
      </w:r>
      <w:r w:rsidRPr="00A77853">
        <w:rPr>
          <w:rFonts w:asciiTheme="majorBidi" w:hAnsiTheme="majorBidi" w:cstheme="majorBidi"/>
          <w:b/>
          <w:bCs/>
          <w:color w:val="000000"/>
          <w:sz w:val="24"/>
          <w:szCs w:val="24"/>
          <w:lang w:val="en-US"/>
        </w:rPr>
        <w:t>data collection tools</w:t>
      </w:r>
      <w:r w:rsidRPr="00A77853">
        <w:rPr>
          <w:rFonts w:asciiTheme="majorBidi" w:hAnsiTheme="majorBidi" w:cstheme="majorBidi"/>
          <w:color w:val="000000"/>
          <w:sz w:val="24"/>
          <w:szCs w:val="24"/>
          <w:lang w:val="en-US"/>
        </w:rPr>
        <w:t xml:space="preserve"> including questionnaires </w:t>
      </w:r>
      <w:r w:rsidR="00D422B4" w:rsidRPr="00D422B4">
        <w:rPr>
          <w:rFonts w:asciiTheme="majorBidi" w:hAnsiTheme="majorBidi" w:cstheme="majorBidi"/>
          <w:b/>
          <w:bCs/>
          <w:color w:val="0070C0"/>
          <w:sz w:val="24"/>
          <w:szCs w:val="24"/>
          <w:lang w:val="en-US"/>
        </w:rPr>
        <w:t xml:space="preserve">(Annex 4: </w:t>
      </w:r>
      <w:r w:rsidR="00D422B4">
        <w:rPr>
          <w:rFonts w:asciiTheme="majorBidi" w:hAnsiTheme="majorBidi" w:cstheme="majorBidi"/>
          <w:b/>
          <w:bCs/>
          <w:color w:val="0070C0"/>
          <w:sz w:val="24"/>
          <w:szCs w:val="24"/>
          <w:lang w:val="en-US"/>
        </w:rPr>
        <w:t>Evaluation questions</w:t>
      </w:r>
      <w:r w:rsidR="00D422B4" w:rsidRPr="00D422B4">
        <w:rPr>
          <w:rFonts w:asciiTheme="majorBidi" w:hAnsiTheme="majorBidi" w:cstheme="majorBidi"/>
          <w:b/>
          <w:bCs/>
          <w:color w:val="0070C0"/>
          <w:sz w:val="24"/>
          <w:szCs w:val="24"/>
          <w:lang w:val="en-US"/>
        </w:rPr>
        <w:t>)</w:t>
      </w:r>
      <w:r w:rsidR="00D422B4">
        <w:rPr>
          <w:rFonts w:asciiTheme="majorBidi" w:hAnsiTheme="majorBidi" w:cstheme="majorBidi"/>
          <w:b/>
          <w:bCs/>
          <w:color w:val="0070C0"/>
          <w:sz w:val="24"/>
          <w:szCs w:val="24"/>
          <w:lang w:val="en-US"/>
        </w:rPr>
        <w:t xml:space="preserve"> </w:t>
      </w:r>
      <w:r w:rsidRPr="00A77853">
        <w:rPr>
          <w:rFonts w:asciiTheme="majorBidi" w:hAnsiTheme="majorBidi" w:cstheme="majorBidi"/>
          <w:color w:val="000000"/>
          <w:sz w:val="24"/>
          <w:szCs w:val="24"/>
          <w:lang w:val="en-US"/>
        </w:rPr>
        <w:t xml:space="preserve">and guiding questions to conduct focus group meetings and finalized with feedback from UN-Habitat Lebanon. </w:t>
      </w:r>
    </w:p>
    <w:p w14:paraId="1D3AC8FD" w14:textId="77777777" w:rsidR="00572F2F" w:rsidRPr="00680166" w:rsidRDefault="00572F2F" w:rsidP="00572F2F">
      <w:pPr>
        <w:autoSpaceDE w:val="0"/>
        <w:spacing w:after="0" w:line="240" w:lineRule="auto"/>
        <w:jc w:val="both"/>
        <w:rPr>
          <w:rFonts w:asciiTheme="majorBidi" w:hAnsiTheme="majorBidi" w:cstheme="majorBidi"/>
          <w:sz w:val="12"/>
          <w:szCs w:val="12"/>
          <w:lang w:val="en-US"/>
        </w:rPr>
      </w:pPr>
      <w:r w:rsidRPr="00680166">
        <w:rPr>
          <w:rFonts w:asciiTheme="majorBidi" w:hAnsiTheme="majorBidi" w:cstheme="majorBidi"/>
          <w:color w:val="000000"/>
          <w:sz w:val="12"/>
          <w:szCs w:val="12"/>
          <w:lang w:val="en-US"/>
        </w:rPr>
        <w:t xml:space="preserve">  </w:t>
      </w:r>
    </w:p>
    <w:p w14:paraId="733D6334" w14:textId="0315F5C4" w:rsidR="00572F2F" w:rsidRDefault="00572F2F" w:rsidP="00572F2F">
      <w:pPr>
        <w:autoSpaceDE w:val="0"/>
        <w:spacing w:after="0" w:line="240" w:lineRule="auto"/>
        <w:jc w:val="both"/>
        <w:rPr>
          <w:rFonts w:asciiTheme="majorBidi" w:hAnsiTheme="majorBidi" w:cstheme="majorBidi"/>
          <w:color w:val="000000"/>
          <w:sz w:val="24"/>
          <w:szCs w:val="24"/>
          <w:lang w:val="en-US"/>
        </w:rPr>
      </w:pPr>
      <w:r w:rsidRPr="00A77853">
        <w:rPr>
          <w:rFonts w:asciiTheme="majorBidi" w:hAnsiTheme="majorBidi" w:cstheme="majorBidi"/>
          <w:b/>
          <w:bCs/>
          <w:color w:val="000000"/>
          <w:sz w:val="24"/>
          <w:szCs w:val="24"/>
          <w:lang w:val="en-US"/>
        </w:rPr>
        <w:t>Stage Four: Key informant identification</w:t>
      </w:r>
      <w:r>
        <w:rPr>
          <w:rFonts w:asciiTheme="majorBidi" w:hAnsiTheme="majorBidi" w:cstheme="majorBidi"/>
          <w:b/>
          <w:bCs/>
          <w:color w:val="000000"/>
          <w:sz w:val="24"/>
          <w:szCs w:val="24"/>
          <w:lang w:val="en-US"/>
        </w:rPr>
        <w:t xml:space="preserve"> was completed with support provided by </w:t>
      </w:r>
      <w:r w:rsidRPr="00A77853">
        <w:rPr>
          <w:rFonts w:asciiTheme="majorBidi" w:hAnsiTheme="majorBidi" w:cstheme="majorBidi"/>
          <w:color w:val="000000"/>
          <w:sz w:val="24"/>
          <w:szCs w:val="24"/>
          <w:lang w:val="en-US"/>
        </w:rPr>
        <w:t xml:space="preserve">the UN-Habitat project team. </w:t>
      </w:r>
      <w:r w:rsidRPr="00A47FF9">
        <w:rPr>
          <w:rFonts w:asciiTheme="majorBidi" w:hAnsiTheme="majorBidi" w:cstheme="majorBidi"/>
          <w:color w:val="000000"/>
          <w:sz w:val="24"/>
          <w:szCs w:val="24"/>
          <w:lang w:val="en-US"/>
        </w:rPr>
        <w:t xml:space="preserve">As a result, a total of </w:t>
      </w:r>
      <w:r>
        <w:rPr>
          <w:rFonts w:asciiTheme="majorBidi" w:hAnsiTheme="majorBidi" w:cstheme="majorBidi"/>
          <w:color w:val="000000"/>
          <w:sz w:val="24"/>
          <w:szCs w:val="24"/>
          <w:lang w:val="en-US"/>
        </w:rPr>
        <w:t>7</w:t>
      </w:r>
      <w:r w:rsidRPr="00A47FF9">
        <w:rPr>
          <w:rFonts w:asciiTheme="majorBidi" w:hAnsiTheme="majorBidi" w:cstheme="majorBidi"/>
          <w:color w:val="000000"/>
          <w:sz w:val="24"/>
          <w:szCs w:val="24"/>
          <w:lang w:val="en-US"/>
        </w:rPr>
        <w:t xml:space="preserve"> stakeholders were identified to engage in the evaluation process </w:t>
      </w:r>
      <w:r w:rsidRPr="00D422B4">
        <w:rPr>
          <w:rFonts w:asciiTheme="majorBidi" w:hAnsiTheme="majorBidi" w:cstheme="majorBidi"/>
          <w:b/>
          <w:bCs/>
          <w:color w:val="0070C0"/>
          <w:sz w:val="24"/>
          <w:szCs w:val="24"/>
          <w:lang w:val="en-US"/>
        </w:rPr>
        <w:t xml:space="preserve">(Annex </w:t>
      </w:r>
      <w:r w:rsidR="00D422B4">
        <w:rPr>
          <w:rFonts w:asciiTheme="majorBidi" w:hAnsiTheme="majorBidi" w:cstheme="majorBidi"/>
          <w:b/>
          <w:bCs/>
          <w:color w:val="0070C0"/>
          <w:sz w:val="24"/>
          <w:szCs w:val="24"/>
          <w:lang w:val="en-US"/>
        </w:rPr>
        <w:t>5</w:t>
      </w:r>
      <w:r w:rsidR="001F7B5A" w:rsidRPr="00D422B4">
        <w:rPr>
          <w:rFonts w:asciiTheme="majorBidi" w:hAnsiTheme="majorBidi" w:cstheme="majorBidi"/>
          <w:b/>
          <w:bCs/>
          <w:color w:val="0070C0"/>
          <w:sz w:val="24"/>
          <w:szCs w:val="24"/>
          <w:lang w:val="en-US"/>
        </w:rPr>
        <w:t>: List of interviewed stakeholders</w:t>
      </w:r>
      <w:r w:rsidRPr="00D422B4">
        <w:rPr>
          <w:rFonts w:asciiTheme="majorBidi" w:hAnsiTheme="majorBidi" w:cstheme="majorBidi"/>
          <w:b/>
          <w:bCs/>
          <w:color w:val="0070C0"/>
          <w:sz w:val="24"/>
          <w:szCs w:val="24"/>
          <w:lang w:val="en-US"/>
        </w:rPr>
        <w:t>)</w:t>
      </w:r>
      <w:r w:rsidRPr="00A47FF9">
        <w:rPr>
          <w:rFonts w:asciiTheme="majorBidi" w:hAnsiTheme="majorBidi" w:cstheme="majorBidi"/>
          <w:color w:val="000000"/>
          <w:sz w:val="24"/>
          <w:szCs w:val="24"/>
          <w:lang w:val="en-US"/>
        </w:rPr>
        <w:t>.</w:t>
      </w:r>
      <w:r w:rsidRPr="00A77853">
        <w:rPr>
          <w:rFonts w:asciiTheme="majorBidi" w:hAnsiTheme="majorBidi" w:cstheme="majorBidi"/>
          <w:color w:val="000000"/>
          <w:sz w:val="24"/>
          <w:szCs w:val="24"/>
          <w:lang w:val="en-US"/>
        </w:rPr>
        <w:t xml:space="preserve"> </w:t>
      </w:r>
    </w:p>
    <w:p w14:paraId="1513C52B" w14:textId="77777777" w:rsidR="00572F2F" w:rsidRPr="00680166" w:rsidRDefault="00572F2F" w:rsidP="00572F2F">
      <w:pPr>
        <w:autoSpaceDE w:val="0"/>
        <w:spacing w:after="0" w:line="240" w:lineRule="auto"/>
        <w:jc w:val="both"/>
        <w:rPr>
          <w:rFonts w:asciiTheme="majorBidi" w:hAnsiTheme="majorBidi" w:cstheme="majorBidi"/>
          <w:sz w:val="12"/>
          <w:szCs w:val="12"/>
          <w:lang w:val="en-US"/>
        </w:rPr>
      </w:pPr>
    </w:p>
    <w:p w14:paraId="327FBF17" w14:textId="34755169"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b/>
          <w:bCs/>
          <w:color w:val="000000"/>
          <w:sz w:val="24"/>
          <w:szCs w:val="24"/>
          <w:lang w:val="en-US"/>
        </w:rPr>
        <w:t xml:space="preserve">Stage Five: Data collection, </w:t>
      </w:r>
      <w:r w:rsidRPr="00A77853">
        <w:rPr>
          <w:rFonts w:asciiTheme="majorBidi" w:hAnsiTheme="majorBidi" w:cstheme="majorBidi"/>
          <w:color w:val="000000"/>
          <w:sz w:val="24"/>
          <w:szCs w:val="24"/>
          <w:lang w:val="en-US"/>
        </w:rPr>
        <w:t>which was implemented virtually during</w:t>
      </w:r>
      <w:r>
        <w:rPr>
          <w:rFonts w:asciiTheme="majorBidi" w:hAnsiTheme="majorBidi" w:cstheme="majorBidi"/>
          <w:color w:val="000000"/>
          <w:sz w:val="24"/>
          <w:szCs w:val="24"/>
          <w:lang w:val="en-US"/>
        </w:rPr>
        <w:t xml:space="preserve"> the period </w:t>
      </w:r>
      <w:r w:rsidR="004D4A98">
        <w:rPr>
          <w:rFonts w:asciiTheme="majorBidi" w:hAnsiTheme="majorBidi" w:cstheme="majorBidi"/>
          <w:color w:val="000000"/>
          <w:sz w:val="24"/>
          <w:szCs w:val="24"/>
          <w:lang w:val="en-US"/>
        </w:rPr>
        <w:t>26</w:t>
      </w:r>
      <w:r>
        <w:rPr>
          <w:rFonts w:asciiTheme="majorBidi" w:hAnsiTheme="majorBidi" w:cstheme="majorBidi"/>
          <w:color w:val="000000"/>
          <w:sz w:val="24"/>
          <w:szCs w:val="24"/>
          <w:lang w:val="en-US"/>
        </w:rPr>
        <w:t xml:space="preserve"> </w:t>
      </w:r>
      <w:r w:rsidR="004D4A98">
        <w:rPr>
          <w:rFonts w:asciiTheme="majorBidi" w:hAnsiTheme="majorBidi" w:cstheme="majorBidi"/>
          <w:color w:val="000000"/>
          <w:sz w:val="24"/>
          <w:szCs w:val="24"/>
          <w:lang w:val="en-US"/>
        </w:rPr>
        <w:t xml:space="preserve">December </w:t>
      </w:r>
      <w:r>
        <w:rPr>
          <w:rFonts w:asciiTheme="majorBidi" w:hAnsiTheme="majorBidi" w:cstheme="majorBidi"/>
          <w:color w:val="000000"/>
          <w:sz w:val="24"/>
          <w:szCs w:val="24"/>
          <w:lang w:val="en-US"/>
        </w:rPr>
        <w:t xml:space="preserve">2023 – </w:t>
      </w:r>
      <w:r w:rsidR="00947800">
        <w:rPr>
          <w:rFonts w:asciiTheme="majorBidi" w:hAnsiTheme="majorBidi" w:cstheme="majorBidi"/>
          <w:color w:val="000000"/>
          <w:sz w:val="24"/>
          <w:szCs w:val="24"/>
          <w:lang w:val="en-US"/>
        </w:rPr>
        <w:t xml:space="preserve">17 January </w:t>
      </w:r>
      <w:r>
        <w:rPr>
          <w:rFonts w:asciiTheme="majorBidi" w:hAnsiTheme="majorBidi" w:cstheme="majorBidi"/>
          <w:color w:val="000000"/>
          <w:sz w:val="24"/>
          <w:szCs w:val="24"/>
          <w:lang w:val="en-US"/>
        </w:rPr>
        <w:t>202</w:t>
      </w:r>
      <w:r w:rsidR="00947800">
        <w:rPr>
          <w:rFonts w:asciiTheme="majorBidi" w:hAnsiTheme="majorBidi" w:cstheme="majorBidi"/>
          <w:color w:val="000000"/>
          <w:sz w:val="24"/>
          <w:szCs w:val="24"/>
          <w:lang w:val="en-US"/>
        </w:rPr>
        <w:t>4</w:t>
      </w:r>
      <w:r w:rsidRPr="00A77853">
        <w:rPr>
          <w:rFonts w:asciiTheme="majorBidi" w:hAnsiTheme="majorBidi" w:cstheme="majorBidi"/>
          <w:color w:val="000000"/>
          <w:sz w:val="24"/>
          <w:szCs w:val="24"/>
          <w:lang w:val="en-US"/>
        </w:rPr>
        <w:t xml:space="preserve"> and included:</w:t>
      </w:r>
      <w:r w:rsidRPr="00A77853">
        <w:rPr>
          <w:rFonts w:asciiTheme="majorBidi" w:hAnsiTheme="majorBidi" w:cstheme="majorBidi"/>
          <w:b/>
          <w:bCs/>
          <w:color w:val="000000"/>
          <w:sz w:val="24"/>
          <w:szCs w:val="24"/>
          <w:lang w:val="en-US"/>
        </w:rPr>
        <w:t xml:space="preserve"> </w:t>
      </w:r>
    </w:p>
    <w:p w14:paraId="69D29F3C" w14:textId="106DB6C0" w:rsidR="00572F2F" w:rsidRDefault="00572F2F">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 xml:space="preserve">Conducting </w:t>
      </w:r>
      <w:r>
        <w:rPr>
          <w:rFonts w:asciiTheme="majorBidi" w:hAnsiTheme="majorBidi" w:cstheme="majorBidi"/>
          <w:color w:val="000000"/>
          <w:sz w:val="24"/>
          <w:szCs w:val="24"/>
          <w:lang w:val="en-US"/>
        </w:rPr>
        <w:t xml:space="preserve">(virtually) </w:t>
      </w:r>
      <w:r w:rsidR="009C1582">
        <w:rPr>
          <w:rFonts w:asciiTheme="majorBidi" w:hAnsiTheme="majorBidi" w:cstheme="majorBidi"/>
          <w:color w:val="000000"/>
          <w:sz w:val="24"/>
          <w:szCs w:val="24"/>
          <w:lang w:val="en-US"/>
        </w:rPr>
        <w:t xml:space="preserve">six </w:t>
      </w:r>
      <w:r w:rsidRPr="00A77853">
        <w:rPr>
          <w:rFonts w:asciiTheme="majorBidi" w:hAnsiTheme="majorBidi" w:cstheme="majorBidi"/>
          <w:color w:val="000000"/>
          <w:sz w:val="24"/>
          <w:szCs w:val="24"/>
          <w:lang w:val="en-US"/>
        </w:rPr>
        <w:t xml:space="preserve">structured interviews with </w:t>
      </w:r>
      <w:proofErr w:type="spellStart"/>
      <w:r w:rsidR="009C1582">
        <w:rPr>
          <w:rFonts w:asciiTheme="majorBidi" w:hAnsiTheme="majorBidi" w:cstheme="majorBidi"/>
          <w:color w:val="000000"/>
          <w:sz w:val="24"/>
          <w:szCs w:val="24"/>
          <w:lang w:val="en-US"/>
        </w:rPr>
        <w:t>UoMs</w:t>
      </w:r>
      <w:proofErr w:type="spellEnd"/>
      <w:r w:rsidR="009C1582">
        <w:rPr>
          <w:rFonts w:asciiTheme="majorBidi" w:hAnsiTheme="majorBidi" w:cstheme="majorBidi"/>
          <w:color w:val="000000"/>
          <w:sz w:val="24"/>
          <w:szCs w:val="24"/>
          <w:lang w:val="en-US"/>
        </w:rPr>
        <w:t xml:space="preserve"> and SDCs representatives. </w:t>
      </w:r>
    </w:p>
    <w:p w14:paraId="5C08AED4" w14:textId="1436C31E" w:rsidR="009C1582" w:rsidRPr="00A77853" w:rsidRDefault="009C1582">
      <w:pPr>
        <w:pStyle w:val="ListParagraph"/>
        <w:numPr>
          <w:ilvl w:val="0"/>
          <w:numId w:val="1"/>
        </w:numPr>
        <w:spacing w:after="0"/>
        <w:ind w:left="340" w:hanging="34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Holding one virtual meeting with the minister of Social Affairs and one </w:t>
      </w:r>
      <w:r w:rsidR="0067662A">
        <w:rPr>
          <w:rFonts w:asciiTheme="majorBidi" w:hAnsiTheme="majorBidi" w:cstheme="majorBidi"/>
          <w:color w:val="000000"/>
          <w:sz w:val="24"/>
          <w:szCs w:val="24"/>
          <w:lang w:val="en-US"/>
        </w:rPr>
        <w:t>virtual</w:t>
      </w:r>
      <w:r>
        <w:rPr>
          <w:rFonts w:asciiTheme="majorBidi" w:hAnsiTheme="majorBidi" w:cstheme="majorBidi"/>
          <w:color w:val="000000"/>
          <w:sz w:val="24"/>
          <w:szCs w:val="24"/>
          <w:lang w:val="en-US"/>
        </w:rPr>
        <w:t xml:space="preserve"> meeting with AICS representative.</w:t>
      </w:r>
    </w:p>
    <w:p w14:paraId="50339E62" w14:textId="7B15E995" w:rsidR="00572F2F" w:rsidRPr="00A77853" w:rsidRDefault="00572F2F">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 xml:space="preserve">Implementing </w:t>
      </w:r>
      <w:r>
        <w:rPr>
          <w:rFonts w:asciiTheme="majorBidi" w:hAnsiTheme="majorBidi" w:cstheme="majorBidi"/>
          <w:color w:val="000000"/>
          <w:sz w:val="24"/>
          <w:szCs w:val="24"/>
          <w:lang w:val="en-US"/>
        </w:rPr>
        <w:t xml:space="preserve">(virtually) </w:t>
      </w:r>
      <w:r w:rsidR="00947800">
        <w:rPr>
          <w:rFonts w:asciiTheme="majorBidi" w:hAnsiTheme="majorBidi" w:cstheme="majorBidi"/>
          <w:color w:val="000000"/>
          <w:sz w:val="24"/>
          <w:szCs w:val="24"/>
          <w:lang w:val="en-US"/>
        </w:rPr>
        <w:t>one</w:t>
      </w:r>
      <w:r w:rsidRPr="00A77853">
        <w:rPr>
          <w:rFonts w:asciiTheme="majorBidi" w:hAnsiTheme="majorBidi" w:cstheme="majorBidi"/>
          <w:color w:val="000000"/>
          <w:sz w:val="24"/>
          <w:szCs w:val="24"/>
          <w:lang w:val="en-US"/>
        </w:rPr>
        <w:t xml:space="preserve"> focus group discussion with </w:t>
      </w:r>
      <w:r w:rsidR="006D4A89">
        <w:rPr>
          <w:rFonts w:asciiTheme="majorBidi" w:hAnsiTheme="majorBidi" w:cstheme="majorBidi"/>
          <w:color w:val="000000"/>
          <w:sz w:val="24"/>
          <w:szCs w:val="24"/>
          <w:lang w:val="en-US"/>
        </w:rPr>
        <w:t>six</w:t>
      </w:r>
      <w:r w:rsidR="0067662A">
        <w:rPr>
          <w:rFonts w:asciiTheme="majorBidi" w:hAnsiTheme="majorBidi" w:cstheme="majorBidi"/>
          <w:color w:val="000000"/>
          <w:sz w:val="24"/>
          <w:szCs w:val="24"/>
          <w:lang w:val="en-US"/>
        </w:rPr>
        <w:t xml:space="preserve"> </w:t>
      </w:r>
      <w:r w:rsidR="00947800">
        <w:rPr>
          <w:rFonts w:asciiTheme="majorBidi" w:hAnsiTheme="majorBidi" w:cstheme="majorBidi"/>
          <w:color w:val="000000"/>
          <w:sz w:val="24"/>
          <w:szCs w:val="24"/>
          <w:lang w:val="en-US"/>
        </w:rPr>
        <w:t xml:space="preserve">selected </w:t>
      </w:r>
      <w:proofErr w:type="spellStart"/>
      <w:r w:rsidR="00947800">
        <w:rPr>
          <w:rFonts w:asciiTheme="majorBidi" w:hAnsiTheme="majorBidi" w:cstheme="majorBidi"/>
          <w:color w:val="000000"/>
          <w:sz w:val="24"/>
          <w:szCs w:val="24"/>
          <w:lang w:val="en-US"/>
        </w:rPr>
        <w:t>UoMs</w:t>
      </w:r>
      <w:proofErr w:type="spellEnd"/>
      <w:r w:rsidR="00015416">
        <w:rPr>
          <w:rFonts w:asciiTheme="majorBidi" w:hAnsiTheme="majorBidi" w:cstheme="majorBidi"/>
          <w:color w:val="000000"/>
          <w:sz w:val="24"/>
          <w:szCs w:val="24"/>
          <w:lang w:val="en-US"/>
        </w:rPr>
        <w:t xml:space="preserve"> presidents and/or staff</w:t>
      </w:r>
      <w:r w:rsidRPr="00A77853">
        <w:rPr>
          <w:rFonts w:asciiTheme="majorBidi" w:hAnsiTheme="majorBidi" w:cstheme="majorBidi"/>
          <w:color w:val="000000"/>
          <w:sz w:val="24"/>
          <w:szCs w:val="24"/>
          <w:lang w:val="en-US"/>
        </w:rPr>
        <w:t xml:space="preserve">.  </w:t>
      </w:r>
    </w:p>
    <w:p w14:paraId="674FEA6B" w14:textId="77777777" w:rsidR="00572F2F" w:rsidRDefault="00572F2F">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 xml:space="preserve">Holding </w:t>
      </w:r>
      <w:r>
        <w:rPr>
          <w:rFonts w:asciiTheme="majorBidi" w:hAnsiTheme="majorBidi" w:cstheme="majorBidi"/>
          <w:color w:val="000000"/>
          <w:sz w:val="24"/>
          <w:szCs w:val="24"/>
          <w:lang w:val="en-US"/>
        </w:rPr>
        <w:t xml:space="preserve">virtual follow-up </w:t>
      </w:r>
      <w:r w:rsidRPr="00A77853">
        <w:rPr>
          <w:rFonts w:asciiTheme="majorBidi" w:hAnsiTheme="majorBidi" w:cstheme="majorBidi"/>
          <w:color w:val="000000"/>
          <w:sz w:val="24"/>
          <w:szCs w:val="24"/>
          <w:lang w:val="en-US"/>
        </w:rPr>
        <w:t xml:space="preserve">meetings with UN-Habitat project team. </w:t>
      </w:r>
    </w:p>
    <w:p w14:paraId="7FE0FC62" w14:textId="77777777" w:rsidR="00572F2F" w:rsidRPr="00680166" w:rsidRDefault="00572F2F" w:rsidP="00572F2F">
      <w:pPr>
        <w:spacing w:after="0"/>
        <w:jc w:val="both"/>
        <w:rPr>
          <w:rFonts w:asciiTheme="majorBidi" w:hAnsiTheme="majorBidi" w:cstheme="majorBidi"/>
          <w:color w:val="000000"/>
          <w:sz w:val="12"/>
          <w:szCs w:val="12"/>
          <w:lang w:val="en-US"/>
        </w:rPr>
      </w:pPr>
    </w:p>
    <w:p w14:paraId="753F42EB" w14:textId="77777777" w:rsidR="00572F2F" w:rsidRPr="00A77853" w:rsidRDefault="00572F2F" w:rsidP="00572F2F">
      <w:pPr>
        <w:spacing w:after="0" w:line="240" w:lineRule="auto"/>
        <w:jc w:val="both"/>
        <w:rPr>
          <w:rFonts w:asciiTheme="majorBidi" w:hAnsiTheme="majorBidi" w:cstheme="majorBidi"/>
          <w:sz w:val="24"/>
          <w:szCs w:val="24"/>
          <w:lang w:val="en-US"/>
        </w:rPr>
      </w:pPr>
      <w:r w:rsidRPr="00A77853">
        <w:rPr>
          <w:rFonts w:asciiTheme="majorBidi" w:hAnsiTheme="majorBidi" w:cstheme="majorBidi"/>
          <w:b/>
          <w:bCs/>
          <w:color w:val="000000"/>
          <w:sz w:val="24"/>
          <w:szCs w:val="24"/>
          <w:lang w:val="en-US"/>
        </w:rPr>
        <w:t>Stage Six: Data processing, analysis, and report writing</w:t>
      </w:r>
      <w:r w:rsidRPr="00A77853">
        <w:rPr>
          <w:rFonts w:asciiTheme="majorBidi" w:hAnsiTheme="majorBidi" w:cstheme="majorBidi"/>
          <w:color w:val="000000"/>
          <w:sz w:val="24"/>
          <w:szCs w:val="24"/>
          <w:lang w:val="en-US"/>
        </w:rPr>
        <w:t>, this included:</w:t>
      </w:r>
      <w:r w:rsidRPr="00A77853">
        <w:rPr>
          <w:rFonts w:asciiTheme="majorBidi" w:hAnsiTheme="majorBidi" w:cstheme="majorBidi"/>
          <w:b/>
          <w:bCs/>
          <w:color w:val="000000"/>
          <w:sz w:val="24"/>
          <w:szCs w:val="24"/>
          <w:lang w:val="en-US"/>
        </w:rPr>
        <w:t xml:space="preserve"> </w:t>
      </w:r>
    </w:p>
    <w:p w14:paraId="16F73360" w14:textId="497645B6" w:rsidR="00572F2F" w:rsidRPr="00A77853" w:rsidRDefault="00572F2F">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Further review of available documentation and reports.</w:t>
      </w:r>
    </w:p>
    <w:p w14:paraId="247AA30C" w14:textId="77777777" w:rsidR="00572F2F" w:rsidRPr="00A77853" w:rsidRDefault="00572F2F">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A77853">
        <w:rPr>
          <w:rFonts w:asciiTheme="majorBidi" w:hAnsiTheme="majorBidi" w:cstheme="majorBidi"/>
          <w:color w:val="000000"/>
          <w:sz w:val="24"/>
          <w:szCs w:val="24"/>
          <w:lang w:val="en-US"/>
        </w:rPr>
        <w:t xml:space="preserve">Report draft compilation and finalization after review from UN-Habitat. </w:t>
      </w:r>
    </w:p>
    <w:p w14:paraId="0FCDCD8B" w14:textId="77777777" w:rsidR="00572F2F" w:rsidRDefault="00572F2F" w:rsidP="00572F2F">
      <w:pPr>
        <w:pStyle w:val="ListParagraph"/>
        <w:autoSpaceDE w:val="0"/>
        <w:spacing w:after="0"/>
        <w:ind w:left="170"/>
        <w:jc w:val="both"/>
        <w:rPr>
          <w:rFonts w:asciiTheme="majorBidi" w:hAnsiTheme="majorBidi" w:cstheme="majorBidi"/>
          <w:color w:val="000000"/>
          <w:sz w:val="24"/>
          <w:szCs w:val="24"/>
          <w:lang w:val="en-US"/>
        </w:rPr>
      </w:pPr>
    </w:p>
    <w:p w14:paraId="6552FA3A" w14:textId="77777777" w:rsidR="00572F2F" w:rsidRPr="00A77853" w:rsidRDefault="00572F2F" w:rsidP="00572F2F">
      <w:pPr>
        <w:autoSpaceDE w:val="0"/>
        <w:spacing w:after="0" w:line="240" w:lineRule="auto"/>
        <w:rPr>
          <w:rFonts w:asciiTheme="majorBidi" w:hAnsiTheme="majorBidi" w:cstheme="majorBidi"/>
          <w:b/>
          <w:bCs/>
          <w:color w:val="0070C0"/>
          <w:sz w:val="24"/>
          <w:szCs w:val="24"/>
          <w:lang w:val="en-US"/>
        </w:rPr>
      </w:pPr>
      <w:r w:rsidRPr="00A77853">
        <w:rPr>
          <w:rFonts w:asciiTheme="majorBidi" w:hAnsiTheme="majorBidi" w:cstheme="majorBidi"/>
          <w:b/>
          <w:bCs/>
          <w:color w:val="0070C0"/>
          <w:sz w:val="24"/>
          <w:szCs w:val="24"/>
          <w:lang w:val="en-US"/>
        </w:rPr>
        <w:t xml:space="preserve">5. Limitations of the Evaluation </w:t>
      </w:r>
    </w:p>
    <w:p w14:paraId="3B566DC5" w14:textId="77777777" w:rsidR="00572F2F" w:rsidRPr="00A77853" w:rsidRDefault="00572F2F" w:rsidP="00572F2F">
      <w:pPr>
        <w:autoSpaceDE w:val="0"/>
        <w:spacing w:after="0" w:line="240" w:lineRule="auto"/>
        <w:jc w:val="both"/>
        <w:rPr>
          <w:rFonts w:asciiTheme="majorBidi" w:hAnsiTheme="majorBidi" w:cstheme="majorBidi"/>
          <w:sz w:val="24"/>
          <w:szCs w:val="24"/>
          <w:lang w:val="en-US"/>
        </w:rPr>
      </w:pPr>
      <w:r w:rsidRPr="00A77853">
        <w:rPr>
          <w:rFonts w:asciiTheme="majorBidi" w:hAnsiTheme="majorBidi" w:cstheme="majorBidi"/>
          <w:sz w:val="24"/>
          <w:szCs w:val="24"/>
          <w:lang w:val="en-US"/>
        </w:rPr>
        <w:t>During the early inception stage of the assignment, the overall security situation became precarious. With the launch of the “Operation Al-Aqsa Flood”, the Israeli authorities declared a state of war and began a campaign of heavy bombardments on Gaza. In Lebanon, daily clashes have started along the southern border</w:t>
      </w:r>
      <w:r>
        <w:rPr>
          <w:rFonts w:asciiTheme="majorBidi" w:hAnsiTheme="majorBidi" w:cstheme="majorBidi"/>
          <w:sz w:val="24"/>
          <w:szCs w:val="24"/>
          <w:lang w:val="en-US"/>
        </w:rPr>
        <w:t>s</w:t>
      </w:r>
      <w:r w:rsidRPr="00A77853">
        <w:rPr>
          <w:rFonts w:asciiTheme="majorBidi" w:hAnsiTheme="majorBidi" w:cstheme="majorBidi"/>
          <w:sz w:val="24"/>
          <w:szCs w:val="24"/>
          <w:lang w:val="en-US"/>
        </w:rPr>
        <w:t xml:space="preserve"> with the Palestinian Occupied Territories, with increased intensity. As a result, an agreement was reached between the evaluator and the UN-Habitat team in Lebanon to restrict movements to Lebanon and carry out the interviews virtually. Field visits to the project site and in-presence community interviews were unfortunately not implemented, which represent</w:t>
      </w:r>
      <w:r>
        <w:rPr>
          <w:rFonts w:asciiTheme="majorBidi" w:hAnsiTheme="majorBidi" w:cstheme="majorBidi"/>
          <w:sz w:val="24"/>
          <w:szCs w:val="24"/>
          <w:lang w:val="en-US"/>
        </w:rPr>
        <w:t>ed</w:t>
      </w:r>
      <w:r w:rsidRPr="00A77853">
        <w:rPr>
          <w:rFonts w:asciiTheme="majorBidi" w:hAnsiTheme="majorBidi" w:cstheme="majorBidi"/>
          <w:sz w:val="24"/>
          <w:szCs w:val="24"/>
          <w:lang w:val="en-US"/>
        </w:rPr>
        <w:t xml:space="preserve"> a main limitation to the overall assignment. </w:t>
      </w:r>
    </w:p>
    <w:p w14:paraId="7DBDEB37" w14:textId="77777777" w:rsidR="00572F2F" w:rsidRPr="00A77853" w:rsidRDefault="00572F2F" w:rsidP="00572F2F">
      <w:pPr>
        <w:autoSpaceDE w:val="0"/>
        <w:spacing w:after="0" w:line="240" w:lineRule="auto"/>
        <w:jc w:val="both"/>
        <w:rPr>
          <w:rFonts w:asciiTheme="majorBidi" w:hAnsiTheme="majorBidi" w:cstheme="majorBidi"/>
          <w:sz w:val="24"/>
          <w:szCs w:val="24"/>
          <w:lang w:val="en-US"/>
        </w:rPr>
      </w:pPr>
    </w:p>
    <w:p w14:paraId="15123E04" w14:textId="77777777" w:rsidR="00B252AC" w:rsidRPr="005F76EE" w:rsidRDefault="00572F2F" w:rsidP="00572F2F">
      <w:pPr>
        <w:autoSpaceDE w:val="0"/>
        <w:spacing w:after="0" w:line="240" w:lineRule="auto"/>
        <w:jc w:val="both"/>
        <w:rPr>
          <w:rFonts w:asciiTheme="majorBidi" w:hAnsiTheme="majorBidi" w:cstheme="majorBidi"/>
          <w:sz w:val="24"/>
          <w:szCs w:val="24"/>
          <w:lang w:val="en-US"/>
        </w:rPr>
      </w:pPr>
      <w:r w:rsidRPr="005F76EE">
        <w:rPr>
          <w:rFonts w:asciiTheme="majorBidi" w:hAnsiTheme="majorBidi" w:cstheme="majorBidi"/>
          <w:sz w:val="24"/>
          <w:szCs w:val="24"/>
          <w:lang w:val="en-US"/>
        </w:rPr>
        <w:t xml:space="preserve">Additionally, during the compilation of the present report, </w:t>
      </w:r>
      <w:r w:rsidR="006F3CE4" w:rsidRPr="005F76EE">
        <w:rPr>
          <w:rFonts w:asciiTheme="majorBidi" w:hAnsiTheme="majorBidi" w:cstheme="majorBidi"/>
          <w:sz w:val="24"/>
          <w:szCs w:val="24"/>
          <w:lang w:val="en-US"/>
        </w:rPr>
        <w:t>UN-Habitat was carrying out necessary preparations to hold the project closing ceremony</w:t>
      </w:r>
      <w:r w:rsidR="00563024" w:rsidRPr="005F76EE">
        <w:rPr>
          <w:rFonts w:asciiTheme="majorBidi" w:hAnsiTheme="majorBidi" w:cstheme="majorBidi"/>
          <w:sz w:val="24"/>
          <w:szCs w:val="24"/>
          <w:lang w:val="en-US"/>
        </w:rPr>
        <w:t xml:space="preserve"> in February 2024. </w:t>
      </w:r>
      <w:r w:rsidR="00730973" w:rsidRPr="005F76EE">
        <w:rPr>
          <w:rFonts w:asciiTheme="majorBidi" w:hAnsiTheme="majorBidi" w:cstheme="majorBidi"/>
          <w:sz w:val="24"/>
          <w:szCs w:val="24"/>
          <w:lang w:val="en-US"/>
        </w:rPr>
        <w:t>The evaluation report, which was submitted end January 2024, was unable to capture the outcome results of the ceremony.</w:t>
      </w:r>
    </w:p>
    <w:p w14:paraId="2D68A601" w14:textId="77777777" w:rsidR="00B252AC" w:rsidRPr="005F76EE" w:rsidRDefault="00B252AC" w:rsidP="00572F2F">
      <w:pPr>
        <w:autoSpaceDE w:val="0"/>
        <w:spacing w:after="0" w:line="240" w:lineRule="auto"/>
        <w:jc w:val="both"/>
        <w:rPr>
          <w:rFonts w:asciiTheme="majorBidi" w:hAnsiTheme="majorBidi" w:cstheme="majorBidi"/>
          <w:sz w:val="24"/>
          <w:szCs w:val="24"/>
          <w:lang w:val="en-US"/>
        </w:rPr>
      </w:pPr>
    </w:p>
    <w:p w14:paraId="79F59636" w14:textId="0AF3CDB7" w:rsidR="00572F2F" w:rsidRPr="00A77853" w:rsidRDefault="00B252AC" w:rsidP="00572F2F">
      <w:pPr>
        <w:autoSpaceDE w:val="0"/>
        <w:spacing w:after="0" w:line="240" w:lineRule="auto"/>
        <w:jc w:val="both"/>
        <w:rPr>
          <w:rFonts w:asciiTheme="majorBidi" w:hAnsiTheme="majorBidi" w:cstheme="majorBidi"/>
          <w:sz w:val="24"/>
          <w:szCs w:val="24"/>
          <w:lang w:val="en-US"/>
        </w:rPr>
      </w:pPr>
      <w:r w:rsidRPr="005F76EE">
        <w:rPr>
          <w:rFonts w:asciiTheme="majorBidi" w:hAnsiTheme="majorBidi" w:cstheme="majorBidi"/>
          <w:sz w:val="24"/>
          <w:szCs w:val="24"/>
          <w:lang w:val="en-US"/>
        </w:rPr>
        <w:t>Finally, it is worth mentioning that during the elaboration of the evaluation report, UN-Habitat was still in the finalization stages of the booklets (content review, layout and printing). Samples of these booklets were shared by UN-Habitat in English and Arabic versions.</w:t>
      </w:r>
      <w:r>
        <w:rPr>
          <w:rFonts w:asciiTheme="majorBidi" w:hAnsiTheme="majorBidi" w:cstheme="majorBidi"/>
          <w:sz w:val="24"/>
          <w:szCs w:val="24"/>
          <w:lang w:val="en-US"/>
        </w:rPr>
        <w:t xml:space="preserve"> </w:t>
      </w:r>
    </w:p>
    <w:p w14:paraId="31B862D9" w14:textId="77777777" w:rsidR="00E6282D" w:rsidRPr="00B17922" w:rsidRDefault="00E6282D" w:rsidP="00E951FD">
      <w:pPr>
        <w:autoSpaceDE w:val="0"/>
        <w:autoSpaceDN w:val="0"/>
        <w:adjustRightInd w:val="0"/>
        <w:spacing w:after="0" w:line="240" w:lineRule="auto"/>
        <w:jc w:val="both"/>
        <w:rPr>
          <w:rFonts w:asciiTheme="majorBidi" w:hAnsiTheme="majorBidi" w:cstheme="majorBidi"/>
          <w:sz w:val="24"/>
          <w:szCs w:val="24"/>
          <w:lang w:val="en-US"/>
        </w:rPr>
      </w:pPr>
    </w:p>
    <w:p w14:paraId="6A109CC4" w14:textId="76667DBE" w:rsidR="00E951FD" w:rsidRDefault="00E951FD" w:rsidP="00E951FD">
      <w:pPr>
        <w:autoSpaceDE w:val="0"/>
        <w:autoSpaceDN w:val="0"/>
        <w:adjustRightInd w:val="0"/>
        <w:spacing w:after="0" w:line="240" w:lineRule="auto"/>
        <w:jc w:val="both"/>
        <w:rPr>
          <w:rFonts w:asciiTheme="majorBidi" w:hAnsiTheme="majorBidi" w:cstheme="majorBidi"/>
          <w:lang w:val="en-US"/>
        </w:rPr>
      </w:pPr>
    </w:p>
    <w:p w14:paraId="54F2D38A" w14:textId="02AA362B" w:rsidR="00F910B0" w:rsidRDefault="00F910B0" w:rsidP="00E951FD">
      <w:pPr>
        <w:autoSpaceDE w:val="0"/>
        <w:autoSpaceDN w:val="0"/>
        <w:adjustRightInd w:val="0"/>
        <w:spacing w:after="0" w:line="240" w:lineRule="auto"/>
        <w:jc w:val="both"/>
        <w:rPr>
          <w:rFonts w:asciiTheme="majorBidi" w:hAnsiTheme="majorBidi" w:cstheme="majorBidi"/>
          <w:lang w:val="en-US"/>
        </w:rPr>
      </w:pPr>
    </w:p>
    <w:p w14:paraId="56ECCBB6" w14:textId="554FF8E2" w:rsidR="00F910B0" w:rsidRDefault="00F910B0" w:rsidP="00E951FD">
      <w:pPr>
        <w:autoSpaceDE w:val="0"/>
        <w:autoSpaceDN w:val="0"/>
        <w:adjustRightInd w:val="0"/>
        <w:spacing w:after="0" w:line="240" w:lineRule="auto"/>
        <w:jc w:val="both"/>
        <w:rPr>
          <w:rFonts w:asciiTheme="majorBidi" w:hAnsiTheme="majorBidi" w:cstheme="majorBidi"/>
          <w:lang w:val="en-US"/>
        </w:rPr>
      </w:pPr>
    </w:p>
    <w:p w14:paraId="780BD8EE" w14:textId="798E12B3" w:rsidR="00F910B0" w:rsidRDefault="00F910B0" w:rsidP="00E951FD">
      <w:pPr>
        <w:autoSpaceDE w:val="0"/>
        <w:autoSpaceDN w:val="0"/>
        <w:adjustRightInd w:val="0"/>
        <w:spacing w:after="0" w:line="240" w:lineRule="auto"/>
        <w:jc w:val="both"/>
        <w:rPr>
          <w:rFonts w:asciiTheme="majorBidi" w:hAnsiTheme="majorBidi" w:cstheme="majorBidi"/>
          <w:lang w:val="en-US"/>
        </w:rPr>
      </w:pPr>
    </w:p>
    <w:p w14:paraId="5A706120" w14:textId="6A574246" w:rsidR="00F910B0" w:rsidRDefault="00F910B0" w:rsidP="00E951FD">
      <w:pPr>
        <w:autoSpaceDE w:val="0"/>
        <w:autoSpaceDN w:val="0"/>
        <w:adjustRightInd w:val="0"/>
        <w:spacing w:after="0" w:line="240" w:lineRule="auto"/>
        <w:jc w:val="both"/>
        <w:rPr>
          <w:rFonts w:asciiTheme="majorBidi" w:hAnsiTheme="majorBidi" w:cstheme="majorBidi"/>
          <w:lang w:val="en-US"/>
        </w:rPr>
      </w:pPr>
    </w:p>
    <w:p w14:paraId="30967190" w14:textId="168F7E00"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19E193EE" w14:textId="7DF4C156"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31AA0311" w14:textId="624482B5"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79574A4B" w14:textId="24CA18B5"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78229C29" w14:textId="62CDCAE0"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0BECE87E" w14:textId="1A9FD995"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016AD843" w14:textId="7AF73F7A"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7A4B33EA" w14:textId="3213827B"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318186DF" w14:textId="511FD8DA" w:rsidR="00730973" w:rsidRDefault="00730973" w:rsidP="00E951FD">
      <w:pPr>
        <w:autoSpaceDE w:val="0"/>
        <w:autoSpaceDN w:val="0"/>
        <w:adjustRightInd w:val="0"/>
        <w:spacing w:after="0" w:line="240" w:lineRule="auto"/>
        <w:jc w:val="both"/>
        <w:rPr>
          <w:rFonts w:asciiTheme="majorBidi" w:hAnsiTheme="majorBidi" w:cstheme="majorBidi"/>
          <w:lang w:val="en-US"/>
        </w:rPr>
      </w:pPr>
    </w:p>
    <w:p w14:paraId="5E2AC957" w14:textId="7ADB6160" w:rsidR="00BA0452" w:rsidRDefault="00B252AC" w:rsidP="00BA0452">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lastRenderedPageBreak/>
        <w:t>M</w:t>
      </w:r>
      <w:r w:rsidR="00BA0452" w:rsidRPr="001872F0">
        <w:rPr>
          <w:rFonts w:asciiTheme="majorBidi" w:hAnsiTheme="majorBidi" w:cstheme="majorBidi"/>
          <w:b/>
          <w:bCs/>
          <w:color w:val="4472C4" w:themeColor="accent1"/>
          <w:sz w:val="24"/>
          <w:szCs w:val="24"/>
          <w:lang w:val="en-US"/>
        </w:rPr>
        <w:t>AIN FINDINGS</w:t>
      </w:r>
    </w:p>
    <w:p w14:paraId="2A7B02AC" w14:textId="77777777" w:rsidR="00BA0452" w:rsidRPr="001872F0" w:rsidRDefault="00BA0452" w:rsidP="00BA0452">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4C2241D2" w14:textId="77777777" w:rsidR="00BA0452" w:rsidRPr="004158D6" w:rsidRDefault="00BA0452" w:rsidP="00BA0452">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4158D6">
        <w:rPr>
          <w:rFonts w:asciiTheme="majorBidi" w:hAnsiTheme="majorBidi" w:cstheme="majorBidi"/>
          <w:b/>
          <w:bCs/>
          <w:color w:val="4472C4" w:themeColor="accent1"/>
          <w:sz w:val="24"/>
          <w:szCs w:val="24"/>
          <w:lang w:val="en-US"/>
        </w:rPr>
        <w:t>1. Expected Results and Project Achievements</w:t>
      </w:r>
    </w:p>
    <w:p w14:paraId="5943FE1D" w14:textId="2AE599C3" w:rsidR="00BA0452" w:rsidRDefault="00BA0452" w:rsidP="00BA0452">
      <w:pPr>
        <w:autoSpaceDE w:val="0"/>
        <w:spacing w:after="0" w:line="240" w:lineRule="auto"/>
        <w:jc w:val="both"/>
        <w:rPr>
          <w:rFonts w:asciiTheme="majorBidi" w:hAnsiTheme="majorBidi" w:cstheme="majorBidi"/>
          <w:color w:val="000000"/>
          <w:sz w:val="24"/>
          <w:szCs w:val="24"/>
          <w:lang w:val="en-US"/>
        </w:rPr>
      </w:pPr>
      <w:r w:rsidRPr="00223020">
        <w:rPr>
          <w:rFonts w:asciiTheme="majorBidi" w:hAnsiTheme="majorBidi" w:cstheme="majorBidi"/>
          <w:color w:val="000000"/>
          <w:sz w:val="24"/>
          <w:szCs w:val="24"/>
          <w:lang w:val="en-US"/>
        </w:rPr>
        <w:t>By relying on the gathered and analyzed data extracted from the project reports</w:t>
      </w:r>
      <w:r>
        <w:rPr>
          <w:rFonts w:asciiTheme="majorBidi" w:hAnsiTheme="majorBidi" w:cstheme="majorBidi"/>
          <w:color w:val="000000"/>
          <w:sz w:val="24"/>
          <w:szCs w:val="24"/>
          <w:lang w:val="en-US"/>
        </w:rPr>
        <w:t xml:space="preserve"> as well as virtual </w:t>
      </w:r>
      <w:r w:rsidRPr="00223020">
        <w:rPr>
          <w:rFonts w:asciiTheme="majorBidi" w:hAnsiTheme="majorBidi" w:cstheme="majorBidi"/>
          <w:color w:val="000000"/>
          <w:sz w:val="24"/>
          <w:szCs w:val="24"/>
          <w:lang w:val="en-US"/>
        </w:rPr>
        <w:t>interviews, this section assesses the project achievements at the level of the expected result</w:t>
      </w:r>
      <w:r>
        <w:rPr>
          <w:rFonts w:asciiTheme="majorBidi" w:hAnsiTheme="majorBidi" w:cstheme="majorBidi"/>
          <w:color w:val="000000"/>
          <w:sz w:val="24"/>
          <w:szCs w:val="24"/>
          <w:lang w:val="en-US"/>
        </w:rPr>
        <w:t>/outcome</w:t>
      </w:r>
      <w:r w:rsidRPr="00223020">
        <w:rPr>
          <w:rFonts w:asciiTheme="majorBidi" w:hAnsiTheme="majorBidi" w:cstheme="majorBidi"/>
          <w:color w:val="000000"/>
          <w:sz w:val="24"/>
          <w:szCs w:val="24"/>
          <w:lang w:val="en-US"/>
        </w:rPr>
        <w:t xml:space="preserve"> level. </w:t>
      </w:r>
      <w:r>
        <w:rPr>
          <w:rFonts w:asciiTheme="majorBidi" w:hAnsiTheme="majorBidi" w:cstheme="majorBidi"/>
          <w:color w:val="000000"/>
          <w:sz w:val="24"/>
          <w:szCs w:val="24"/>
          <w:lang w:val="en-US"/>
        </w:rPr>
        <w:t>As s</w:t>
      </w:r>
      <w:r w:rsidRPr="00C6087C">
        <w:rPr>
          <w:rFonts w:asciiTheme="majorBidi" w:hAnsiTheme="majorBidi" w:cstheme="majorBidi"/>
          <w:color w:val="000000"/>
          <w:sz w:val="24"/>
          <w:szCs w:val="24"/>
          <w:lang w:val="en-US"/>
        </w:rPr>
        <w:t>ummarized in the below table</w:t>
      </w:r>
      <w:r>
        <w:rPr>
          <w:rFonts w:asciiTheme="majorBidi" w:hAnsiTheme="majorBidi" w:cstheme="majorBidi"/>
          <w:color w:val="000000"/>
          <w:sz w:val="24"/>
          <w:szCs w:val="24"/>
          <w:lang w:val="en-US"/>
        </w:rPr>
        <w:t>, b</w:t>
      </w:r>
      <w:r w:rsidRPr="00C6087C">
        <w:rPr>
          <w:rFonts w:asciiTheme="majorBidi" w:hAnsiTheme="majorBidi" w:cstheme="majorBidi"/>
          <w:color w:val="000000"/>
          <w:sz w:val="24"/>
          <w:szCs w:val="24"/>
          <w:lang w:val="en-US"/>
        </w:rPr>
        <w:t>y i</w:t>
      </w:r>
      <w:r>
        <w:rPr>
          <w:rFonts w:asciiTheme="majorBidi" w:hAnsiTheme="majorBidi" w:cstheme="majorBidi"/>
          <w:color w:val="000000"/>
          <w:sz w:val="24"/>
          <w:szCs w:val="24"/>
          <w:lang w:val="en-US"/>
        </w:rPr>
        <w:t>mplementing</w:t>
      </w:r>
      <w:r w:rsidRPr="00C6087C">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varied</w:t>
      </w:r>
      <w:r w:rsidRPr="00C6087C">
        <w:rPr>
          <w:rFonts w:asciiTheme="majorBidi" w:hAnsiTheme="majorBidi" w:cstheme="majorBidi"/>
          <w:color w:val="000000"/>
          <w:sz w:val="24"/>
          <w:szCs w:val="24"/>
          <w:lang w:val="en-US"/>
        </w:rPr>
        <w:t xml:space="preserve"> approaches and activities</w:t>
      </w:r>
      <w:r>
        <w:rPr>
          <w:rFonts w:asciiTheme="majorBidi" w:hAnsiTheme="majorBidi" w:cstheme="majorBidi"/>
          <w:color w:val="000000"/>
          <w:sz w:val="24"/>
          <w:szCs w:val="24"/>
          <w:lang w:val="en-US"/>
        </w:rPr>
        <w:t xml:space="preserve">, </w:t>
      </w:r>
      <w:r w:rsidRPr="00C6087C">
        <w:rPr>
          <w:rFonts w:asciiTheme="majorBidi" w:hAnsiTheme="majorBidi" w:cstheme="majorBidi"/>
          <w:color w:val="000000"/>
          <w:sz w:val="24"/>
          <w:szCs w:val="24"/>
          <w:lang w:val="en-US"/>
        </w:rPr>
        <w:t xml:space="preserve">the project succeeded in </w:t>
      </w:r>
      <w:r>
        <w:rPr>
          <w:rFonts w:asciiTheme="majorBidi" w:hAnsiTheme="majorBidi" w:cstheme="majorBidi"/>
          <w:color w:val="000000"/>
          <w:sz w:val="24"/>
          <w:szCs w:val="24"/>
          <w:lang w:val="en-US"/>
        </w:rPr>
        <w:t xml:space="preserve">achieving the </w:t>
      </w:r>
      <w:r w:rsidR="00830185">
        <w:rPr>
          <w:rFonts w:asciiTheme="majorBidi" w:hAnsiTheme="majorBidi" w:cstheme="majorBidi"/>
          <w:color w:val="000000"/>
          <w:sz w:val="24"/>
          <w:szCs w:val="24"/>
          <w:lang w:val="en-US"/>
        </w:rPr>
        <w:t>pre-determined outcom</w:t>
      </w:r>
      <w:r w:rsidR="004F2404">
        <w:rPr>
          <w:rFonts w:asciiTheme="majorBidi" w:hAnsiTheme="majorBidi" w:cstheme="majorBidi"/>
          <w:color w:val="000000"/>
          <w:sz w:val="24"/>
          <w:szCs w:val="24"/>
          <w:lang w:val="en-US"/>
        </w:rPr>
        <w:t>e</w:t>
      </w:r>
      <w:r>
        <w:rPr>
          <w:rFonts w:asciiTheme="majorBidi" w:hAnsiTheme="majorBidi" w:cstheme="majorBidi"/>
          <w:color w:val="000000"/>
          <w:sz w:val="24"/>
          <w:szCs w:val="24"/>
          <w:lang w:val="en-US"/>
        </w:rPr>
        <w:t>, as illustrated in Table (</w:t>
      </w:r>
      <w:r w:rsidR="00D139B0">
        <w:rPr>
          <w:rFonts w:asciiTheme="majorBidi" w:hAnsiTheme="majorBidi" w:cstheme="majorBidi"/>
          <w:color w:val="000000"/>
          <w:sz w:val="24"/>
          <w:szCs w:val="24"/>
          <w:lang w:val="en-US"/>
        </w:rPr>
        <w:t>3</w:t>
      </w:r>
      <w:r>
        <w:rPr>
          <w:rFonts w:asciiTheme="majorBidi" w:hAnsiTheme="majorBidi" w:cstheme="majorBidi"/>
          <w:color w:val="000000"/>
          <w:sz w:val="24"/>
          <w:szCs w:val="24"/>
          <w:lang w:val="en-US"/>
        </w:rPr>
        <w:t>) below</w:t>
      </w:r>
      <w:r w:rsidRPr="00C6087C">
        <w:rPr>
          <w:rFonts w:asciiTheme="majorBidi" w:hAnsiTheme="majorBidi" w:cstheme="majorBidi"/>
          <w:color w:val="000000"/>
          <w:sz w:val="24"/>
          <w:szCs w:val="24"/>
          <w:lang w:val="en-US"/>
        </w:rPr>
        <w:t xml:space="preserve">: </w:t>
      </w:r>
    </w:p>
    <w:p w14:paraId="20787CCC" w14:textId="77777777" w:rsidR="00BA0452" w:rsidRDefault="00BA0452" w:rsidP="00BA0452">
      <w:pPr>
        <w:autoSpaceDE w:val="0"/>
        <w:spacing w:after="0" w:line="240" w:lineRule="auto"/>
        <w:jc w:val="both"/>
        <w:rPr>
          <w:rFonts w:asciiTheme="majorBidi" w:hAnsiTheme="majorBidi" w:cstheme="majorBidi"/>
          <w:color w:val="000000"/>
          <w:sz w:val="24"/>
          <w:szCs w:val="24"/>
          <w:lang w:val="en-US"/>
        </w:rPr>
      </w:pPr>
    </w:p>
    <w:p w14:paraId="495864EB" w14:textId="11E22659" w:rsidR="00BA0452" w:rsidRPr="002A78B6" w:rsidRDefault="00BA0452" w:rsidP="00BA0452">
      <w:pPr>
        <w:autoSpaceDE w:val="0"/>
        <w:spacing w:after="0" w:line="240" w:lineRule="auto"/>
        <w:jc w:val="both"/>
        <w:rPr>
          <w:rFonts w:asciiTheme="majorBidi" w:hAnsiTheme="majorBidi" w:cstheme="majorBidi"/>
          <w:b/>
          <w:bCs/>
          <w:color w:val="4472C4" w:themeColor="accent1"/>
          <w:sz w:val="24"/>
          <w:szCs w:val="24"/>
          <w:lang w:val="en-US"/>
        </w:rPr>
      </w:pPr>
      <w:r w:rsidRPr="002A78B6">
        <w:rPr>
          <w:rFonts w:asciiTheme="majorBidi" w:hAnsiTheme="majorBidi" w:cstheme="majorBidi"/>
          <w:b/>
          <w:bCs/>
          <w:color w:val="4472C4" w:themeColor="accent1"/>
          <w:sz w:val="24"/>
          <w:szCs w:val="24"/>
          <w:lang w:val="en-US"/>
        </w:rPr>
        <w:t>Table (</w:t>
      </w:r>
      <w:r w:rsidR="00D139B0">
        <w:rPr>
          <w:rFonts w:asciiTheme="majorBidi" w:hAnsiTheme="majorBidi" w:cstheme="majorBidi"/>
          <w:b/>
          <w:bCs/>
          <w:color w:val="4472C4" w:themeColor="accent1"/>
          <w:sz w:val="24"/>
          <w:szCs w:val="24"/>
          <w:lang w:val="en-US"/>
        </w:rPr>
        <w:t>3</w:t>
      </w:r>
      <w:r w:rsidRPr="002A78B6">
        <w:rPr>
          <w:rFonts w:asciiTheme="majorBidi" w:hAnsiTheme="majorBidi" w:cstheme="majorBidi"/>
          <w:b/>
          <w:bCs/>
          <w:color w:val="4472C4" w:themeColor="accent1"/>
          <w:sz w:val="24"/>
          <w:szCs w:val="24"/>
          <w:lang w:val="en-US"/>
        </w:rPr>
        <w:t xml:space="preserve">): Project Achievement at the outcome level  </w:t>
      </w:r>
    </w:p>
    <w:tbl>
      <w:tblPr>
        <w:tblStyle w:val="TableGrid"/>
        <w:tblW w:w="0" w:type="auto"/>
        <w:tblLook w:val="04A0" w:firstRow="1" w:lastRow="0" w:firstColumn="1" w:lastColumn="0" w:noHBand="0" w:noVBand="1"/>
      </w:tblPr>
      <w:tblGrid>
        <w:gridCol w:w="2082"/>
        <w:gridCol w:w="2462"/>
        <w:gridCol w:w="1936"/>
        <w:gridCol w:w="2582"/>
      </w:tblGrid>
      <w:tr w:rsidR="00BA0452" w:rsidRPr="00331E37" w14:paraId="210D12BC" w14:textId="77777777" w:rsidTr="001019D3">
        <w:tc>
          <w:tcPr>
            <w:tcW w:w="2082" w:type="dxa"/>
            <w:vAlign w:val="center"/>
          </w:tcPr>
          <w:p w14:paraId="5F2457CC" w14:textId="22D94BE5" w:rsidR="00BA0452" w:rsidRPr="00331E37" w:rsidRDefault="00BA0452" w:rsidP="001019D3">
            <w:pPr>
              <w:autoSpaceDE w:val="0"/>
              <w:jc w:val="center"/>
              <w:rPr>
                <w:rFonts w:asciiTheme="majorBidi" w:hAnsiTheme="majorBidi" w:cstheme="majorBidi"/>
                <w:b/>
                <w:bCs/>
                <w:color w:val="000000"/>
                <w:lang w:val="en-US"/>
              </w:rPr>
            </w:pPr>
            <w:r w:rsidRPr="00331E37">
              <w:rPr>
                <w:rFonts w:asciiTheme="majorBidi" w:hAnsiTheme="majorBidi" w:cstheme="majorBidi"/>
                <w:b/>
                <w:bCs/>
                <w:color w:val="000000"/>
                <w:lang w:val="en-US"/>
              </w:rPr>
              <w:t>Project Outcome</w:t>
            </w:r>
          </w:p>
        </w:tc>
        <w:tc>
          <w:tcPr>
            <w:tcW w:w="2462" w:type="dxa"/>
            <w:vAlign w:val="center"/>
          </w:tcPr>
          <w:p w14:paraId="10491171" w14:textId="054145EC" w:rsidR="00BA0452" w:rsidRPr="00331E37" w:rsidRDefault="00BA0452" w:rsidP="001019D3">
            <w:pPr>
              <w:autoSpaceDE w:val="0"/>
              <w:jc w:val="center"/>
              <w:rPr>
                <w:rFonts w:asciiTheme="majorBidi" w:hAnsiTheme="majorBidi" w:cstheme="majorBidi"/>
                <w:b/>
                <w:bCs/>
                <w:color w:val="000000"/>
                <w:lang w:val="en-US"/>
              </w:rPr>
            </w:pPr>
            <w:r w:rsidRPr="00331E37">
              <w:rPr>
                <w:rFonts w:asciiTheme="majorBidi" w:hAnsiTheme="majorBidi" w:cstheme="majorBidi"/>
                <w:b/>
                <w:bCs/>
                <w:color w:val="000000"/>
                <w:lang w:val="en-US"/>
              </w:rPr>
              <w:t>Indicators</w:t>
            </w:r>
          </w:p>
        </w:tc>
        <w:tc>
          <w:tcPr>
            <w:tcW w:w="1936" w:type="dxa"/>
          </w:tcPr>
          <w:p w14:paraId="5E2ED7D8" w14:textId="3424106A" w:rsidR="00BA0452" w:rsidRPr="00331E37" w:rsidRDefault="00BA0452" w:rsidP="001019D3">
            <w:pPr>
              <w:autoSpaceDE w:val="0"/>
              <w:jc w:val="center"/>
              <w:rPr>
                <w:rFonts w:asciiTheme="majorBidi" w:hAnsiTheme="majorBidi" w:cstheme="majorBidi"/>
                <w:b/>
                <w:bCs/>
                <w:color w:val="000000"/>
                <w:lang w:val="en-US"/>
              </w:rPr>
            </w:pPr>
            <w:r w:rsidRPr="00331E37">
              <w:rPr>
                <w:rFonts w:asciiTheme="majorBidi" w:hAnsiTheme="majorBidi" w:cstheme="majorBidi"/>
                <w:b/>
                <w:bCs/>
                <w:color w:val="000000"/>
                <w:lang w:val="en-US"/>
              </w:rPr>
              <w:t>Level of Accomplishment</w:t>
            </w:r>
          </w:p>
        </w:tc>
        <w:tc>
          <w:tcPr>
            <w:tcW w:w="2582" w:type="dxa"/>
            <w:vAlign w:val="center"/>
          </w:tcPr>
          <w:p w14:paraId="461B515C" w14:textId="01513134" w:rsidR="00BA0452" w:rsidRPr="00331E37" w:rsidRDefault="00BA0452" w:rsidP="001019D3">
            <w:pPr>
              <w:autoSpaceDE w:val="0"/>
              <w:jc w:val="center"/>
              <w:rPr>
                <w:rFonts w:asciiTheme="majorBidi" w:hAnsiTheme="majorBidi" w:cstheme="majorBidi"/>
                <w:b/>
                <w:bCs/>
                <w:color w:val="000000"/>
                <w:lang w:val="en-US"/>
              </w:rPr>
            </w:pPr>
            <w:r w:rsidRPr="00331E37">
              <w:rPr>
                <w:rFonts w:asciiTheme="majorBidi" w:hAnsiTheme="majorBidi" w:cstheme="majorBidi"/>
                <w:b/>
                <w:bCs/>
                <w:color w:val="000000"/>
                <w:lang w:val="en-US"/>
              </w:rPr>
              <w:t>Notes</w:t>
            </w:r>
          </w:p>
        </w:tc>
      </w:tr>
      <w:tr w:rsidR="00BA0452" w:rsidRPr="00331E37" w14:paraId="218C7A84" w14:textId="77777777" w:rsidTr="00057E99">
        <w:tc>
          <w:tcPr>
            <w:tcW w:w="2082" w:type="dxa"/>
          </w:tcPr>
          <w:p w14:paraId="0D9487BF" w14:textId="69AF3355" w:rsidR="00BA0452" w:rsidRPr="00524144" w:rsidRDefault="00BA0452" w:rsidP="00524144">
            <w:pPr>
              <w:jc w:val="both"/>
              <w:rPr>
                <w:rFonts w:asciiTheme="majorBidi" w:hAnsiTheme="majorBidi" w:cstheme="majorBidi"/>
                <w:lang w:val="en-US"/>
              </w:rPr>
            </w:pPr>
            <w:r w:rsidRPr="00524144">
              <w:rPr>
                <w:rFonts w:asciiTheme="majorBidi" w:hAnsiTheme="majorBidi" w:cstheme="majorBidi"/>
                <w:lang w:val="en-US"/>
              </w:rPr>
              <w:t xml:space="preserve">Outcome (1): </w:t>
            </w:r>
            <w:r w:rsidR="00572B22" w:rsidRPr="00572B22">
              <w:rPr>
                <w:rFonts w:asciiTheme="majorBidi" w:hAnsiTheme="majorBidi" w:cstheme="majorBidi"/>
                <w:lang w:val="en-US"/>
              </w:rPr>
              <w:t>The strategic socio-economic potentials in 10 Union of Municipalities are unlocked using a bottom-up evidence base-process.</w:t>
            </w:r>
          </w:p>
        </w:tc>
        <w:tc>
          <w:tcPr>
            <w:tcW w:w="2462" w:type="dxa"/>
            <w:vAlign w:val="center"/>
          </w:tcPr>
          <w:p w14:paraId="71FD01EE" w14:textId="7A61B9F6" w:rsidR="00BA0452" w:rsidRPr="00331E37" w:rsidRDefault="00BA0452" w:rsidP="00BA0452">
            <w:pPr>
              <w:spacing w:line="257" w:lineRule="auto"/>
              <w:jc w:val="both"/>
              <w:rPr>
                <w:rFonts w:asciiTheme="majorBidi" w:hAnsiTheme="majorBidi" w:cstheme="majorBidi"/>
                <w:lang w:val="en-US"/>
              </w:rPr>
            </w:pPr>
            <w:r w:rsidRPr="00331E37">
              <w:rPr>
                <w:rFonts w:asciiTheme="majorBidi" w:hAnsiTheme="majorBidi" w:cstheme="majorBidi"/>
                <w:lang w:val="en-US"/>
              </w:rPr>
              <w:t xml:space="preserve">10 </w:t>
            </w:r>
            <w:r w:rsidR="00921782">
              <w:rPr>
                <w:rFonts w:asciiTheme="majorBidi" w:hAnsiTheme="majorBidi" w:cstheme="majorBidi"/>
                <w:lang w:val="en-US"/>
              </w:rPr>
              <w:t>road maps</w:t>
            </w:r>
            <w:r w:rsidR="00921782" w:rsidRPr="00331E37">
              <w:rPr>
                <w:rFonts w:asciiTheme="majorBidi" w:hAnsiTheme="majorBidi" w:cstheme="majorBidi"/>
                <w:lang w:val="en-US"/>
              </w:rPr>
              <w:t xml:space="preserve"> </w:t>
            </w:r>
            <w:r w:rsidRPr="00331E37">
              <w:rPr>
                <w:rFonts w:asciiTheme="majorBidi" w:hAnsiTheme="majorBidi" w:cstheme="majorBidi"/>
                <w:lang w:val="en-US"/>
              </w:rPr>
              <w:t>with strategic directions and clear priorities are developed at the level of the unions based on learning and participatory processes.</w:t>
            </w:r>
          </w:p>
          <w:p w14:paraId="123FF1F0" w14:textId="77777777" w:rsidR="00BA0452" w:rsidRPr="00331E37" w:rsidRDefault="00BA0452" w:rsidP="00BA0452">
            <w:pPr>
              <w:spacing w:line="257" w:lineRule="auto"/>
              <w:jc w:val="both"/>
              <w:rPr>
                <w:rFonts w:asciiTheme="majorBidi" w:hAnsiTheme="majorBidi" w:cstheme="majorBidi"/>
                <w:lang w:val="en-US"/>
              </w:rPr>
            </w:pPr>
          </w:p>
          <w:p w14:paraId="28323B9A" w14:textId="05084DAF" w:rsidR="00BA0452" w:rsidRPr="00331E37" w:rsidRDefault="00BA0452" w:rsidP="00BA0452">
            <w:pPr>
              <w:spacing w:line="257" w:lineRule="auto"/>
              <w:jc w:val="both"/>
              <w:rPr>
                <w:rFonts w:asciiTheme="majorBidi" w:hAnsiTheme="majorBidi" w:cstheme="majorBidi"/>
                <w:lang w:val="en-US"/>
              </w:rPr>
            </w:pPr>
          </w:p>
        </w:tc>
        <w:tc>
          <w:tcPr>
            <w:tcW w:w="1936" w:type="dxa"/>
            <w:shd w:val="clear" w:color="auto" w:fill="92D050"/>
            <w:vAlign w:val="center"/>
          </w:tcPr>
          <w:p w14:paraId="2A254D93" w14:textId="77777777" w:rsidR="00BA0452" w:rsidRPr="00331E37" w:rsidRDefault="00BA0452" w:rsidP="00057E99">
            <w:pPr>
              <w:autoSpaceDE w:val="0"/>
              <w:jc w:val="center"/>
              <w:rPr>
                <w:rFonts w:asciiTheme="majorBidi" w:hAnsiTheme="majorBidi" w:cstheme="majorBidi"/>
                <w:color w:val="000000"/>
                <w:lang w:val="en-US"/>
              </w:rPr>
            </w:pPr>
            <w:r w:rsidRPr="00331E37">
              <w:rPr>
                <w:rFonts w:asciiTheme="majorBidi" w:hAnsiTheme="majorBidi" w:cstheme="majorBidi"/>
                <w:color w:val="000000"/>
                <w:lang w:val="en-US"/>
              </w:rPr>
              <w:t>Achieved</w:t>
            </w:r>
          </w:p>
        </w:tc>
        <w:tc>
          <w:tcPr>
            <w:tcW w:w="2582" w:type="dxa"/>
          </w:tcPr>
          <w:p w14:paraId="17DEB67D" w14:textId="77777777" w:rsidR="00BA0452" w:rsidRPr="00331E37" w:rsidRDefault="00BA0452" w:rsidP="00331E37">
            <w:pPr>
              <w:spacing w:line="257" w:lineRule="auto"/>
              <w:jc w:val="both"/>
              <w:rPr>
                <w:rFonts w:asciiTheme="majorBidi" w:hAnsiTheme="majorBidi" w:cstheme="majorBidi"/>
                <w:lang w:val="en-US"/>
              </w:rPr>
            </w:pPr>
            <w:r w:rsidRPr="00331E37">
              <w:rPr>
                <w:rFonts w:asciiTheme="majorBidi" w:hAnsiTheme="majorBidi" w:cstheme="majorBidi"/>
                <w:lang w:val="en-US"/>
              </w:rPr>
              <w:t>As per:</w:t>
            </w:r>
          </w:p>
          <w:p w14:paraId="4D79A7E2" w14:textId="223B3C54" w:rsidR="00BA0452" w:rsidRPr="00331E37" w:rsidRDefault="00BA0452">
            <w:pPr>
              <w:pStyle w:val="ListParagraph"/>
              <w:numPr>
                <w:ilvl w:val="0"/>
                <w:numId w:val="5"/>
              </w:numPr>
              <w:autoSpaceDE w:val="0"/>
              <w:adjustRightInd w:val="0"/>
              <w:ind w:left="170" w:hanging="170"/>
              <w:jc w:val="both"/>
              <w:rPr>
                <w:rFonts w:asciiTheme="majorBidi" w:hAnsiTheme="majorBidi" w:cstheme="majorBidi"/>
                <w:lang w:val="en-US"/>
              </w:rPr>
            </w:pPr>
            <w:r w:rsidRPr="00331E37">
              <w:rPr>
                <w:rFonts w:asciiTheme="majorBidi" w:hAnsiTheme="majorBidi" w:cstheme="majorBidi"/>
                <w:lang w:val="en-US"/>
              </w:rPr>
              <w:t>The progress report</w:t>
            </w:r>
            <w:r w:rsidR="003F7449" w:rsidRPr="00331E37">
              <w:rPr>
                <w:rFonts w:asciiTheme="majorBidi" w:hAnsiTheme="majorBidi" w:cstheme="majorBidi"/>
                <w:lang w:val="en-US"/>
              </w:rPr>
              <w:t xml:space="preserve">s. </w:t>
            </w:r>
          </w:p>
          <w:p w14:paraId="3F4AA8C4" w14:textId="2FC53917" w:rsidR="00BA0452" w:rsidRPr="00331E37" w:rsidRDefault="00BA0452">
            <w:pPr>
              <w:pStyle w:val="ListParagraph"/>
              <w:numPr>
                <w:ilvl w:val="0"/>
                <w:numId w:val="5"/>
              </w:numPr>
              <w:autoSpaceDE w:val="0"/>
              <w:adjustRightInd w:val="0"/>
              <w:ind w:left="170" w:hanging="170"/>
              <w:jc w:val="both"/>
              <w:rPr>
                <w:rFonts w:asciiTheme="majorBidi" w:hAnsiTheme="majorBidi" w:cstheme="majorBidi"/>
                <w:lang w:val="en-US"/>
              </w:rPr>
            </w:pPr>
            <w:r w:rsidRPr="00331E37">
              <w:rPr>
                <w:rFonts w:asciiTheme="majorBidi" w:hAnsiTheme="majorBidi" w:cstheme="majorBidi"/>
                <w:lang w:val="en-US"/>
              </w:rPr>
              <w:t xml:space="preserve">The </w:t>
            </w:r>
            <w:r w:rsidR="003F7449" w:rsidRPr="00331E37">
              <w:rPr>
                <w:rFonts w:asciiTheme="majorBidi" w:hAnsiTheme="majorBidi" w:cstheme="majorBidi"/>
                <w:lang w:val="en-US"/>
              </w:rPr>
              <w:t>produced</w:t>
            </w:r>
            <w:r w:rsidRPr="00331E37">
              <w:rPr>
                <w:rFonts w:asciiTheme="majorBidi" w:hAnsiTheme="majorBidi" w:cstheme="majorBidi"/>
                <w:lang w:val="en-US"/>
              </w:rPr>
              <w:t xml:space="preserve"> booklets. </w:t>
            </w:r>
          </w:p>
          <w:p w14:paraId="3C2BEB04" w14:textId="3D157730" w:rsidR="00331E37" w:rsidRPr="00331E37" w:rsidRDefault="00331E37">
            <w:pPr>
              <w:pStyle w:val="ListParagraph"/>
              <w:numPr>
                <w:ilvl w:val="0"/>
                <w:numId w:val="5"/>
              </w:numPr>
              <w:autoSpaceDE w:val="0"/>
              <w:adjustRightInd w:val="0"/>
              <w:ind w:left="170" w:hanging="170"/>
              <w:jc w:val="both"/>
              <w:rPr>
                <w:rFonts w:asciiTheme="majorBidi" w:hAnsiTheme="majorBidi" w:cstheme="majorBidi"/>
                <w:lang w:val="en-US"/>
              </w:rPr>
            </w:pPr>
            <w:r w:rsidRPr="00331E37">
              <w:rPr>
                <w:rFonts w:asciiTheme="majorBidi" w:hAnsiTheme="majorBidi" w:cstheme="majorBidi"/>
                <w:lang w:val="en-US"/>
              </w:rPr>
              <w:t xml:space="preserve">The conducted interviews. </w:t>
            </w:r>
          </w:p>
          <w:p w14:paraId="3067A701" w14:textId="77777777" w:rsidR="00BA0452" w:rsidRPr="00331E37" w:rsidRDefault="00BA0452" w:rsidP="00331E37">
            <w:pPr>
              <w:spacing w:line="257" w:lineRule="auto"/>
              <w:jc w:val="both"/>
              <w:rPr>
                <w:rFonts w:asciiTheme="majorBidi" w:hAnsiTheme="majorBidi" w:cstheme="majorBidi"/>
                <w:lang w:val="en-US"/>
              </w:rPr>
            </w:pPr>
          </w:p>
          <w:p w14:paraId="37CBD3E3" w14:textId="1F73FA01" w:rsidR="00BA0452" w:rsidRPr="00331E37" w:rsidRDefault="00BA0452" w:rsidP="00331E37">
            <w:pPr>
              <w:spacing w:line="257" w:lineRule="auto"/>
              <w:jc w:val="both"/>
              <w:rPr>
                <w:rFonts w:asciiTheme="majorBidi" w:hAnsiTheme="majorBidi" w:cstheme="majorBidi"/>
                <w:lang w:val="en-US"/>
              </w:rPr>
            </w:pPr>
          </w:p>
        </w:tc>
      </w:tr>
    </w:tbl>
    <w:p w14:paraId="2544E5A2" w14:textId="77777777" w:rsidR="00BA0452" w:rsidRDefault="00BA0452" w:rsidP="00BA0452">
      <w:pPr>
        <w:autoSpaceDE w:val="0"/>
        <w:spacing w:after="0" w:line="240" w:lineRule="auto"/>
        <w:jc w:val="both"/>
        <w:rPr>
          <w:rFonts w:asciiTheme="majorBidi" w:hAnsiTheme="majorBidi" w:cstheme="majorBidi"/>
          <w:b/>
          <w:bCs/>
          <w:color w:val="000000"/>
          <w:sz w:val="24"/>
          <w:szCs w:val="24"/>
          <w:lang w:val="en-US"/>
        </w:rPr>
      </w:pPr>
    </w:p>
    <w:p w14:paraId="5F2A3CDC" w14:textId="77777777" w:rsidR="00BA0452" w:rsidRPr="00A5501B" w:rsidRDefault="00BA0452" w:rsidP="00BA0452">
      <w:pPr>
        <w:autoSpaceDE w:val="0"/>
        <w:spacing w:after="0" w:line="240" w:lineRule="auto"/>
        <w:jc w:val="both"/>
        <w:rPr>
          <w:rFonts w:asciiTheme="majorBidi" w:hAnsiTheme="majorBidi" w:cstheme="majorBidi"/>
          <w:sz w:val="24"/>
          <w:szCs w:val="24"/>
          <w:lang w:val="en-US"/>
        </w:rPr>
      </w:pPr>
      <w:r w:rsidRPr="00A5501B">
        <w:rPr>
          <w:rFonts w:asciiTheme="majorBidi" w:hAnsiTheme="majorBidi" w:cstheme="majorBidi"/>
          <w:sz w:val="24"/>
          <w:szCs w:val="24"/>
          <w:lang w:val="en-US"/>
        </w:rPr>
        <w:t xml:space="preserve">The review and analysis of produced documents allow for the formation of the following conclusions: </w:t>
      </w:r>
    </w:p>
    <w:p w14:paraId="18DE8368" w14:textId="7A570A49" w:rsidR="004F2404" w:rsidRPr="00765173" w:rsidRDefault="00331E37">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765173">
        <w:rPr>
          <w:rFonts w:asciiTheme="majorBidi" w:hAnsiTheme="majorBidi" w:cstheme="majorBidi"/>
          <w:color w:val="000000"/>
          <w:sz w:val="24"/>
          <w:szCs w:val="24"/>
          <w:lang w:val="en-US"/>
        </w:rPr>
        <w:t>T</w:t>
      </w:r>
      <w:r w:rsidR="00BA0452" w:rsidRPr="00765173">
        <w:rPr>
          <w:rFonts w:asciiTheme="majorBidi" w:hAnsiTheme="majorBidi" w:cstheme="majorBidi"/>
          <w:color w:val="000000"/>
          <w:sz w:val="24"/>
          <w:szCs w:val="24"/>
          <w:lang w:val="en-US"/>
        </w:rPr>
        <w:t>he project proposal included all the required details.</w:t>
      </w:r>
      <w:r w:rsidR="00B06377">
        <w:rPr>
          <w:rFonts w:asciiTheme="majorBidi" w:hAnsiTheme="majorBidi" w:cstheme="majorBidi"/>
          <w:color w:val="000000"/>
          <w:sz w:val="24"/>
          <w:szCs w:val="24"/>
          <w:lang w:val="en-US"/>
        </w:rPr>
        <w:t xml:space="preserve"> </w:t>
      </w:r>
      <w:r w:rsidR="004F2404" w:rsidRPr="00765173">
        <w:rPr>
          <w:rFonts w:asciiTheme="majorBidi" w:hAnsiTheme="majorBidi" w:cstheme="majorBidi"/>
          <w:color w:val="000000"/>
          <w:sz w:val="24"/>
          <w:szCs w:val="24"/>
          <w:lang w:val="en-US"/>
        </w:rPr>
        <w:t xml:space="preserve">Although the project went </w:t>
      </w:r>
      <w:r w:rsidR="0078545B" w:rsidRPr="00765173">
        <w:rPr>
          <w:rFonts w:asciiTheme="majorBidi" w:hAnsiTheme="majorBidi" w:cstheme="majorBidi"/>
          <w:color w:val="000000"/>
          <w:sz w:val="24"/>
          <w:szCs w:val="24"/>
          <w:lang w:val="en-US"/>
        </w:rPr>
        <w:t>through</w:t>
      </w:r>
      <w:r w:rsidR="0078545B">
        <w:rPr>
          <w:rFonts w:asciiTheme="majorBidi" w:hAnsiTheme="majorBidi" w:cstheme="majorBidi"/>
          <w:color w:val="000000"/>
          <w:sz w:val="24"/>
          <w:szCs w:val="24"/>
          <w:lang w:val="en-US"/>
        </w:rPr>
        <w:t xml:space="preserve"> necessary adaptations</w:t>
      </w:r>
      <w:r w:rsidR="00765173" w:rsidRPr="00765173">
        <w:rPr>
          <w:rFonts w:asciiTheme="majorBidi" w:hAnsiTheme="majorBidi" w:cstheme="majorBidi"/>
          <w:color w:val="000000"/>
          <w:sz w:val="24"/>
          <w:szCs w:val="24"/>
          <w:lang w:val="en-US"/>
        </w:rPr>
        <w:t xml:space="preserve"> and downsizing</w:t>
      </w:r>
      <w:r w:rsidR="004F2404" w:rsidRPr="00765173">
        <w:rPr>
          <w:rFonts w:asciiTheme="majorBidi" w:hAnsiTheme="majorBidi" w:cstheme="majorBidi"/>
          <w:color w:val="000000"/>
          <w:sz w:val="24"/>
          <w:szCs w:val="24"/>
          <w:lang w:val="en-US"/>
        </w:rPr>
        <w:t xml:space="preserve"> in agreement between the donor and UN-Habitat, a thorough review of the logical framework was not accomplished. Modifications were only included in the project activities whereas the project outcome and outputs and relevant indicators were not re-visited.</w:t>
      </w:r>
    </w:p>
    <w:p w14:paraId="2B63F7C9" w14:textId="0646D8C2" w:rsidR="004F2404" w:rsidRDefault="004F2404">
      <w:pPr>
        <w:pStyle w:val="ListParagraph"/>
        <w:numPr>
          <w:ilvl w:val="0"/>
          <w:numId w:val="1"/>
        </w:numPr>
        <w:spacing w:after="0"/>
        <w:ind w:left="340" w:hanging="34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It should be emphasized that </w:t>
      </w:r>
      <w:r w:rsidR="0078545B">
        <w:rPr>
          <w:rFonts w:asciiTheme="majorBidi" w:hAnsiTheme="majorBidi" w:cstheme="majorBidi"/>
          <w:color w:val="000000"/>
          <w:sz w:val="24"/>
          <w:szCs w:val="24"/>
          <w:lang w:val="en-US"/>
        </w:rPr>
        <w:t xml:space="preserve">the implementation phase falling </w:t>
      </w:r>
      <w:r>
        <w:rPr>
          <w:rFonts w:asciiTheme="majorBidi" w:hAnsiTheme="majorBidi" w:cstheme="majorBidi"/>
          <w:color w:val="000000"/>
          <w:sz w:val="24"/>
          <w:szCs w:val="24"/>
          <w:lang w:val="en-US"/>
        </w:rPr>
        <w:t xml:space="preserve">under outcome (2), </w:t>
      </w:r>
      <w:r w:rsidR="0078545B">
        <w:rPr>
          <w:rFonts w:asciiTheme="majorBidi" w:hAnsiTheme="majorBidi" w:cstheme="majorBidi"/>
          <w:color w:val="000000"/>
          <w:sz w:val="24"/>
          <w:szCs w:val="24"/>
          <w:lang w:val="en-US"/>
        </w:rPr>
        <w:t xml:space="preserve">which should have been initially implemented by MoSA and the </w:t>
      </w:r>
      <w:proofErr w:type="spellStart"/>
      <w:r w:rsidR="0078545B">
        <w:rPr>
          <w:rFonts w:asciiTheme="majorBidi" w:hAnsiTheme="majorBidi" w:cstheme="majorBidi"/>
          <w:color w:val="000000"/>
          <w:sz w:val="24"/>
          <w:szCs w:val="24"/>
          <w:lang w:val="en-US"/>
        </w:rPr>
        <w:t>UoMs</w:t>
      </w:r>
      <w:proofErr w:type="spellEnd"/>
      <w:r w:rsidR="0078545B">
        <w:rPr>
          <w:rFonts w:asciiTheme="majorBidi" w:hAnsiTheme="majorBidi" w:cstheme="majorBidi"/>
          <w:color w:val="000000"/>
          <w:sz w:val="24"/>
          <w:szCs w:val="24"/>
          <w:lang w:val="en-US"/>
        </w:rPr>
        <w:t xml:space="preserve"> was cancelled. </w:t>
      </w:r>
      <w:r w:rsidR="007A5FFA">
        <w:rPr>
          <w:rFonts w:asciiTheme="majorBidi" w:hAnsiTheme="majorBidi" w:cstheme="majorBidi"/>
          <w:color w:val="000000"/>
          <w:sz w:val="24"/>
          <w:szCs w:val="24"/>
          <w:lang w:val="en-US"/>
        </w:rPr>
        <w:t xml:space="preserve">As initially designed, the project two outcomes were strongly connected, the implementation of projects come to respond to the road maps developed under outcome (1). </w:t>
      </w:r>
    </w:p>
    <w:p w14:paraId="52C46728" w14:textId="1FE0F050" w:rsidR="004F2404" w:rsidRPr="004F2404" w:rsidRDefault="00BA0452">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4F2404">
        <w:rPr>
          <w:rFonts w:asciiTheme="majorBidi" w:hAnsiTheme="majorBidi" w:cstheme="majorBidi"/>
          <w:color w:val="000000"/>
          <w:sz w:val="24"/>
          <w:szCs w:val="24"/>
          <w:lang w:val="en-US"/>
        </w:rPr>
        <w:t xml:space="preserve">As mentioned in the table above, the project </w:t>
      </w:r>
      <w:r w:rsidR="00FD3BEA" w:rsidRPr="004F2404">
        <w:rPr>
          <w:rFonts w:asciiTheme="majorBidi" w:hAnsiTheme="majorBidi" w:cstheme="majorBidi"/>
          <w:color w:val="000000"/>
          <w:sz w:val="24"/>
          <w:szCs w:val="24"/>
          <w:lang w:val="en-US"/>
        </w:rPr>
        <w:t xml:space="preserve">achieved the pre-determined indicators </w:t>
      </w:r>
      <w:r w:rsidR="00830185" w:rsidRPr="004F2404">
        <w:rPr>
          <w:rFonts w:asciiTheme="majorBidi" w:hAnsiTheme="majorBidi" w:cstheme="majorBidi"/>
          <w:color w:val="000000"/>
          <w:sz w:val="24"/>
          <w:szCs w:val="24"/>
          <w:lang w:val="en-US"/>
        </w:rPr>
        <w:t xml:space="preserve">at the outcome level and </w:t>
      </w:r>
      <w:r w:rsidR="00FD3BEA" w:rsidRPr="004F2404">
        <w:rPr>
          <w:rFonts w:asciiTheme="majorBidi" w:hAnsiTheme="majorBidi" w:cstheme="majorBidi"/>
          <w:color w:val="000000"/>
          <w:sz w:val="24"/>
          <w:szCs w:val="24"/>
          <w:lang w:val="en-US"/>
        </w:rPr>
        <w:t xml:space="preserve">succeeded in developing plans detailing the socio-economic pathways in ten </w:t>
      </w:r>
      <w:proofErr w:type="spellStart"/>
      <w:r w:rsidR="00FD3BEA" w:rsidRPr="004F2404">
        <w:rPr>
          <w:rFonts w:asciiTheme="majorBidi" w:hAnsiTheme="majorBidi" w:cstheme="majorBidi"/>
          <w:color w:val="000000"/>
          <w:sz w:val="24"/>
          <w:szCs w:val="24"/>
          <w:lang w:val="en-US"/>
        </w:rPr>
        <w:t>UoMs</w:t>
      </w:r>
      <w:proofErr w:type="spellEnd"/>
      <w:r w:rsidR="00FD3BEA" w:rsidRPr="004F2404">
        <w:rPr>
          <w:rFonts w:asciiTheme="majorBidi" w:hAnsiTheme="majorBidi" w:cstheme="majorBidi"/>
          <w:color w:val="000000"/>
          <w:sz w:val="24"/>
          <w:szCs w:val="24"/>
          <w:lang w:val="en-US"/>
        </w:rPr>
        <w:t xml:space="preserve">. </w:t>
      </w:r>
      <w:r w:rsidR="00E50FC6" w:rsidRPr="004F2404">
        <w:rPr>
          <w:rFonts w:asciiTheme="majorBidi" w:hAnsiTheme="majorBidi" w:cstheme="majorBidi"/>
          <w:color w:val="000000"/>
          <w:sz w:val="24"/>
          <w:szCs w:val="24"/>
          <w:lang w:val="en-US"/>
        </w:rPr>
        <w:t>Although, t</w:t>
      </w:r>
      <w:r w:rsidR="00B252AC" w:rsidRPr="004F2404">
        <w:rPr>
          <w:rFonts w:asciiTheme="majorBidi" w:hAnsiTheme="majorBidi" w:cstheme="majorBidi"/>
          <w:color w:val="000000"/>
          <w:sz w:val="24"/>
          <w:szCs w:val="24"/>
          <w:lang w:val="en-US"/>
        </w:rPr>
        <w:t xml:space="preserve">he final </w:t>
      </w:r>
      <w:r w:rsidR="004F2404" w:rsidRPr="004F2404">
        <w:rPr>
          <w:rFonts w:asciiTheme="majorBidi" w:hAnsiTheme="majorBidi" w:cstheme="majorBidi"/>
          <w:color w:val="000000"/>
          <w:sz w:val="24"/>
          <w:szCs w:val="24"/>
          <w:lang w:val="en-US"/>
        </w:rPr>
        <w:t>printed version of the</w:t>
      </w:r>
      <w:r w:rsidR="00B252AC" w:rsidRPr="004F2404">
        <w:rPr>
          <w:rFonts w:asciiTheme="majorBidi" w:hAnsiTheme="majorBidi" w:cstheme="majorBidi"/>
          <w:color w:val="000000"/>
          <w:sz w:val="24"/>
          <w:szCs w:val="24"/>
          <w:lang w:val="en-US"/>
        </w:rPr>
        <w:t xml:space="preserve"> booklets w</w:t>
      </w:r>
      <w:r w:rsidR="004F2404" w:rsidRPr="004F2404">
        <w:rPr>
          <w:rFonts w:asciiTheme="majorBidi" w:hAnsiTheme="majorBidi" w:cstheme="majorBidi"/>
          <w:color w:val="000000"/>
          <w:sz w:val="24"/>
          <w:szCs w:val="24"/>
          <w:lang w:val="en-US"/>
        </w:rPr>
        <w:t>as</w:t>
      </w:r>
      <w:r w:rsidR="00B252AC" w:rsidRPr="004F2404">
        <w:rPr>
          <w:rFonts w:asciiTheme="majorBidi" w:hAnsiTheme="majorBidi" w:cstheme="majorBidi"/>
          <w:color w:val="000000"/>
          <w:sz w:val="24"/>
          <w:szCs w:val="24"/>
          <w:lang w:val="en-US"/>
        </w:rPr>
        <w:t xml:space="preserve"> not yet ready during the evaluation process of the project</w:t>
      </w:r>
      <w:r w:rsidR="00E50FC6" w:rsidRPr="004F2404">
        <w:rPr>
          <w:rFonts w:asciiTheme="majorBidi" w:hAnsiTheme="majorBidi" w:cstheme="majorBidi"/>
          <w:color w:val="000000"/>
          <w:sz w:val="24"/>
          <w:szCs w:val="24"/>
          <w:lang w:val="en-US"/>
        </w:rPr>
        <w:t xml:space="preserve">, </w:t>
      </w:r>
      <w:r w:rsidR="004F2404" w:rsidRPr="004F2404">
        <w:rPr>
          <w:rFonts w:asciiTheme="majorBidi" w:hAnsiTheme="majorBidi" w:cstheme="majorBidi"/>
          <w:color w:val="000000"/>
          <w:sz w:val="24"/>
          <w:szCs w:val="24"/>
          <w:lang w:val="en-US"/>
        </w:rPr>
        <w:t>it should be emphasized that t</w:t>
      </w:r>
      <w:r w:rsidR="000370D3">
        <w:rPr>
          <w:rFonts w:asciiTheme="majorBidi" w:hAnsiTheme="majorBidi" w:cstheme="majorBidi"/>
          <w:color w:val="000000"/>
          <w:sz w:val="24"/>
          <w:szCs w:val="24"/>
          <w:lang w:val="en-US"/>
        </w:rPr>
        <w:t xml:space="preserve">he </w:t>
      </w:r>
      <w:r w:rsidR="00055CB4">
        <w:rPr>
          <w:rFonts w:asciiTheme="majorBidi" w:hAnsiTheme="majorBidi" w:cstheme="majorBidi"/>
          <w:color w:val="000000"/>
          <w:sz w:val="24"/>
          <w:szCs w:val="24"/>
          <w:lang w:val="en-US"/>
        </w:rPr>
        <w:t>produced booklets</w:t>
      </w:r>
      <w:r w:rsidR="004F2404" w:rsidRPr="004F2404">
        <w:rPr>
          <w:rFonts w:asciiTheme="majorBidi" w:hAnsiTheme="majorBidi" w:cstheme="majorBidi"/>
          <w:color w:val="000000"/>
          <w:sz w:val="24"/>
          <w:szCs w:val="24"/>
          <w:lang w:val="en-US"/>
        </w:rPr>
        <w:t xml:space="preserve"> offer a high-quality analysis of the socioeconomic strengths, weaknesses, and opportunities of each UoM, and provide a baseline that can be used to guide further resource investment by </w:t>
      </w:r>
      <w:proofErr w:type="spellStart"/>
      <w:r w:rsidR="004F2404" w:rsidRPr="004F2404">
        <w:rPr>
          <w:rFonts w:asciiTheme="majorBidi" w:hAnsiTheme="majorBidi" w:cstheme="majorBidi"/>
          <w:color w:val="000000"/>
          <w:sz w:val="24"/>
          <w:szCs w:val="24"/>
          <w:lang w:val="en-US"/>
        </w:rPr>
        <w:t>UoMs</w:t>
      </w:r>
      <w:proofErr w:type="spellEnd"/>
      <w:r w:rsidR="004F2404" w:rsidRPr="004F2404">
        <w:rPr>
          <w:rFonts w:asciiTheme="majorBidi" w:hAnsiTheme="majorBidi" w:cstheme="majorBidi"/>
          <w:color w:val="000000"/>
          <w:sz w:val="24"/>
          <w:szCs w:val="24"/>
          <w:lang w:val="en-US"/>
        </w:rPr>
        <w:t xml:space="preserve">, municipalities and external stakeholders. The produced booklets provide insight into which specific sectors </w:t>
      </w:r>
      <w:proofErr w:type="spellStart"/>
      <w:r w:rsidR="004F2404" w:rsidRPr="004F2404">
        <w:rPr>
          <w:rFonts w:asciiTheme="majorBidi" w:hAnsiTheme="majorBidi" w:cstheme="majorBidi"/>
          <w:color w:val="000000"/>
          <w:sz w:val="24"/>
          <w:szCs w:val="24"/>
          <w:lang w:val="en-US"/>
        </w:rPr>
        <w:t>UoMs</w:t>
      </w:r>
      <w:proofErr w:type="spellEnd"/>
      <w:r w:rsidR="004F2404" w:rsidRPr="004F2404">
        <w:rPr>
          <w:rFonts w:asciiTheme="majorBidi" w:hAnsiTheme="majorBidi" w:cstheme="majorBidi"/>
          <w:color w:val="000000"/>
          <w:sz w:val="24"/>
          <w:szCs w:val="24"/>
          <w:lang w:val="en-US"/>
        </w:rPr>
        <w:t xml:space="preserve"> should focus on advancing, based on pre-existing efforts made, availability of natural resources, and feasibility.</w:t>
      </w:r>
    </w:p>
    <w:p w14:paraId="312D7B01" w14:textId="0B91571D" w:rsidR="00FD3BEA" w:rsidRDefault="00BA0452">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8E7FC6">
        <w:rPr>
          <w:rFonts w:asciiTheme="majorBidi" w:hAnsiTheme="majorBidi" w:cstheme="majorBidi"/>
          <w:color w:val="000000"/>
          <w:sz w:val="24"/>
          <w:szCs w:val="24"/>
          <w:lang w:val="en-US"/>
        </w:rPr>
        <w:t>From the perspective of the project overall reporting and documentation processes, the evaluator concludes that a</w:t>
      </w:r>
      <w:r w:rsidR="00FD3BEA" w:rsidRPr="008E7FC6">
        <w:rPr>
          <w:rFonts w:asciiTheme="majorBidi" w:hAnsiTheme="majorBidi" w:cstheme="majorBidi"/>
          <w:color w:val="000000"/>
          <w:sz w:val="24"/>
          <w:szCs w:val="24"/>
          <w:lang w:val="en-US"/>
        </w:rPr>
        <w:t xml:space="preserve"> </w:t>
      </w:r>
      <w:r w:rsidRPr="008E7FC6">
        <w:rPr>
          <w:rFonts w:asciiTheme="majorBidi" w:hAnsiTheme="majorBidi" w:cstheme="majorBidi"/>
          <w:color w:val="000000"/>
          <w:sz w:val="24"/>
          <w:szCs w:val="24"/>
          <w:lang w:val="en-US"/>
        </w:rPr>
        <w:t>systematic and consistent approach ha</w:t>
      </w:r>
      <w:r w:rsidR="008E7FC6">
        <w:rPr>
          <w:rFonts w:asciiTheme="majorBidi" w:hAnsiTheme="majorBidi" w:cstheme="majorBidi"/>
          <w:color w:val="000000"/>
          <w:sz w:val="24"/>
          <w:szCs w:val="24"/>
          <w:lang w:val="en-US"/>
        </w:rPr>
        <w:t>s</w:t>
      </w:r>
      <w:r w:rsidRPr="008E7FC6">
        <w:rPr>
          <w:rFonts w:asciiTheme="majorBidi" w:hAnsiTheme="majorBidi" w:cstheme="majorBidi"/>
          <w:color w:val="000000"/>
          <w:sz w:val="24"/>
          <w:szCs w:val="24"/>
          <w:lang w:val="en-US"/>
        </w:rPr>
        <w:t xml:space="preserve"> been adopted</w:t>
      </w:r>
      <w:r w:rsidR="00FD3BEA" w:rsidRPr="008E7FC6">
        <w:rPr>
          <w:rFonts w:asciiTheme="majorBidi" w:hAnsiTheme="majorBidi" w:cstheme="majorBidi"/>
          <w:color w:val="000000"/>
          <w:sz w:val="24"/>
          <w:szCs w:val="24"/>
          <w:lang w:val="en-US"/>
        </w:rPr>
        <w:t xml:space="preserve">. By submitting two progress reports </w:t>
      </w:r>
      <w:r w:rsidR="00570FFD" w:rsidRPr="008E7FC6">
        <w:rPr>
          <w:rFonts w:asciiTheme="majorBidi" w:hAnsiTheme="majorBidi" w:cstheme="majorBidi"/>
          <w:color w:val="000000"/>
          <w:sz w:val="24"/>
          <w:szCs w:val="24"/>
          <w:lang w:val="en-US"/>
        </w:rPr>
        <w:t xml:space="preserve">(November 2020-May 2021 and June 2021-april 2023) </w:t>
      </w:r>
      <w:r w:rsidR="00FD3BEA" w:rsidRPr="008E7FC6">
        <w:rPr>
          <w:rFonts w:asciiTheme="majorBidi" w:hAnsiTheme="majorBidi" w:cstheme="majorBidi"/>
          <w:color w:val="000000"/>
          <w:sz w:val="24"/>
          <w:szCs w:val="24"/>
          <w:lang w:val="en-US"/>
        </w:rPr>
        <w:t xml:space="preserve">and one final report, </w:t>
      </w:r>
      <w:r w:rsidR="008E7FC6">
        <w:rPr>
          <w:rFonts w:asciiTheme="majorBidi" w:hAnsiTheme="majorBidi" w:cstheme="majorBidi"/>
          <w:color w:val="000000"/>
          <w:sz w:val="24"/>
          <w:szCs w:val="24"/>
          <w:lang w:val="en-US"/>
        </w:rPr>
        <w:t xml:space="preserve">it can be concluded that </w:t>
      </w:r>
      <w:r w:rsidR="00FD3BEA" w:rsidRPr="008E7FC6">
        <w:rPr>
          <w:rFonts w:asciiTheme="majorBidi" w:hAnsiTheme="majorBidi" w:cstheme="majorBidi"/>
          <w:color w:val="000000"/>
          <w:sz w:val="24"/>
          <w:szCs w:val="24"/>
          <w:lang w:val="en-US"/>
        </w:rPr>
        <w:t>UN-Habitat has well documented the</w:t>
      </w:r>
      <w:r w:rsidR="00DF1C28" w:rsidRPr="008E7FC6">
        <w:rPr>
          <w:rFonts w:asciiTheme="majorBidi" w:hAnsiTheme="majorBidi" w:cstheme="majorBidi"/>
          <w:color w:val="000000"/>
          <w:sz w:val="24"/>
          <w:szCs w:val="24"/>
          <w:lang w:val="en-US"/>
        </w:rPr>
        <w:t xml:space="preserve"> entire project process, focusing on the </w:t>
      </w:r>
      <w:r w:rsidR="00617263" w:rsidRPr="008E7FC6">
        <w:rPr>
          <w:rFonts w:asciiTheme="majorBidi" w:hAnsiTheme="majorBidi" w:cstheme="majorBidi"/>
          <w:color w:val="000000"/>
          <w:sz w:val="24"/>
          <w:szCs w:val="24"/>
          <w:lang w:val="en-US"/>
        </w:rPr>
        <w:t>accomplishments,</w:t>
      </w:r>
      <w:r w:rsidR="00DF1C28" w:rsidRPr="008E7FC6">
        <w:rPr>
          <w:rFonts w:asciiTheme="majorBidi" w:hAnsiTheme="majorBidi" w:cstheme="majorBidi"/>
          <w:color w:val="000000"/>
          <w:sz w:val="24"/>
          <w:szCs w:val="24"/>
          <w:lang w:val="en-US"/>
        </w:rPr>
        <w:t xml:space="preserve"> and encountered challenges. </w:t>
      </w:r>
      <w:r w:rsidR="00FD3BEA" w:rsidRPr="008E7FC6">
        <w:rPr>
          <w:rFonts w:asciiTheme="majorBidi" w:hAnsiTheme="majorBidi" w:cstheme="majorBidi"/>
          <w:color w:val="000000"/>
          <w:sz w:val="24"/>
          <w:szCs w:val="24"/>
          <w:lang w:val="en-US"/>
        </w:rPr>
        <w:t xml:space="preserve"> </w:t>
      </w:r>
    </w:p>
    <w:p w14:paraId="61C7ADE7" w14:textId="446763DD" w:rsidR="002A78B6" w:rsidRDefault="002A78B6" w:rsidP="002A78B6">
      <w:pPr>
        <w:pStyle w:val="ListParagraph"/>
        <w:spacing w:after="0"/>
        <w:ind w:left="340"/>
        <w:jc w:val="both"/>
        <w:rPr>
          <w:rFonts w:asciiTheme="majorBidi" w:hAnsiTheme="majorBidi" w:cstheme="majorBidi"/>
          <w:color w:val="000000"/>
          <w:sz w:val="24"/>
          <w:szCs w:val="24"/>
          <w:lang w:val="en-US"/>
        </w:rPr>
      </w:pPr>
    </w:p>
    <w:p w14:paraId="4D6EF32B" w14:textId="3473A950" w:rsidR="002A78B6" w:rsidRDefault="002A78B6" w:rsidP="002A78B6">
      <w:pPr>
        <w:pStyle w:val="ListParagraph"/>
        <w:spacing w:after="0"/>
        <w:ind w:left="340"/>
        <w:jc w:val="both"/>
        <w:rPr>
          <w:rFonts w:asciiTheme="majorBidi" w:hAnsiTheme="majorBidi" w:cstheme="majorBidi"/>
          <w:color w:val="000000"/>
          <w:sz w:val="24"/>
          <w:szCs w:val="24"/>
          <w:lang w:val="en-US"/>
        </w:rPr>
      </w:pPr>
    </w:p>
    <w:p w14:paraId="54334318" w14:textId="77777777" w:rsidR="002A78B6" w:rsidRDefault="002A78B6" w:rsidP="002A78B6">
      <w:pPr>
        <w:pStyle w:val="ListParagraph"/>
        <w:spacing w:after="0"/>
        <w:ind w:left="340"/>
        <w:jc w:val="both"/>
        <w:rPr>
          <w:rFonts w:asciiTheme="majorBidi" w:hAnsiTheme="majorBidi" w:cstheme="majorBidi"/>
          <w:color w:val="000000"/>
          <w:sz w:val="24"/>
          <w:szCs w:val="24"/>
          <w:lang w:val="en-US"/>
        </w:rPr>
      </w:pPr>
    </w:p>
    <w:p w14:paraId="5713ADD2" w14:textId="639DD4CF" w:rsidR="00E50FC6" w:rsidRPr="00513A32" w:rsidRDefault="00BA0452">
      <w:pPr>
        <w:pStyle w:val="ListParagraph"/>
        <w:numPr>
          <w:ilvl w:val="0"/>
          <w:numId w:val="1"/>
        </w:numPr>
        <w:spacing w:after="0"/>
        <w:ind w:left="340" w:hanging="340"/>
        <w:jc w:val="both"/>
        <w:rPr>
          <w:rFonts w:asciiTheme="majorBidi" w:hAnsiTheme="majorBidi" w:cstheme="majorBidi"/>
          <w:color w:val="000000"/>
          <w:sz w:val="24"/>
          <w:szCs w:val="24"/>
          <w:lang w:val="en-US"/>
        </w:rPr>
      </w:pPr>
      <w:r w:rsidRPr="00681879">
        <w:rPr>
          <w:rFonts w:asciiTheme="majorBidi" w:hAnsiTheme="majorBidi" w:cstheme="majorBidi"/>
          <w:color w:val="000000"/>
          <w:sz w:val="24"/>
          <w:szCs w:val="24"/>
          <w:lang w:val="en-US"/>
        </w:rPr>
        <w:lastRenderedPageBreak/>
        <w:t xml:space="preserve">With respect to project communication and visibility, </w:t>
      </w:r>
      <w:r w:rsidR="00EE2AEA" w:rsidRPr="00681879">
        <w:rPr>
          <w:rFonts w:asciiTheme="majorBidi" w:hAnsiTheme="majorBidi" w:cstheme="majorBidi"/>
          <w:color w:val="000000"/>
          <w:sz w:val="24"/>
          <w:szCs w:val="24"/>
          <w:lang w:val="en-US"/>
        </w:rPr>
        <w:t xml:space="preserve">the available reports show the significant efforts invested by UN-Habitat throughout the project implementation process. In this context, since the early inception stages of the project, UN-Habitat produced a project visual identity. Other visibility tools were produced for specific project events and workshops. Those included among others: </w:t>
      </w:r>
      <w:r w:rsidR="00EE2AEA" w:rsidRPr="00681879">
        <w:rPr>
          <w:rFonts w:asciiTheme="majorBidi" w:hAnsiTheme="majorBidi" w:cstheme="majorBidi"/>
          <w:sz w:val="24"/>
          <w:szCs w:val="24"/>
          <w:lang w:val="en-US"/>
        </w:rPr>
        <w:t xml:space="preserve">the design of </w:t>
      </w:r>
      <w:r w:rsidR="00FD3BEA" w:rsidRPr="00681879">
        <w:rPr>
          <w:rFonts w:asciiTheme="majorBidi" w:hAnsiTheme="majorBidi" w:cstheme="majorBidi"/>
          <w:sz w:val="24"/>
          <w:szCs w:val="24"/>
          <w:lang w:val="en-US"/>
        </w:rPr>
        <w:t>invitation letter</w:t>
      </w:r>
      <w:r w:rsidR="00594CE2" w:rsidRPr="00681879">
        <w:rPr>
          <w:rFonts w:asciiTheme="majorBidi" w:hAnsiTheme="majorBidi" w:cstheme="majorBidi"/>
          <w:sz w:val="24"/>
          <w:szCs w:val="24"/>
          <w:lang w:val="en-US"/>
        </w:rPr>
        <w:t>s</w:t>
      </w:r>
      <w:r w:rsidR="00FD3BEA" w:rsidRPr="00681879">
        <w:rPr>
          <w:rFonts w:asciiTheme="majorBidi" w:hAnsiTheme="majorBidi" w:cstheme="majorBidi"/>
          <w:sz w:val="24"/>
          <w:szCs w:val="24"/>
          <w:lang w:val="en-US"/>
        </w:rPr>
        <w:t xml:space="preserve"> as well as roll-up banner and presentation templat</w:t>
      </w:r>
      <w:r w:rsidR="00B42786">
        <w:rPr>
          <w:rFonts w:asciiTheme="majorBidi" w:hAnsiTheme="majorBidi" w:cstheme="majorBidi"/>
          <w:sz w:val="24"/>
          <w:szCs w:val="24"/>
          <w:lang w:val="en-US"/>
        </w:rPr>
        <w:t>es</w:t>
      </w:r>
      <w:r w:rsidR="00FD3BEA" w:rsidRPr="00681879">
        <w:rPr>
          <w:rFonts w:asciiTheme="majorBidi" w:hAnsiTheme="majorBidi" w:cstheme="majorBidi"/>
          <w:sz w:val="24"/>
          <w:szCs w:val="24"/>
          <w:lang w:val="en-US"/>
        </w:rPr>
        <w:t xml:space="preserve">. </w:t>
      </w:r>
      <w:r w:rsidR="00681879" w:rsidRPr="00513A32">
        <w:rPr>
          <w:rFonts w:asciiTheme="majorBidi" w:hAnsiTheme="majorBidi" w:cstheme="majorBidi"/>
          <w:sz w:val="24"/>
          <w:szCs w:val="24"/>
          <w:lang w:val="en-US"/>
        </w:rPr>
        <w:t>By focusing on communication, UN-Habitat succeeded in securing a highly satisfactory media coverage to organized event</w:t>
      </w:r>
      <w:r w:rsidR="004F2404" w:rsidRPr="00513A32">
        <w:rPr>
          <w:rFonts w:asciiTheme="majorBidi" w:hAnsiTheme="majorBidi" w:cstheme="majorBidi"/>
          <w:sz w:val="24"/>
          <w:szCs w:val="24"/>
          <w:lang w:val="en-US"/>
        </w:rPr>
        <w:t>s</w:t>
      </w:r>
      <w:r w:rsidR="00681879" w:rsidRPr="00513A32">
        <w:rPr>
          <w:rFonts w:asciiTheme="majorBidi" w:hAnsiTheme="majorBidi" w:cstheme="majorBidi"/>
          <w:sz w:val="24"/>
          <w:szCs w:val="24"/>
          <w:lang w:val="en-US"/>
        </w:rPr>
        <w:t>, in addition to publishing posts on social media.</w:t>
      </w:r>
      <w:r w:rsidR="00B42786" w:rsidRPr="00513A32">
        <w:rPr>
          <w:rFonts w:asciiTheme="majorBidi" w:hAnsiTheme="majorBidi" w:cstheme="majorBidi"/>
          <w:sz w:val="24"/>
          <w:szCs w:val="24"/>
          <w:lang w:val="en-US"/>
        </w:rPr>
        <w:t xml:space="preserve"> </w:t>
      </w:r>
    </w:p>
    <w:p w14:paraId="09F5DAF6" w14:textId="72387AA7" w:rsidR="00E50FC6" w:rsidRDefault="00E50FC6" w:rsidP="00B42786">
      <w:pPr>
        <w:pStyle w:val="ListParagraph"/>
        <w:spacing w:after="0"/>
        <w:ind w:left="340"/>
        <w:jc w:val="both"/>
        <w:rPr>
          <w:rFonts w:asciiTheme="majorBidi" w:hAnsiTheme="majorBidi" w:cstheme="majorBidi"/>
          <w:sz w:val="24"/>
          <w:szCs w:val="24"/>
          <w:lang w:val="en-US"/>
        </w:rPr>
      </w:pPr>
    </w:p>
    <w:p w14:paraId="0020815C" w14:textId="4C7B5076" w:rsidR="00B06377" w:rsidRDefault="00A920BB" w:rsidP="002A78B6">
      <w:pPr>
        <w:autoSpaceDE w:val="0"/>
        <w:spacing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w:t>
      </w:r>
      <w:r w:rsidR="00617263">
        <w:rPr>
          <w:rFonts w:asciiTheme="majorBidi" w:hAnsiTheme="majorBidi" w:cstheme="majorBidi"/>
          <w:sz w:val="24"/>
          <w:szCs w:val="24"/>
          <w:lang w:val="en-US"/>
        </w:rPr>
        <w:t xml:space="preserve">lthough </w:t>
      </w:r>
      <w:r w:rsidR="007A5FFA">
        <w:rPr>
          <w:rFonts w:asciiTheme="majorBidi" w:hAnsiTheme="majorBidi" w:cstheme="majorBidi"/>
          <w:sz w:val="24"/>
          <w:szCs w:val="24"/>
          <w:lang w:val="en-US"/>
        </w:rPr>
        <w:t>affected</w:t>
      </w:r>
      <w:r w:rsidR="00617263">
        <w:rPr>
          <w:rFonts w:asciiTheme="majorBidi" w:hAnsiTheme="majorBidi" w:cstheme="majorBidi"/>
          <w:sz w:val="24"/>
          <w:szCs w:val="24"/>
          <w:lang w:val="en-US"/>
        </w:rPr>
        <w:t xml:space="preserve"> by the </w:t>
      </w:r>
      <w:r w:rsidR="00EC3AE8">
        <w:rPr>
          <w:rFonts w:asciiTheme="majorBidi" w:hAnsiTheme="majorBidi" w:cstheme="majorBidi"/>
          <w:sz w:val="24"/>
          <w:szCs w:val="24"/>
          <w:lang w:val="en-US"/>
        </w:rPr>
        <w:t>successive</w:t>
      </w:r>
      <w:r w:rsidR="00617263">
        <w:rPr>
          <w:rFonts w:asciiTheme="majorBidi" w:hAnsiTheme="majorBidi" w:cstheme="majorBidi"/>
          <w:sz w:val="24"/>
          <w:szCs w:val="24"/>
          <w:lang w:val="en-US"/>
        </w:rPr>
        <w:t xml:space="preserve"> events and crisis (which are still on-going)</w:t>
      </w:r>
      <w:r>
        <w:rPr>
          <w:rFonts w:asciiTheme="majorBidi" w:hAnsiTheme="majorBidi" w:cstheme="majorBidi"/>
          <w:sz w:val="24"/>
          <w:szCs w:val="24"/>
          <w:lang w:val="en-US"/>
        </w:rPr>
        <w:t xml:space="preserve"> hitting the country</w:t>
      </w:r>
      <w:r w:rsidR="00617263">
        <w:rPr>
          <w:rFonts w:asciiTheme="majorBidi" w:hAnsiTheme="majorBidi" w:cstheme="majorBidi"/>
          <w:sz w:val="24"/>
          <w:szCs w:val="24"/>
          <w:lang w:val="en-US"/>
        </w:rPr>
        <w:t xml:space="preserve">, the project was able to achieve </w:t>
      </w:r>
      <w:r>
        <w:rPr>
          <w:rFonts w:asciiTheme="majorBidi" w:hAnsiTheme="majorBidi" w:cstheme="majorBidi"/>
          <w:sz w:val="24"/>
          <w:szCs w:val="24"/>
          <w:lang w:val="en-US"/>
        </w:rPr>
        <w:t xml:space="preserve">strategic breakthroughs at various levels. </w:t>
      </w:r>
      <w:r w:rsidR="00EC3AE8">
        <w:rPr>
          <w:rFonts w:asciiTheme="majorBidi" w:hAnsiTheme="majorBidi" w:cstheme="majorBidi"/>
          <w:sz w:val="24"/>
          <w:szCs w:val="24"/>
          <w:lang w:val="en-US"/>
        </w:rPr>
        <w:t xml:space="preserve">Challenges were carefully overcome by UN-Habitat, which strived to keep the project momentum and securing the full and continuous engagement of </w:t>
      </w:r>
      <w:r w:rsidR="000370D3">
        <w:rPr>
          <w:rFonts w:asciiTheme="majorBidi" w:hAnsiTheme="majorBidi" w:cstheme="majorBidi"/>
          <w:sz w:val="24"/>
          <w:szCs w:val="24"/>
          <w:lang w:val="en-US"/>
        </w:rPr>
        <w:t xml:space="preserve">MoSA, </w:t>
      </w:r>
      <w:r w:rsidR="00EC3AE8">
        <w:rPr>
          <w:rFonts w:asciiTheme="majorBidi" w:hAnsiTheme="majorBidi" w:cstheme="majorBidi"/>
          <w:sz w:val="24"/>
          <w:szCs w:val="24"/>
          <w:lang w:val="en-US"/>
        </w:rPr>
        <w:t xml:space="preserve">the </w:t>
      </w:r>
      <w:proofErr w:type="spellStart"/>
      <w:r w:rsidR="00EC3AE8">
        <w:rPr>
          <w:rFonts w:asciiTheme="majorBidi" w:hAnsiTheme="majorBidi" w:cstheme="majorBidi"/>
          <w:sz w:val="24"/>
          <w:szCs w:val="24"/>
          <w:lang w:val="en-US"/>
        </w:rPr>
        <w:t>UoMs</w:t>
      </w:r>
      <w:proofErr w:type="spellEnd"/>
      <w:r w:rsidR="00513A32">
        <w:rPr>
          <w:rFonts w:asciiTheme="majorBidi" w:hAnsiTheme="majorBidi" w:cstheme="majorBidi"/>
          <w:sz w:val="24"/>
          <w:szCs w:val="24"/>
          <w:lang w:val="en-US"/>
        </w:rPr>
        <w:t xml:space="preserve"> and</w:t>
      </w:r>
      <w:r w:rsidR="00EC3AE8">
        <w:rPr>
          <w:rFonts w:asciiTheme="majorBidi" w:hAnsiTheme="majorBidi" w:cstheme="majorBidi"/>
          <w:sz w:val="24"/>
          <w:szCs w:val="24"/>
          <w:lang w:val="en-US"/>
        </w:rPr>
        <w:t xml:space="preserve"> SDCs. The project outcome was achieved and ten </w:t>
      </w:r>
      <w:r w:rsidR="00EC3AE8" w:rsidRPr="00EC3AE8">
        <w:rPr>
          <w:rFonts w:asciiTheme="majorBidi" w:hAnsiTheme="majorBidi" w:cstheme="majorBidi"/>
          <w:sz w:val="24"/>
          <w:szCs w:val="24"/>
          <w:lang w:val="en-US"/>
        </w:rPr>
        <w:t>plans with strategic directions and clear priorities are developed at the level of the unions based on learning and participatory processes.</w:t>
      </w:r>
      <w:r w:rsidR="00EC3AE8">
        <w:rPr>
          <w:rFonts w:asciiTheme="majorBidi" w:hAnsiTheme="majorBidi" w:cstheme="majorBidi"/>
          <w:sz w:val="24"/>
          <w:szCs w:val="24"/>
          <w:lang w:val="en-US"/>
        </w:rPr>
        <w:t xml:space="preserve"> </w:t>
      </w:r>
    </w:p>
    <w:p w14:paraId="61E6161C" w14:textId="348F7FA4" w:rsidR="006D60B2" w:rsidRDefault="00EC3AE8" w:rsidP="002A78B6">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To </w:t>
      </w:r>
      <w:r w:rsidR="006D60B2">
        <w:rPr>
          <w:rFonts w:asciiTheme="majorBidi" w:hAnsiTheme="majorBidi" w:cstheme="majorBidi"/>
          <w:sz w:val="24"/>
          <w:szCs w:val="24"/>
          <w:lang w:val="en-US"/>
        </w:rPr>
        <w:t>conclude and</w:t>
      </w:r>
      <w:r>
        <w:rPr>
          <w:rFonts w:asciiTheme="majorBidi" w:hAnsiTheme="majorBidi" w:cstheme="majorBidi"/>
          <w:sz w:val="24"/>
          <w:szCs w:val="24"/>
          <w:lang w:val="en-US"/>
        </w:rPr>
        <w:t xml:space="preserve"> given the multilayered humanitarian crisis</w:t>
      </w:r>
      <w:r w:rsidR="006D60B2">
        <w:rPr>
          <w:rFonts w:asciiTheme="majorBidi" w:hAnsiTheme="majorBidi" w:cstheme="majorBidi"/>
          <w:sz w:val="24"/>
          <w:szCs w:val="24"/>
          <w:lang w:val="en-US"/>
        </w:rPr>
        <w:t xml:space="preserve"> Lebanon has been witnessing since the early inception stages of the project, the introduced changes in the project components should have been clearly reflected in a modified version of the logical framework. This would have allowed an improved project reporting and evaluation procedures. </w:t>
      </w:r>
    </w:p>
    <w:p w14:paraId="342ED3C8" w14:textId="77777777" w:rsidR="00385501" w:rsidRDefault="00385501" w:rsidP="002A78B6">
      <w:pPr>
        <w:autoSpaceDE w:val="0"/>
        <w:autoSpaceDN w:val="0"/>
        <w:adjustRightInd w:val="0"/>
        <w:spacing w:after="0" w:line="240" w:lineRule="auto"/>
        <w:jc w:val="both"/>
        <w:rPr>
          <w:rFonts w:asciiTheme="majorBidi" w:hAnsiTheme="majorBidi" w:cstheme="majorBidi"/>
          <w:sz w:val="24"/>
          <w:szCs w:val="24"/>
          <w:lang w:val="en-US"/>
        </w:rPr>
      </w:pPr>
    </w:p>
    <w:p w14:paraId="4B569AF7" w14:textId="77777777" w:rsidR="00385501" w:rsidRPr="00875B9C" w:rsidRDefault="00385501" w:rsidP="00385501">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875B9C">
        <w:rPr>
          <w:rFonts w:asciiTheme="majorBidi" w:hAnsiTheme="majorBidi" w:cstheme="majorBidi"/>
          <w:b/>
          <w:bCs/>
          <w:color w:val="4472C4" w:themeColor="accent1"/>
          <w:sz w:val="24"/>
          <w:szCs w:val="24"/>
          <w:lang w:val="en-US"/>
        </w:rPr>
        <w:t>2. Project Relevance</w:t>
      </w:r>
    </w:p>
    <w:p w14:paraId="5483D2DE" w14:textId="77777777" w:rsidR="00385501" w:rsidRPr="00875B9C" w:rsidRDefault="00385501" w:rsidP="00055CB4">
      <w:pPr>
        <w:autoSpaceDE w:val="0"/>
        <w:spacing w:after="0" w:line="240" w:lineRule="auto"/>
        <w:jc w:val="both"/>
        <w:rPr>
          <w:rFonts w:asciiTheme="majorBidi" w:hAnsiTheme="majorBidi" w:cstheme="majorBidi"/>
          <w:color w:val="000000"/>
          <w:sz w:val="24"/>
          <w:szCs w:val="24"/>
          <w:lang w:val="en-US"/>
        </w:rPr>
      </w:pPr>
      <w:r w:rsidRPr="00875B9C">
        <w:rPr>
          <w:rFonts w:asciiTheme="majorBidi" w:hAnsiTheme="majorBidi" w:cstheme="majorBidi"/>
          <w:color w:val="000000"/>
          <w:sz w:val="24"/>
          <w:szCs w:val="24"/>
          <w:lang w:val="en-US"/>
        </w:rPr>
        <w:t xml:space="preserve">“Project relevance” represents a key area of concern of this evaluation as it assesses the extent to which the objectives of the project were consistent with beneficiaries' requirements, country needs and partners policies. </w:t>
      </w:r>
    </w:p>
    <w:p w14:paraId="603D6005" w14:textId="77777777" w:rsidR="00385501" w:rsidRPr="00875B9C" w:rsidRDefault="00385501" w:rsidP="00055CB4">
      <w:pPr>
        <w:autoSpaceDE w:val="0"/>
        <w:spacing w:after="0" w:line="240" w:lineRule="auto"/>
        <w:jc w:val="both"/>
        <w:rPr>
          <w:rFonts w:asciiTheme="majorBidi" w:hAnsiTheme="majorBidi" w:cstheme="majorBidi"/>
          <w:color w:val="000000"/>
          <w:sz w:val="24"/>
          <w:szCs w:val="24"/>
          <w:lang w:val="en-US"/>
        </w:rPr>
      </w:pPr>
    </w:p>
    <w:p w14:paraId="13E30E9F" w14:textId="380C72CE" w:rsidR="00A101D5" w:rsidRDefault="00385501" w:rsidP="00055CB4">
      <w:pPr>
        <w:autoSpaceDE w:val="0"/>
        <w:spacing w:after="0" w:line="240" w:lineRule="auto"/>
        <w:jc w:val="both"/>
        <w:rPr>
          <w:rFonts w:asciiTheme="majorBidi" w:hAnsiTheme="majorBidi" w:cstheme="majorBidi"/>
          <w:color w:val="000000"/>
          <w:sz w:val="24"/>
          <w:szCs w:val="24"/>
          <w:lang w:val="en-US"/>
        </w:rPr>
      </w:pPr>
      <w:r w:rsidRPr="00875B9C">
        <w:rPr>
          <w:rFonts w:asciiTheme="majorBidi" w:hAnsiTheme="majorBidi" w:cstheme="majorBidi"/>
          <w:color w:val="000000"/>
          <w:sz w:val="24"/>
          <w:szCs w:val="24"/>
          <w:lang w:val="en-US"/>
        </w:rPr>
        <w:t>As mentioned previously, in addition to its alignment to global</w:t>
      </w:r>
      <w:r>
        <w:rPr>
          <w:rFonts w:asciiTheme="majorBidi" w:hAnsiTheme="majorBidi" w:cstheme="majorBidi"/>
          <w:color w:val="000000"/>
          <w:sz w:val="24"/>
          <w:szCs w:val="24"/>
          <w:lang w:val="en-US"/>
        </w:rPr>
        <w:t xml:space="preserve"> and national </w:t>
      </w:r>
      <w:r w:rsidRPr="00875B9C">
        <w:rPr>
          <w:rFonts w:asciiTheme="majorBidi" w:hAnsiTheme="majorBidi" w:cstheme="majorBidi"/>
          <w:color w:val="000000"/>
          <w:sz w:val="24"/>
          <w:szCs w:val="24"/>
          <w:lang w:val="en-US"/>
        </w:rPr>
        <w:t>frameworks, policies and plans, the project is also responsive to the country’s needs and challenges as well as demands that arise from the beneficiary cities.</w:t>
      </w:r>
      <w:r>
        <w:rPr>
          <w:rFonts w:asciiTheme="majorBidi" w:hAnsiTheme="majorBidi" w:cstheme="majorBidi"/>
          <w:color w:val="000000"/>
          <w:sz w:val="24"/>
          <w:szCs w:val="24"/>
          <w:lang w:val="en-US"/>
        </w:rPr>
        <w:t xml:space="preserve"> The analysis of data in secondary sources, and feedback drawn from conducted interviews, allow us to conclude that the project is </w:t>
      </w:r>
      <w:r w:rsidR="0037781E">
        <w:rPr>
          <w:rFonts w:asciiTheme="majorBidi" w:hAnsiTheme="majorBidi" w:cstheme="majorBidi"/>
          <w:color w:val="000000"/>
          <w:sz w:val="24"/>
          <w:szCs w:val="24"/>
          <w:lang w:val="en-US"/>
        </w:rPr>
        <w:t>consistent with</w:t>
      </w:r>
      <w:r>
        <w:rPr>
          <w:rFonts w:asciiTheme="majorBidi" w:hAnsiTheme="majorBidi" w:cstheme="majorBidi"/>
          <w:color w:val="000000"/>
          <w:sz w:val="24"/>
          <w:szCs w:val="24"/>
          <w:lang w:val="en-US"/>
        </w:rPr>
        <w:t xml:space="preserve"> the ten targeted </w:t>
      </w:r>
      <w:proofErr w:type="spellStart"/>
      <w:r>
        <w:rPr>
          <w:rFonts w:asciiTheme="majorBidi" w:hAnsiTheme="majorBidi" w:cstheme="majorBidi"/>
          <w:color w:val="000000"/>
          <w:sz w:val="24"/>
          <w:szCs w:val="24"/>
          <w:lang w:val="en-US"/>
        </w:rPr>
        <w:t>UoMs</w:t>
      </w:r>
      <w:proofErr w:type="spellEnd"/>
      <w:r w:rsidR="0037781E">
        <w:rPr>
          <w:rFonts w:asciiTheme="majorBidi" w:hAnsiTheme="majorBidi" w:cstheme="majorBidi"/>
          <w:color w:val="000000"/>
          <w:sz w:val="24"/>
          <w:szCs w:val="24"/>
          <w:lang w:val="en-US"/>
        </w:rPr>
        <w:t xml:space="preserve"> requirements</w:t>
      </w:r>
      <w:r>
        <w:rPr>
          <w:rFonts w:asciiTheme="majorBidi" w:hAnsiTheme="majorBidi" w:cstheme="majorBidi"/>
          <w:color w:val="000000"/>
          <w:sz w:val="24"/>
          <w:szCs w:val="24"/>
          <w:lang w:val="en-US"/>
        </w:rPr>
        <w:t xml:space="preserve">. </w:t>
      </w:r>
    </w:p>
    <w:p w14:paraId="152071E7" w14:textId="77777777" w:rsidR="00A101D5" w:rsidRDefault="00A101D5" w:rsidP="00055CB4">
      <w:pPr>
        <w:autoSpaceDE w:val="0"/>
        <w:spacing w:after="0" w:line="240" w:lineRule="auto"/>
        <w:jc w:val="both"/>
        <w:rPr>
          <w:rFonts w:asciiTheme="majorBidi" w:hAnsiTheme="majorBidi" w:cstheme="majorBidi"/>
          <w:color w:val="000000"/>
          <w:sz w:val="24"/>
          <w:szCs w:val="24"/>
          <w:lang w:val="en-US"/>
        </w:rPr>
      </w:pPr>
    </w:p>
    <w:p w14:paraId="78377DA0" w14:textId="1DB2CEE5" w:rsidR="00385501" w:rsidRPr="00A101D5" w:rsidRDefault="00385501" w:rsidP="00055CB4">
      <w:pPr>
        <w:autoSpaceDE w:val="0"/>
        <w:spacing w:after="0" w:line="240" w:lineRule="auto"/>
        <w:jc w:val="both"/>
        <w:rPr>
          <w:rFonts w:asciiTheme="majorBidi" w:hAnsiTheme="majorBidi" w:cstheme="majorBidi"/>
          <w:color w:val="000000"/>
          <w:sz w:val="24"/>
          <w:szCs w:val="24"/>
          <w:lang w:val="en-US"/>
        </w:rPr>
      </w:pPr>
      <w:r w:rsidRPr="00A101D5">
        <w:rPr>
          <w:rFonts w:asciiTheme="majorBidi" w:hAnsiTheme="majorBidi" w:cstheme="majorBidi"/>
          <w:color w:val="0070C0"/>
          <w:sz w:val="24"/>
          <w:szCs w:val="24"/>
          <w:lang w:val="en-US"/>
        </w:rPr>
        <w:t xml:space="preserve">Project </w:t>
      </w:r>
      <w:r w:rsidR="006F0B90">
        <w:rPr>
          <w:rFonts w:asciiTheme="majorBidi" w:hAnsiTheme="majorBidi" w:cstheme="majorBidi"/>
          <w:color w:val="0070C0"/>
          <w:sz w:val="24"/>
          <w:szCs w:val="24"/>
          <w:lang w:val="en-US"/>
        </w:rPr>
        <w:t>R</w:t>
      </w:r>
      <w:r w:rsidRPr="00A101D5">
        <w:rPr>
          <w:rFonts w:asciiTheme="majorBidi" w:hAnsiTheme="majorBidi" w:cstheme="majorBidi"/>
          <w:color w:val="0070C0"/>
          <w:sz w:val="24"/>
          <w:szCs w:val="24"/>
          <w:lang w:val="en-US"/>
        </w:rPr>
        <w:t xml:space="preserve">elevance to </w:t>
      </w:r>
      <w:r w:rsidR="00A817F0">
        <w:rPr>
          <w:rFonts w:asciiTheme="majorBidi" w:hAnsiTheme="majorBidi" w:cstheme="majorBidi"/>
          <w:color w:val="0070C0"/>
          <w:sz w:val="24"/>
          <w:szCs w:val="24"/>
          <w:lang w:val="en-US"/>
        </w:rPr>
        <w:t>M</w:t>
      </w:r>
      <w:r w:rsidR="004D2069">
        <w:rPr>
          <w:rFonts w:asciiTheme="majorBidi" w:hAnsiTheme="majorBidi" w:cstheme="majorBidi"/>
          <w:color w:val="0070C0"/>
          <w:sz w:val="24"/>
          <w:szCs w:val="24"/>
          <w:lang w:val="en-US"/>
        </w:rPr>
        <w:t xml:space="preserve">unicipal </w:t>
      </w:r>
      <w:r w:rsidR="00A817F0">
        <w:rPr>
          <w:rFonts w:asciiTheme="majorBidi" w:hAnsiTheme="majorBidi" w:cstheme="majorBidi"/>
          <w:color w:val="0070C0"/>
          <w:sz w:val="24"/>
          <w:szCs w:val="24"/>
          <w:lang w:val="en-US"/>
        </w:rPr>
        <w:t>P</w:t>
      </w:r>
      <w:r w:rsidR="004D2069">
        <w:rPr>
          <w:rFonts w:asciiTheme="majorBidi" w:hAnsiTheme="majorBidi" w:cstheme="majorBidi"/>
          <w:color w:val="0070C0"/>
          <w:sz w:val="24"/>
          <w:szCs w:val="24"/>
          <w:lang w:val="en-US"/>
        </w:rPr>
        <w:t xml:space="preserve">lanning </w:t>
      </w:r>
      <w:r w:rsidR="00D00644">
        <w:rPr>
          <w:rFonts w:asciiTheme="majorBidi" w:hAnsiTheme="majorBidi" w:cstheme="majorBidi"/>
          <w:color w:val="0070C0"/>
          <w:sz w:val="24"/>
          <w:szCs w:val="24"/>
          <w:lang w:val="en-US"/>
        </w:rPr>
        <w:t xml:space="preserve">Needs </w:t>
      </w:r>
    </w:p>
    <w:p w14:paraId="2329E00A" w14:textId="56558E02" w:rsidR="000370D3" w:rsidRDefault="004D2069" w:rsidP="002A78B6">
      <w:pPr>
        <w:autoSpaceDE w:val="0"/>
        <w:spacing w:after="0" w:line="240" w:lineRule="auto"/>
        <w:jc w:val="both"/>
        <w:rPr>
          <w:rFonts w:asciiTheme="majorBidi" w:hAnsiTheme="majorBidi" w:cstheme="majorBidi"/>
          <w:color w:val="000000"/>
          <w:sz w:val="24"/>
          <w:szCs w:val="24"/>
          <w:lang w:val="en-US"/>
        </w:rPr>
      </w:pPr>
      <w:r w:rsidRPr="004D2069">
        <w:rPr>
          <w:rFonts w:asciiTheme="majorBidi" w:hAnsiTheme="majorBidi" w:cstheme="majorBidi"/>
          <w:color w:val="000000"/>
          <w:sz w:val="24"/>
          <w:szCs w:val="24"/>
          <w:lang w:val="en-US"/>
        </w:rPr>
        <w:t xml:space="preserve">As per the municipal legislation, municipalities are expected to play a key role in promoting local development. From a planning perspective, </w:t>
      </w:r>
      <w:r w:rsidR="009C7745">
        <w:rPr>
          <w:rFonts w:asciiTheme="majorBidi" w:hAnsiTheme="majorBidi" w:cstheme="majorBidi"/>
          <w:color w:val="000000"/>
          <w:sz w:val="24"/>
          <w:szCs w:val="24"/>
          <w:lang w:val="en-US"/>
        </w:rPr>
        <w:t>t</w:t>
      </w:r>
      <w:r w:rsidRPr="004D2069">
        <w:rPr>
          <w:rFonts w:asciiTheme="majorBidi" w:hAnsiTheme="majorBidi" w:cstheme="majorBidi"/>
          <w:color w:val="000000"/>
          <w:sz w:val="24"/>
          <w:szCs w:val="24"/>
          <w:lang w:val="en-US"/>
        </w:rPr>
        <w:t xml:space="preserve">he law also specifies that unions of municipalities should undertake the </w:t>
      </w:r>
      <w:r>
        <w:rPr>
          <w:rFonts w:asciiTheme="majorBidi" w:hAnsiTheme="majorBidi" w:cstheme="majorBidi"/>
          <w:color w:val="000000"/>
          <w:sz w:val="24"/>
          <w:szCs w:val="24"/>
          <w:lang w:val="en-US"/>
        </w:rPr>
        <w:t>development</w:t>
      </w:r>
      <w:r w:rsidRPr="004D2069">
        <w:rPr>
          <w:rFonts w:asciiTheme="majorBidi" w:hAnsiTheme="majorBidi" w:cstheme="majorBidi"/>
          <w:color w:val="000000"/>
          <w:sz w:val="24"/>
          <w:szCs w:val="24"/>
          <w:lang w:val="en-US"/>
        </w:rPr>
        <w:t xml:space="preserve"> of plans, preparation of technical studies and consultancies through their engineering Units. Furthermore, it identifies the unions’ councils as the stakeholders in charge of the endorsement of the development plans that have been prepared. In line with these responsibilities, many </w:t>
      </w:r>
      <w:proofErr w:type="spellStart"/>
      <w:r>
        <w:rPr>
          <w:rFonts w:asciiTheme="majorBidi" w:hAnsiTheme="majorBidi" w:cstheme="majorBidi"/>
          <w:color w:val="000000"/>
          <w:sz w:val="24"/>
          <w:szCs w:val="24"/>
          <w:lang w:val="en-US"/>
        </w:rPr>
        <w:t>UoMs</w:t>
      </w:r>
      <w:proofErr w:type="spellEnd"/>
      <w:r>
        <w:rPr>
          <w:rFonts w:asciiTheme="majorBidi" w:hAnsiTheme="majorBidi" w:cstheme="majorBidi"/>
          <w:color w:val="000000"/>
          <w:sz w:val="24"/>
          <w:szCs w:val="24"/>
          <w:lang w:val="en-US"/>
        </w:rPr>
        <w:t xml:space="preserve"> taking part in the project with UN-Habitat reiterated the relevance of this project not only to their </w:t>
      </w:r>
      <w:r w:rsidR="00985E58">
        <w:rPr>
          <w:rFonts w:asciiTheme="majorBidi" w:hAnsiTheme="majorBidi" w:cstheme="majorBidi"/>
          <w:color w:val="000000"/>
          <w:sz w:val="24"/>
          <w:szCs w:val="24"/>
          <w:lang w:val="en-US"/>
        </w:rPr>
        <w:t xml:space="preserve">own </w:t>
      </w:r>
      <w:r>
        <w:rPr>
          <w:rFonts w:asciiTheme="majorBidi" w:hAnsiTheme="majorBidi" w:cstheme="majorBidi"/>
          <w:color w:val="000000"/>
          <w:sz w:val="24"/>
          <w:szCs w:val="24"/>
          <w:lang w:val="en-US"/>
        </w:rPr>
        <w:t xml:space="preserve">mandate but also to the already existing plans and database. For some </w:t>
      </w:r>
      <w:r w:rsidR="00B06377">
        <w:rPr>
          <w:rFonts w:asciiTheme="majorBidi" w:hAnsiTheme="majorBidi" w:cstheme="majorBidi"/>
          <w:color w:val="000000"/>
          <w:sz w:val="24"/>
          <w:szCs w:val="24"/>
          <w:lang w:val="en-US"/>
        </w:rPr>
        <w:t xml:space="preserve">interviewed partner </w:t>
      </w:r>
      <w:proofErr w:type="spellStart"/>
      <w:r>
        <w:rPr>
          <w:rFonts w:asciiTheme="majorBidi" w:hAnsiTheme="majorBidi" w:cstheme="majorBidi"/>
          <w:color w:val="000000"/>
          <w:sz w:val="24"/>
          <w:szCs w:val="24"/>
          <w:lang w:val="en-US"/>
        </w:rPr>
        <w:t>UoMs</w:t>
      </w:r>
      <w:proofErr w:type="spellEnd"/>
      <w:r w:rsidR="00985E58">
        <w:rPr>
          <w:rFonts w:asciiTheme="majorBidi" w:hAnsiTheme="majorBidi" w:cstheme="majorBidi"/>
          <w:color w:val="000000"/>
          <w:sz w:val="24"/>
          <w:szCs w:val="24"/>
          <w:lang w:val="en-US"/>
        </w:rPr>
        <w:t xml:space="preserve"> (such as </w:t>
      </w:r>
      <w:proofErr w:type="spellStart"/>
      <w:r w:rsidR="00985E58">
        <w:rPr>
          <w:rFonts w:asciiTheme="majorBidi" w:hAnsiTheme="majorBidi" w:cstheme="majorBidi"/>
          <w:color w:val="000000"/>
          <w:sz w:val="24"/>
          <w:szCs w:val="24"/>
          <w:lang w:val="en-US"/>
        </w:rPr>
        <w:t>Zgharta</w:t>
      </w:r>
      <w:proofErr w:type="spellEnd"/>
      <w:r w:rsidR="00985E58">
        <w:rPr>
          <w:rFonts w:asciiTheme="majorBidi" w:hAnsiTheme="majorBidi" w:cstheme="majorBidi"/>
          <w:color w:val="000000"/>
          <w:sz w:val="24"/>
          <w:szCs w:val="24"/>
          <w:lang w:val="en-US"/>
        </w:rPr>
        <w:t xml:space="preserve"> and Iqleem el </w:t>
      </w:r>
      <w:proofErr w:type="spellStart"/>
      <w:r w:rsidR="00985E58">
        <w:rPr>
          <w:rFonts w:asciiTheme="majorBidi" w:hAnsiTheme="majorBidi" w:cstheme="majorBidi"/>
          <w:color w:val="000000"/>
          <w:sz w:val="24"/>
          <w:szCs w:val="24"/>
          <w:lang w:val="en-US"/>
        </w:rPr>
        <w:t>Touffah</w:t>
      </w:r>
      <w:proofErr w:type="spellEnd"/>
      <w:r w:rsidR="00985E58">
        <w:rPr>
          <w:rFonts w:asciiTheme="majorBidi" w:hAnsiTheme="majorBidi" w:cstheme="majorBidi"/>
          <w:color w:val="000000"/>
          <w:sz w:val="24"/>
          <w:szCs w:val="24"/>
          <w:lang w:val="en-US"/>
        </w:rPr>
        <w:t xml:space="preserve"> UoM)</w:t>
      </w:r>
      <w:r>
        <w:rPr>
          <w:rFonts w:asciiTheme="majorBidi" w:hAnsiTheme="majorBidi" w:cstheme="majorBidi"/>
          <w:color w:val="000000"/>
          <w:sz w:val="24"/>
          <w:szCs w:val="24"/>
          <w:lang w:val="en-US"/>
        </w:rPr>
        <w:t xml:space="preserve">, this project came to update the </w:t>
      </w:r>
      <w:r w:rsidR="00985E58">
        <w:rPr>
          <w:rFonts w:asciiTheme="majorBidi" w:hAnsiTheme="majorBidi" w:cstheme="majorBidi"/>
          <w:color w:val="000000"/>
          <w:sz w:val="24"/>
          <w:szCs w:val="24"/>
          <w:lang w:val="en-US"/>
        </w:rPr>
        <w:t xml:space="preserve">plans, </w:t>
      </w:r>
      <w:r>
        <w:rPr>
          <w:rFonts w:asciiTheme="majorBidi" w:hAnsiTheme="majorBidi" w:cstheme="majorBidi"/>
          <w:color w:val="000000"/>
          <w:sz w:val="24"/>
          <w:szCs w:val="24"/>
          <w:lang w:val="en-US"/>
        </w:rPr>
        <w:t xml:space="preserve">maps and data they already have within their unions. </w:t>
      </w:r>
    </w:p>
    <w:p w14:paraId="2B35C1BD" w14:textId="77777777" w:rsidR="002A78B6" w:rsidRDefault="002A78B6" w:rsidP="002A78B6">
      <w:pPr>
        <w:autoSpaceDE w:val="0"/>
        <w:spacing w:after="0" w:line="240" w:lineRule="auto"/>
        <w:jc w:val="both"/>
        <w:rPr>
          <w:rFonts w:asciiTheme="majorBidi" w:hAnsiTheme="majorBidi" w:cstheme="majorBidi"/>
          <w:color w:val="000000"/>
          <w:sz w:val="24"/>
          <w:szCs w:val="24"/>
          <w:lang w:val="en-US"/>
        </w:rPr>
      </w:pPr>
    </w:p>
    <w:p w14:paraId="09612E1B" w14:textId="5868E1AF" w:rsidR="00A817F0" w:rsidRPr="00A101D5" w:rsidRDefault="00A817F0" w:rsidP="00055CB4">
      <w:pPr>
        <w:autoSpaceDE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70C0"/>
          <w:sz w:val="24"/>
          <w:szCs w:val="24"/>
          <w:lang w:val="en-US"/>
        </w:rPr>
        <w:t>Response to Municipal Challenges</w:t>
      </w:r>
    </w:p>
    <w:p w14:paraId="6FB5CFC3" w14:textId="48562F6D" w:rsidR="00985E58" w:rsidRDefault="00A817F0" w:rsidP="00055CB4">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As</w:t>
      </w:r>
      <w:r w:rsidR="00385501">
        <w:rPr>
          <w:rFonts w:asciiTheme="majorBidi" w:hAnsiTheme="majorBidi" w:cstheme="majorBidi"/>
          <w:sz w:val="24"/>
          <w:szCs w:val="24"/>
          <w:lang w:val="en-US"/>
        </w:rPr>
        <w:t xml:space="preserve"> initially designed, the project came to address </w:t>
      </w:r>
      <w:r w:rsidR="00632043">
        <w:rPr>
          <w:rFonts w:asciiTheme="majorBidi" w:hAnsiTheme="majorBidi" w:cstheme="majorBidi"/>
          <w:sz w:val="24"/>
          <w:szCs w:val="24"/>
          <w:lang w:val="en-US"/>
        </w:rPr>
        <w:t>several</w:t>
      </w:r>
      <w:r w:rsidR="00385501">
        <w:rPr>
          <w:rFonts w:asciiTheme="majorBidi" w:hAnsiTheme="majorBidi" w:cstheme="majorBidi"/>
          <w:sz w:val="24"/>
          <w:szCs w:val="24"/>
          <w:lang w:val="en-US"/>
        </w:rPr>
        <w:t xml:space="preserve"> challenges </w:t>
      </w:r>
      <w:r w:rsidR="00EA14C2">
        <w:rPr>
          <w:rFonts w:asciiTheme="majorBidi" w:hAnsiTheme="majorBidi" w:cstheme="majorBidi"/>
          <w:sz w:val="24"/>
          <w:szCs w:val="24"/>
          <w:lang w:val="en-US"/>
        </w:rPr>
        <w:t xml:space="preserve">of relevance to the municipal sector in Lebanon. Although these challenges date back to decades of limited and inadequate human and financial resources, they are not only still valid amidst the financial and socio-economic crisis but became more significant and acute. </w:t>
      </w:r>
    </w:p>
    <w:p w14:paraId="2D66322E" w14:textId="77777777" w:rsidR="002A78B6" w:rsidRDefault="002A78B6" w:rsidP="00055CB4">
      <w:pPr>
        <w:autoSpaceDE w:val="0"/>
        <w:spacing w:after="0" w:line="240" w:lineRule="auto"/>
        <w:jc w:val="both"/>
        <w:rPr>
          <w:rFonts w:asciiTheme="majorBidi" w:hAnsiTheme="majorBidi" w:cstheme="majorBidi"/>
          <w:sz w:val="24"/>
          <w:szCs w:val="24"/>
          <w:lang w:val="en-US"/>
        </w:rPr>
      </w:pPr>
    </w:p>
    <w:p w14:paraId="0641F965" w14:textId="77777777" w:rsidR="00513A32" w:rsidRDefault="00513A32" w:rsidP="002A78B6">
      <w:pPr>
        <w:autoSpaceDE w:val="0"/>
        <w:spacing w:after="0" w:line="240" w:lineRule="auto"/>
        <w:jc w:val="both"/>
        <w:rPr>
          <w:rFonts w:asciiTheme="majorBidi" w:hAnsiTheme="majorBidi" w:cstheme="majorBidi"/>
          <w:sz w:val="24"/>
          <w:szCs w:val="24"/>
          <w:lang w:val="en-US"/>
        </w:rPr>
      </w:pPr>
    </w:p>
    <w:p w14:paraId="69858795" w14:textId="3C579027" w:rsidR="00D8710C" w:rsidRDefault="00714442" w:rsidP="002A78B6">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M</w:t>
      </w:r>
      <w:r w:rsidRPr="006F0B90">
        <w:rPr>
          <w:rFonts w:asciiTheme="majorBidi" w:hAnsiTheme="majorBidi" w:cstheme="majorBidi"/>
          <w:sz w:val="24"/>
          <w:szCs w:val="24"/>
          <w:lang w:val="en-US"/>
        </w:rPr>
        <w:t xml:space="preserve">unicipalities and unions of municipalities </w:t>
      </w:r>
      <w:r>
        <w:rPr>
          <w:rFonts w:asciiTheme="majorBidi" w:hAnsiTheme="majorBidi" w:cstheme="majorBidi"/>
          <w:sz w:val="24"/>
          <w:szCs w:val="24"/>
          <w:lang w:val="en-US"/>
        </w:rPr>
        <w:t xml:space="preserve">are </w:t>
      </w:r>
      <w:r w:rsidRPr="006F0B90">
        <w:rPr>
          <w:rFonts w:asciiTheme="majorBidi" w:hAnsiTheme="majorBidi" w:cstheme="majorBidi"/>
          <w:sz w:val="24"/>
          <w:szCs w:val="24"/>
          <w:lang w:val="en-US"/>
        </w:rPr>
        <w:t>stand</w:t>
      </w:r>
      <w:r>
        <w:rPr>
          <w:rFonts w:asciiTheme="majorBidi" w:hAnsiTheme="majorBidi" w:cstheme="majorBidi"/>
          <w:sz w:val="24"/>
          <w:szCs w:val="24"/>
          <w:lang w:val="en-US"/>
        </w:rPr>
        <w:t>ing</w:t>
      </w:r>
      <w:r w:rsidRPr="006F0B90">
        <w:rPr>
          <w:rFonts w:asciiTheme="majorBidi" w:hAnsiTheme="majorBidi" w:cstheme="majorBidi"/>
          <w:sz w:val="24"/>
          <w:szCs w:val="24"/>
          <w:lang w:val="en-US"/>
        </w:rPr>
        <w:t xml:space="preserve"> at the forefront of providing and maintaining minimum basic services to </w:t>
      </w:r>
      <w:r>
        <w:rPr>
          <w:rFonts w:asciiTheme="majorBidi" w:hAnsiTheme="majorBidi" w:cstheme="majorBidi"/>
          <w:sz w:val="24"/>
          <w:szCs w:val="24"/>
          <w:lang w:val="en-US"/>
        </w:rPr>
        <w:t xml:space="preserve">their local communities. Investing in those local structures </w:t>
      </w:r>
      <w:proofErr w:type="gramStart"/>
      <w:r>
        <w:rPr>
          <w:rFonts w:asciiTheme="majorBidi" w:hAnsiTheme="majorBidi" w:cstheme="majorBidi"/>
          <w:sz w:val="24"/>
          <w:szCs w:val="24"/>
          <w:lang w:val="en-US"/>
        </w:rPr>
        <w:t>are of significant importance</w:t>
      </w:r>
      <w:proofErr w:type="gramEnd"/>
      <w:r>
        <w:rPr>
          <w:rFonts w:asciiTheme="majorBidi" w:hAnsiTheme="majorBidi" w:cstheme="majorBidi"/>
          <w:sz w:val="24"/>
          <w:szCs w:val="24"/>
          <w:lang w:val="en-US"/>
        </w:rPr>
        <w:t xml:space="preserve"> to strengthen their resilience and support in laying the foundation for long-term socio-economic development. </w:t>
      </w:r>
      <w:r w:rsidR="00CC410F">
        <w:rPr>
          <w:rFonts w:asciiTheme="majorBidi" w:hAnsiTheme="majorBidi" w:cstheme="majorBidi"/>
          <w:sz w:val="24"/>
          <w:szCs w:val="24"/>
          <w:lang w:val="en-US"/>
        </w:rPr>
        <w:t>Amid the economic collapse and despite their weak capacities, municipalities have come to bear more responsibilities</w:t>
      </w:r>
      <w:r>
        <w:rPr>
          <w:rFonts w:asciiTheme="majorBidi" w:hAnsiTheme="majorBidi" w:cstheme="majorBidi"/>
          <w:sz w:val="24"/>
          <w:szCs w:val="24"/>
          <w:lang w:val="en-US"/>
        </w:rPr>
        <w:t xml:space="preserve"> </w:t>
      </w:r>
      <w:r w:rsidR="00CC410F">
        <w:rPr>
          <w:rFonts w:asciiTheme="majorBidi" w:hAnsiTheme="majorBidi" w:cstheme="majorBidi"/>
          <w:sz w:val="24"/>
          <w:szCs w:val="24"/>
          <w:lang w:val="en-US"/>
        </w:rPr>
        <w:t>to compensate for fading central government services (sanitation, water, electricity etc.</w:t>
      </w:r>
      <w:r w:rsidR="006F0B90">
        <w:rPr>
          <w:rFonts w:asciiTheme="majorBidi" w:hAnsiTheme="majorBidi" w:cstheme="majorBidi"/>
          <w:sz w:val="24"/>
          <w:szCs w:val="24"/>
          <w:lang w:val="en-US"/>
        </w:rPr>
        <w:t xml:space="preserve">), which already had a </w:t>
      </w:r>
      <w:r w:rsidR="006F0B90" w:rsidRPr="006F0B90">
        <w:rPr>
          <w:rFonts w:asciiTheme="majorBidi" w:hAnsiTheme="majorBidi" w:cstheme="majorBidi"/>
          <w:sz w:val="24"/>
          <w:szCs w:val="24"/>
          <w:lang w:val="en-US"/>
        </w:rPr>
        <w:t>poor track-record and have even worsened due to the subsequent crisis.</w:t>
      </w:r>
      <w:r w:rsidR="006F0B90">
        <w:rPr>
          <w:rFonts w:asciiTheme="majorBidi" w:hAnsiTheme="majorBidi" w:cstheme="majorBidi"/>
          <w:sz w:val="24"/>
          <w:szCs w:val="24"/>
          <w:lang w:val="en-US"/>
        </w:rPr>
        <w:t xml:space="preserve"> </w:t>
      </w:r>
    </w:p>
    <w:p w14:paraId="3F1A8C7C" w14:textId="77777777" w:rsidR="00714442" w:rsidRDefault="00714442" w:rsidP="00055CB4">
      <w:pPr>
        <w:autoSpaceDE w:val="0"/>
        <w:spacing w:after="0" w:line="240" w:lineRule="auto"/>
        <w:jc w:val="both"/>
        <w:rPr>
          <w:rFonts w:asciiTheme="majorBidi" w:hAnsiTheme="majorBidi" w:cstheme="majorBidi"/>
          <w:sz w:val="24"/>
          <w:szCs w:val="24"/>
          <w:lang w:val="en-US"/>
        </w:rPr>
      </w:pPr>
    </w:p>
    <w:p w14:paraId="1D749E7D" w14:textId="5CCE1C5B" w:rsidR="00714442" w:rsidRPr="00A101D5" w:rsidRDefault="00714442" w:rsidP="00055CB4">
      <w:pPr>
        <w:autoSpaceDE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70C0"/>
          <w:sz w:val="24"/>
          <w:szCs w:val="24"/>
          <w:lang w:val="en-US"/>
        </w:rPr>
        <w:t xml:space="preserve">Shifting from Relief to Long-Term Development </w:t>
      </w:r>
    </w:p>
    <w:p w14:paraId="3DB45503" w14:textId="2C094746" w:rsidR="00A42897" w:rsidRDefault="00714442" w:rsidP="00055CB4">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From the donor perspective, although it underwent changes, the project was kept within its development-focused scope</w:t>
      </w:r>
      <w:r w:rsidR="00004113">
        <w:rPr>
          <w:rFonts w:asciiTheme="majorBidi" w:hAnsiTheme="majorBidi" w:cstheme="majorBidi"/>
          <w:sz w:val="24"/>
          <w:szCs w:val="24"/>
          <w:lang w:val="en-US"/>
        </w:rPr>
        <w:t xml:space="preserve">. </w:t>
      </w:r>
      <w:r w:rsidR="00A42897">
        <w:rPr>
          <w:rFonts w:asciiTheme="majorBidi" w:hAnsiTheme="majorBidi" w:cstheme="majorBidi"/>
          <w:sz w:val="24"/>
          <w:szCs w:val="24"/>
          <w:lang w:val="en-US"/>
        </w:rPr>
        <w:t>During the</w:t>
      </w:r>
      <w:r w:rsidR="00004113">
        <w:rPr>
          <w:rFonts w:asciiTheme="majorBidi" w:hAnsiTheme="majorBidi" w:cstheme="majorBidi"/>
          <w:sz w:val="24"/>
          <w:szCs w:val="24"/>
          <w:lang w:val="en-US"/>
        </w:rPr>
        <w:t xml:space="preserve"> interview</w:t>
      </w:r>
      <w:r w:rsidR="00A42897">
        <w:rPr>
          <w:rFonts w:asciiTheme="majorBidi" w:hAnsiTheme="majorBidi" w:cstheme="majorBidi"/>
          <w:sz w:val="24"/>
          <w:szCs w:val="24"/>
          <w:lang w:val="en-US"/>
        </w:rPr>
        <w:t xml:space="preserve"> with</w:t>
      </w:r>
      <w:r w:rsidR="00004113">
        <w:rPr>
          <w:rFonts w:asciiTheme="majorBidi" w:hAnsiTheme="majorBidi" w:cstheme="majorBidi"/>
          <w:sz w:val="24"/>
          <w:szCs w:val="24"/>
          <w:lang w:val="en-US"/>
        </w:rPr>
        <w:t xml:space="preserve"> AICS representative</w:t>
      </w:r>
      <w:r w:rsidR="00A42897">
        <w:rPr>
          <w:rFonts w:asciiTheme="majorBidi" w:hAnsiTheme="majorBidi" w:cstheme="majorBidi"/>
          <w:sz w:val="24"/>
          <w:szCs w:val="24"/>
          <w:lang w:val="en-US"/>
        </w:rPr>
        <w:t xml:space="preserve">, it was emphasized </w:t>
      </w:r>
      <w:r w:rsidR="00004113">
        <w:rPr>
          <w:rFonts w:asciiTheme="majorBidi" w:hAnsiTheme="majorBidi" w:cstheme="majorBidi"/>
          <w:sz w:val="24"/>
          <w:szCs w:val="24"/>
          <w:lang w:val="en-US"/>
        </w:rPr>
        <w:t xml:space="preserve">that the work of </w:t>
      </w:r>
      <w:proofErr w:type="spellStart"/>
      <w:r w:rsidR="00004113">
        <w:rPr>
          <w:rFonts w:asciiTheme="majorBidi" w:hAnsiTheme="majorBidi" w:cstheme="majorBidi"/>
          <w:sz w:val="24"/>
          <w:szCs w:val="24"/>
          <w:lang w:val="en-US"/>
        </w:rPr>
        <w:t>UoMs</w:t>
      </w:r>
      <w:proofErr w:type="spellEnd"/>
      <w:r w:rsidR="00004113">
        <w:rPr>
          <w:rFonts w:asciiTheme="majorBidi" w:hAnsiTheme="majorBidi" w:cstheme="majorBidi"/>
          <w:sz w:val="24"/>
          <w:szCs w:val="24"/>
          <w:lang w:val="en-US"/>
        </w:rPr>
        <w:t xml:space="preserve"> should go beyond responding to the immediate needs </w:t>
      </w:r>
      <w:proofErr w:type="gramStart"/>
      <w:r w:rsidR="00004113">
        <w:rPr>
          <w:rFonts w:asciiTheme="majorBidi" w:hAnsiTheme="majorBidi" w:cstheme="majorBidi"/>
          <w:sz w:val="24"/>
          <w:szCs w:val="24"/>
          <w:lang w:val="en-US"/>
        </w:rPr>
        <w:t>in order to</w:t>
      </w:r>
      <w:proofErr w:type="gramEnd"/>
      <w:r w:rsidR="00004113">
        <w:rPr>
          <w:rFonts w:asciiTheme="majorBidi" w:hAnsiTheme="majorBidi" w:cstheme="majorBidi"/>
          <w:sz w:val="24"/>
          <w:szCs w:val="24"/>
          <w:lang w:val="en-US"/>
        </w:rPr>
        <w:t xml:space="preserve"> address long-term and strategic development. This point was also </w:t>
      </w:r>
      <w:r w:rsidR="00D422B4">
        <w:rPr>
          <w:rFonts w:asciiTheme="majorBidi" w:hAnsiTheme="majorBidi" w:cstheme="majorBidi"/>
          <w:sz w:val="24"/>
          <w:szCs w:val="24"/>
          <w:lang w:val="en-US"/>
        </w:rPr>
        <w:t>emphasize</w:t>
      </w:r>
      <w:r w:rsidR="00513A32">
        <w:rPr>
          <w:rFonts w:asciiTheme="majorBidi" w:hAnsiTheme="majorBidi" w:cstheme="majorBidi"/>
          <w:sz w:val="24"/>
          <w:szCs w:val="24"/>
          <w:lang w:val="en-US"/>
        </w:rPr>
        <w:t>d</w:t>
      </w:r>
      <w:r w:rsidR="00004113">
        <w:rPr>
          <w:rFonts w:asciiTheme="majorBidi" w:hAnsiTheme="majorBidi" w:cstheme="majorBidi"/>
          <w:sz w:val="24"/>
          <w:szCs w:val="24"/>
          <w:lang w:val="en-US"/>
        </w:rPr>
        <w:t xml:space="preserve"> during the interviews held with concerned stakeholders (the minister of Social Affairs, </w:t>
      </w:r>
      <w:proofErr w:type="spellStart"/>
      <w:r w:rsidR="00004113">
        <w:rPr>
          <w:rFonts w:asciiTheme="majorBidi" w:hAnsiTheme="majorBidi" w:cstheme="majorBidi"/>
          <w:sz w:val="24"/>
          <w:szCs w:val="24"/>
          <w:lang w:val="en-US"/>
        </w:rPr>
        <w:t>UoMs</w:t>
      </w:r>
      <w:proofErr w:type="spellEnd"/>
      <w:r w:rsidR="00004113">
        <w:rPr>
          <w:rFonts w:asciiTheme="majorBidi" w:hAnsiTheme="majorBidi" w:cstheme="majorBidi"/>
          <w:sz w:val="24"/>
          <w:szCs w:val="24"/>
          <w:lang w:val="en-US"/>
        </w:rPr>
        <w:t xml:space="preserve"> and SDC representatives)</w:t>
      </w:r>
      <w:r w:rsidR="00A42897">
        <w:rPr>
          <w:rFonts w:asciiTheme="majorBidi" w:hAnsiTheme="majorBidi" w:cstheme="majorBidi"/>
          <w:sz w:val="24"/>
          <w:szCs w:val="24"/>
          <w:lang w:val="en-US"/>
        </w:rPr>
        <w:t xml:space="preserve"> who </w:t>
      </w:r>
      <w:r w:rsidR="00D422B4">
        <w:rPr>
          <w:rFonts w:asciiTheme="majorBidi" w:hAnsiTheme="majorBidi" w:cstheme="majorBidi"/>
          <w:sz w:val="24"/>
          <w:szCs w:val="24"/>
          <w:lang w:val="en-US"/>
        </w:rPr>
        <w:t>reiterated</w:t>
      </w:r>
      <w:r w:rsidR="00A42897">
        <w:rPr>
          <w:rFonts w:asciiTheme="majorBidi" w:hAnsiTheme="majorBidi" w:cstheme="majorBidi"/>
          <w:sz w:val="24"/>
          <w:szCs w:val="24"/>
          <w:lang w:val="en-US"/>
        </w:rPr>
        <w:t xml:space="preserve"> the importance of this strategic thinking exercise to identify </w:t>
      </w:r>
      <w:r w:rsidR="00055CB4">
        <w:rPr>
          <w:rFonts w:asciiTheme="majorBidi" w:hAnsiTheme="majorBidi" w:cstheme="majorBidi"/>
          <w:sz w:val="24"/>
          <w:szCs w:val="24"/>
          <w:lang w:val="en-US"/>
        </w:rPr>
        <w:t>viable</w:t>
      </w:r>
      <w:r w:rsidR="00A42897">
        <w:rPr>
          <w:rFonts w:asciiTheme="majorBidi" w:hAnsiTheme="majorBidi" w:cstheme="majorBidi"/>
          <w:sz w:val="24"/>
          <w:szCs w:val="24"/>
          <w:lang w:val="en-US"/>
        </w:rPr>
        <w:t xml:space="preserve"> sectors that could contribute to future local socio-economic development. </w:t>
      </w:r>
    </w:p>
    <w:p w14:paraId="20E7B15F" w14:textId="77777777" w:rsidR="00A42897" w:rsidRDefault="00A42897" w:rsidP="00055CB4">
      <w:pPr>
        <w:autoSpaceDE w:val="0"/>
        <w:autoSpaceDN w:val="0"/>
        <w:adjustRightInd w:val="0"/>
        <w:spacing w:after="0" w:line="240" w:lineRule="auto"/>
        <w:rPr>
          <w:rFonts w:asciiTheme="majorBidi" w:hAnsiTheme="majorBidi" w:cstheme="majorBidi"/>
          <w:sz w:val="24"/>
          <w:szCs w:val="24"/>
          <w:lang w:val="en-US"/>
        </w:rPr>
      </w:pPr>
    </w:p>
    <w:p w14:paraId="2F69309A" w14:textId="79354D88" w:rsidR="00A42897" w:rsidRPr="00A42897" w:rsidRDefault="004128C5" w:rsidP="00055CB4">
      <w:pPr>
        <w:autoSpaceDE w:val="0"/>
        <w:spacing w:after="0" w:line="240" w:lineRule="auto"/>
        <w:jc w:val="both"/>
        <w:rPr>
          <w:rFonts w:asciiTheme="majorBidi" w:hAnsiTheme="majorBidi" w:cstheme="majorBidi"/>
          <w:color w:val="0070C0"/>
          <w:sz w:val="24"/>
          <w:szCs w:val="24"/>
          <w:lang w:val="en-US"/>
        </w:rPr>
      </w:pPr>
      <w:r>
        <w:rPr>
          <w:rFonts w:asciiTheme="majorBidi" w:hAnsiTheme="majorBidi" w:cstheme="majorBidi"/>
          <w:color w:val="0070C0"/>
          <w:sz w:val="24"/>
          <w:szCs w:val="24"/>
          <w:lang w:val="en-US"/>
        </w:rPr>
        <w:t xml:space="preserve">Strategic Partnership with MoSA: Connecting SDCs and </w:t>
      </w:r>
      <w:proofErr w:type="spellStart"/>
      <w:r>
        <w:rPr>
          <w:rFonts w:asciiTheme="majorBidi" w:hAnsiTheme="majorBidi" w:cstheme="majorBidi"/>
          <w:color w:val="0070C0"/>
          <w:sz w:val="24"/>
          <w:szCs w:val="24"/>
          <w:lang w:val="en-US"/>
        </w:rPr>
        <w:t>UoMs</w:t>
      </w:r>
      <w:proofErr w:type="spellEnd"/>
    </w:p>
    <w:p w14:paraId="22D77873" w14:textId="77777777" w:rsidR="004128C5" w:rsidRDefault="00F17A91" w:rsidP="00055CB4">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By connecting the SDCs with UoM, t</w:t>
      </w:r>
      <w:r w:rsidR="00A42897">
        <w:rPr>
          <w:rFonts w:asciiTheme="majorBidi" w:hAnsiTheme="majorBidi" w:cstheme="majorBidi"/>
          <w:sz w:val="24"/>
          <w:szCs w:val="24"/>
          <w:lang w:val="en-US"/>
        </w:rPr>
        <w:t xml:space="preserve">he project came to respond to the MoSA </w:t>
      </w:r>
      <w:r>
        <w:rPr>
          <w:rFonts w:asciiTheme="majorBidi" w:hAnsiTheme="majorBidi" w:cstheme="majorBidi"/>
          <w:sz w:val="24"/>
          <w:szCs w:val="24"/>
          <w:lang w:val="en-US"/>
        </w:rPr>
        <w:t>strategic approach</w:t>
      </w:r>
      <w:r w:rsidR="00A42897">
        <w:rPr>
          <w:rFonts w:asciiTheme="majorBidi" w:hAnsiTheme="majorBidi" w:cstheme="majorBidi"/>
          <w:sz w:val="24"/>
          <w:szCs w:val="24"/>
          <w:lang w:val="en-US"/>
        </w:rPr>
        <w:t xml:space="preserve"> to promote sustainable development in all regions</w:t>
      </w:r>
      <w:r>
        <w:rPr>
          <w:rFonts w:asciiTheme="majorBidi" w:hAnsiTheme="majorBidi" w:cstheme="majorBidi"/>
          <w:sz w:val="24"/>
          <w:szCs w:val="24"/>
          <w:lang w:val="en-US"/>
        </w:rPr>
        <w:t xml:space="preserve">.  As emphasized during the meeting with the minister of Social Affairs, </w:t>
      </w:r>
      <w:r w:rsidR="004128C5">
        <w:rPr>
          <w:rFonts w:asciiTheme="majorBidi" w:hAnsiTheme="majorBidi" w:cstheme="majorBidi"/>
          <w:sz w:val="24"/>
          <w:szCs w:val="24"/>
          <w:lang w:val="en-US"/>
        </w:rPr>
        <w:t>by testing</w:t>
      </w:r>
      <w:r>
        <w:rPr>
          <w:rFonts w:asciiTheme="majorBidi" w:hAnsiTheme="majorBidi" w:cstheme="majorBidi"/>
          <w:sz w:val="24"/>
          <w:szCs w:val="24"/>
          <w:lang w:val="en-US"/>
        </w:rPr>
        <w:t xml:space="preserve"> </w:t>
      </w:r>
      <w:r w:rsidR="004128C5">
        <w:rPr>
          <w:rFonts w:asciiTheme="majorBidi" w:hAnsiTheme="majorBidi" w:cstheme="majorBidi"/>
          <w:sz w:val="24"/>
          <w:szCs w:val="24"/>
          <w:lang w:val="en-US"/>
        </w:rPr>
        <w:t>this approach, the project succeeded in</w:t>
      </w:r>
      <w:r>
        <w:rPr>
          <w:rFonts w:asciiTheme="majorBidi" w:hAnsiTheme="majorBidi" w:cstheme="majorBidi"/>
          <w:sz w:val="24"/>
          <w:szCs w:val="24"/>
          <w:lang w:val="en-US"/>
        </w:rPr>
        <w:t xml:space="preserve"> engag</w:t>
      </w:r>
      <w:r w:rsidR="004128C5">
        <w:rPr>
          <w:rFonts w:asciiTheme="majorBidi" w:hAnsiTheme="majorBidi" w:cstheme="majorBidi"/>
          <w:sz w:val="24"/>
          <w:szCs w:val="24"/>
          <w:lang w:val="en-US"/>
        </w:rPr>
        <w:t>ing</w:t>
      </w:r>
      <w:r>
        <w:rPr>
          <w:rFonts w:asciiTheme="majorBidi" w:hAnsiTheme="majorBidi" w:cstheme="majorBidi"/>
          <w:sz w:val="24"/>
          <w:szCs w:val="24"/>
          <w:lang w:val="en-US"/>
        </w:rPr>
        <w:t xml:space="preserve"> SDCs representatives with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in joint development endeavors</w:t>
      </w:r>
      <w:r w:rsidR="004128C5">
        <w:rPr>
          <w:rFonts w:asciiTheme="majorBidi" w:hAnsiTheme="majorBidi" w:cstheme="majorBidi"/>
          <w:sz w:val="24"/>
          <w:szCs w:val="24"/>
          <w:lang w:val="en-US"/>
        </w:rPr>
        <w:t xml:space="preserve">. This demonstrated the added value of this collaborative approach and re-confirmed the need to make full use of all available local resources, and notably the highly qualified human resources available in SDCs. </w:t>
      </w:r>
      <w:r>
        <w:rPr>
          <w:rFonts w:asciiTheme="majorBidi" w:hAnsiTheme="majorBidi" w:cstheme="majorBidi"/>
          <w:sz w:val="24"/>
          <w:szCs w:val="24"/>
          <w:lang w:val="en-US"/>
        </w:rPr>
        <w:t xml:space="preserve"> </w:t>
      </w:r>
    </w:p>
    <w:p w14:paraId="32386716" w14:textId="77777777" w:rsidR="00055CB4" w:rsidRDefault="00055CB4" w:rsidP="00055CB4">
      <w:pPr>
        <w:autoSpaceDE w:val="0"/>
        <w:spacing w:after="0" w:line="240" w:lineRule="auto"/>
        <w:jc w:val="both"/>
        <w:rPr>
          <w:rFonts w:asciiTheme="majorBidi" w:hAnsiTheme="majorBidi" w:cstheme="majorBidi"/>
          <w:color w:val="0070C0"/>
          <w:sz w:val="24"/>
          <w:szCs w:val="24"/>
          <w:lang w:val="en-US"/>
        </w:rPr>
      </w:pPr>
    </w:p>
    <w:p w14:paraId="7EF6C535" w14:textId="4BDE8245" w:rsidR="004128C5" w:rsidRPr="004128C5" w:rsidRDefault="004128C5" w:rsidP="00055CB4">
      <w:pPr>
        <w:autoSpaceDE w:val="0"/>
        <w:spacing w:after="0" w:line="240" w:lineRule="auto"/>
        <w:jc w:val="both"/>
        <w:rPr>
          <w:rFonts w:asciiTheme="majorBidi" w:hAnsiTheme="majorBidi" w:cstheme="majorBidi"/>
          <w:color w:val="0070C0"/>
          <w:sz w:val="24"/>
          <w:szCs w:val="24"/>
          <w:lang w:val="en-US"/>
        </w:rPr>
      </w:pPr>
      <w:r w:rsidRPr="004128C5">
        <w:rPr>
          <w:rFonts w:asciiTheme="majorBidi" w:hAnsiTheme="majorBidi" w:cstheme="majorBidi"/>
          <w:color w:val="0070C0"/>
          <w:sz w:val="24"/>
          <w:szCs w:val="24"/>
          <w:lang w:val="en-US"/>
        </w:rPr>
        <w:t xml:space="preserve">Community Engagement </w:t>
      </w:r>
    </w:p>
    <w:p w14:paraId="1B67C951" w14:textId="6CD0E0C0" w:rsidR="004128C5" w:rsidRDefault="00606903" w:rsidP="00055CB4">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004128C5">
        <w:rPr>
          <w:rFonts w:asciiTheme="majorBidi" w:hAnsiTheme="majorBidi" w:cstheme="majorBidi"/>
          <w:sz w:val="24"/>
          <w:szCs w:val="24"/>
          <w:lang w:val="en-US"/>
        </w:rPr>
        <w:t xml:space="preserve">he interviewed UoM representatives </w:t>
      </w:r>
      <w:r>
        <w:rPr>
          <w:rFonts w:asciiTheme="majorBidi" w:hAnsiTheme="majorBidi" w:cstheme="majorBidi"/>
          <w:sz w:val="24"/>
          <w:szCs w:val="24"/>
          <w:lang w:val="en-US"/>
        </w:rPr>
        <w:t xml:space="preserve">reiterated the strategic importance of the local team that was formed and trained by the project. They also noted that the establishment of </w:t>
      </w:r>
      <w:r w:rsidR="000F24B7">
        <w:rPr>
          <w:rFonts w:asciiTheme="majorBidi" w:hAnsiTheme="majorBidi" w:cstheme="majorBidi"/>
          <w:sz w:val="24"/>
          <w:szCs w:val="24"/>
          <w:lang w:val="en-US"/>
        </w:rPr>
        <w:t>this</w:t>
      </w:r>
      <w:r>
        <w:rPr>
          <w:rFonts w:asciiTheme="majorBidi" w:hAnsiTheme="majorBidi" w:cstheme="majorBidi"/>
          <w:sz w:val="24"/>
          <w:szCs w:val="24"/>
          <w:lang w:val="en-US"/>
        </w:rPr>
        <w:t xml:space="preserve"> local team serves the dual purpose of i) bridging the gap between the municipalities and the local community and ii) addressing the challenge of limited human resources within municipalities. It was emphasized that the engagement of the local teams</w:t>
      </w:r>
      <w:r w:rsidR="004D584B">
        <w:rPr>
          <w:rFonts w:asciiTheme="majorBidi" w:hAnsiTheme="majorBidi" w:cstheme="majorBidi"/>
          <w:sz w:val="24"/>
          <w:szCs w:val="24"/>
          <w:lang w:val="en-US"/>
        </w:rPr>
        <w:t xml:space="preserve"> goes beyond the project duration to make use of their acquired knowledge and expertise in other </w:t>
      </w:r>
      <w:r>
        <w:rPr>
          <w:rFonts w:asciiTheme="majorBidi" w:hAnsiTheme="majorBidi" w:cstheme="majorBidi"/>
          <w:sz w:val="24"/>
          <w:szCs w:val="24"/>
          <w:lang w:val="en-US"/>
        </w:rPr>
        <w:t xml:space="preserve">tasks </w:t>
      </w:r>
      <w:r w:rsidR="004D584B">
        <w:rPr>
          <w:rFonts w:asciiTheme="majorBidi" w:hAnsiTheme="majorBidi" w:cstheme="majorBidi"/>
          <w:sz w:val="24"/>
          <w:szCs w:val="24"/>
          <w:lang w:val="en-US"/>
        </w:rPr>
        <w:t xml:space="preserve">of relevance to the work of the </w:t>
      </w:r>
      <w:proofErr w:type="spellStart"/>
      <w:r w:rsidR="004D584B">
        <w:rPr>
          <w:rFonts w:asciiTheme="majorBidi" w:hAnsiTheme="majorBidi" w:cstheme="majorBidi"/>
          <w:sz w:val="24"/>
          <w:szCs w:val="24"/>
          <w:lang w:val="en-US"/>
        </w:rPr>
        <w:t>UoMs</w:t>
      </w:r>
      <w:proofErr w:type="spellEnd"/>
      <w:r w:rsidR="004D584B">
        <w:rPr>
          <w:rFonts w:asciiTheme="majorBidi" w:hAnsiTheme="majorBidi" w:cstheme="majorBidi"/>
          <w:sz w:val="24"/>
          <w:szCs w:val="24"/>
          <w:lang w:val="en-US"/>
        </w:rPr>
        <w:t xml:space="preserve">. </w:t>
      </w:r>
    </w:p>
    <w:p w14:paraId="6900A273" w14:textId="47D8AED5"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50CCFE8D" w14:textId="4ABA5551" w:rsidR="008875A1" w:rsidRDefault="008875A1" w:rsidP="0059243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In general, it can be concluded that</w:t>
      </w:r>
      <w:r w:rsidR="00B87B32">
        <w:rPr>
          <w:rFonts w:asciiTheme="majorBidi" w:hAnsiTheme="majorBidi" w:cstheme="majorBidi"/>
          <w:sz w:val="24"/>
          <w:szCs w:val="24"/>
          <w:lang w:val="en-US"/>
        </w:rPr>
        <w:t>,</w:t>
      </w:r>
      <w:r>
        <w:rPr>
          <w:rFonts w:asciiTheme="majorBidi" w:hAnsiTheme="majorBidi" w:cstheme="majorBidi"/>
          <w:sz w:val="24"/>
          <w:szCs w:val="24"/>
          <w:lang w:val="en-US"/>
        </w:rPr>
        <w:t xml:space="preserve"> despite the </w:t>
      </w:r>
      <w:r w:rsidR="007A5FFA">
        <w:rPr>
          <w:rFonts w:asciiTheme="majorBidi" w:hAnsiTheme="majorBidi" w:cstheme="majorBidi"/>
          <w:sz w:val="24"/>
          <w:szCs w:val="24"/>
          <w:lang w:val="en-US"/>
        </w:rPr>
        <w:t>necessity to adapt the</w:t>
      </w:r>
      <w:r>
        <w:rPr>
          <w:rFonts w:asciiTheme="majorBidi" w:hAnsiTheme="majorBidi" w:cstheme="majorBidi"/>
          <w:sz w:val="24"/>
          <w:szCs w:val="24"/>
          <w:lang w:val="en-US"/>
        </w:rPr>
        <w:t xml:space="preserve"> project</w:t>
      </w:r>
      <w:r w:rsidR="007A5FFA">
        <w:rPr>
          <w:rFonts w:asciiTheme="majorBidi" w:hAnsiTheme="majorBidi" w:cstheme="majorBidi"/>
          <w:sz w:val="24"/>
          <w:szCs w:val="24"/>
          <w:lang w:val="en-US"/>
        </w:rPr>
        <w:t xml:space="preserve"> to the changing contexts</w:t>
      </w:r>
      <w:r>
        <w:rPr>
          <w:rFonts w:asciiTheme="majorBidi" w:hAnsiTheme="majorBidi" w:cstheme="majorBidi"/>
          <w:sz w:val="24"/>
          <w:szCs w:val="24"/>
          <w:lang w:val="en-US"/>
        </w:rPr>
        <w:t xml:space="preserve">, the conducted interviews came to re-confirm the high relevance of the project. Conclusions drawn from the interviews showed </w:t>
      </w:r>
      <w:r w:rsidR="00B87B32">
        <w:rPr>
          <w:rFonts w:asciiTheme="majorBidi" w:hAnsiTheme="majorBidi" w:cstheme="majorBidi"/>
          <w:sz w:val="24"/>
          <w:szCs w:val="24"/>
          <w:lang w:val="en-US"/>
        </w:rPr>
        <w:t xml:space="preserve">that </w:t>
      </w:r>
      <w:r>
        <w:rPr>
          <w:rFonts w:asciiTheme="majorBidi" w:hAnsiTheme="majorBidi" w:cstheme="majorBidi"/>
          <w:sz w:val="24"/>
          <w:szCs w:val="24"/>
          <w:lang w:val="en-US"/>
        </w:rPr>
        <w:t>the project objectives</w:t>
      </w:r>
      <w:r w:rsidR="00B87B32">
        <w:rPr>
          <w:rFonts w:asciiTheme="majorBidi" w:hAnsiTheme="majorBidi" w:cstheme="majorBidi"/>
          <w:sz w:val="24"/>
          <w:szCs w:val="24"/>
          <w:lang w:val="en-US"/>
        </w:rPr>
        <w:t xml:space="preserve"> were still relevant and consistent with partners and beneficiaries’ policies and requirements. </w:t>
      </w:r>
    </w:p>
    <w:p w14:paraId="10E6DC37" w14:textId="039AE7F3"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68C11111" w14:textId="51B8B76E"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3661D346" w14:textId="61F2F5E0"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40CF7D39" w14:textId="7303CE4B"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740E043C" w14:textId="58C56EB3"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2934C170" w14:textId="6B8132A0" w:rsidR="00952D1B" w:rsidRDefault="00952D1B" w:rsidP="00E951FD">
      <w:pPr>
        <w:autoSpaceDE w:val="0"/>
        <w:autoSpaceDN w:val="0"/>
        <w:adjustRightInd w:val="0"/>
        <w:spacing w:after="0" w:line="240" w:lineRule="auto"/>
        <w:jc w:val="both"/>
        <w:rPr>
          <w:rFonts w:asciiTheme="majorBidi" w:hAnsiTheme="majorBidi" w:cstheme="majorBidi"/>
          <w:lang w:val="en-US"/>
        </w:rPr>
      </w:pPr>
    </w:p>
    <w:p w14:paraId="56800F92" w14:textId="09E2402A"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47C442DB" w14:textId="4F459CDB"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3C9F5A78" w14:textId="485E906D"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6ED76F79" w14:textId="59DC78E8"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7A17312C" w14:textId="66C65D78"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62FCA16E" w14:textId="10C9D4D4"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29F670A8" w14:textId="6E4C93E0"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0AD1F715" w14:textId="34009A1A"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16249723" w14:textId="14C6DC54" w:rsidR="002A78B6" w:rsidRDefault="002A78B6" w:rsidP="00E951FD">
      <w:pPr>
        <w:autoSpaceDE w:val="0"/>
        <w:autoSpaceDN w:val="0"/>
        <w:adjustRightInd w:val="0"/>
        <w:spacing w:after="0" w:line="240" w:lineRule="auto"/>
        <w:jc w:val="both"/>
        <w:rPr>
          <w:rFonts w:asciiTheme="majorBidi" w:hAnsiTheme="majorBidi" w:cstheme="majorBidi"/>
          <w:lang w:val="en-US"/>
        </w:rPr>
      </w:pPr>
    </w:p>
    <w:p w14:paraId="74950CCE" w14:textId="77777777" w:rsidR="00055CB4" w:rsidRPr="00924423" w:rsidRDefault="00055CB4" w:rsidP="00055CB4">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924423">
        <w:rPr>
          <w:rFonts w:asciiTheme="majorBidi" w:hAnsiTheme="majorBidi" w:cstheme="majorBidi"/>
          <w:b/>
          <w:bCs/>
          <w:color w:val="4472C4" w:themeColor="accent1"/>
          <w:sz w:val="24"/>
          <w:szCs w:val="24"/>
          <w:lang w:val="en-US"/>
        </w:rPr>
        <w:lastRenderedPageBreak/>
        <w:t xml:space="preserve">3. Project Effectiveness </w:t>
      </w:r>
    </w:p>
    <w:p w14:paraId="15191F51" w14:textId="41826404" w:rsidR="00055CB4" w:rsidRDefault="00055CB4" w:rsidP="00055CB4">
      <w:pPr>
        <w:autoSpaceDE w:val="0"/>
        <w:spacing w:after="0" w:line="240" w:lineRule="auto"/>
        <w:jc w:val="both"/>
        <w:rPr>
          <w:rFonts w:asciiTheme="majorBidi" w:hAnsiTheme="majorBidi" w:cstheme="majorBidi"/>
          <w:sz w:val="24"/>
          <w:szCs w:val="24"/>
          <w:lang w:val="en-US"/>
        </w:rPr>
      </w:pPr>
      <w:r w:rsidRPr="78216423">
        <w:rPr>
          <w:rFonts w:asciiTheme="majorBidi" w:hAnsiTheme="majorBidi" w:cstheme="majorBidi"/>
          <w:sz w:val="24"/>
          <w:szCs w:val="24"/>
          <w:lang w:val="en-US"/>
        </w:rPr>
        <w:t>According to the interviews conducted and the analysis of available reports, it can be concluded that, from the perspective of project effectiveness, the project has been successfully implemented. As detailed below</w:t>
      </w:r>
      <w:r w:rsidR="002A78B6">
        <w:rPr>
          <w:rFonts w:asciiTheme="majorBidi" w:hAnsiTheme="majorBidi" w:cstheme="majorBidi"/>
          <w:sz w:val="24"/>
          <w:szCs w:val="24"/>
          <w:lang w:val="en-US"/>
        </w:rPr>
        <w:t xml:space="preserve"> (Table </w:t>
      </w:r>
      <w:r w:rsidR="00D139B0">
        <w:rPr>
          <w:rFonts w:asciiTheme="majorBidi" w:hAnsiTheme="majorBidi" w:cstheme="majorBidi"/>
          <w:sz w:val="24"/>
          <w:szCs w:val="24"/>
          <w:lang w:val="en-US"/>
        </w:rPr>
        <w:t>4)</w:t>
      </w:r>
      <w:r w:rsidRPr="78216423">
        <w:rPr>
          <w:rFonts w:asciiTheme="majorBidi" w:hAnsiTheme="majorBidi" w:cstheme="majorBidi"/>
          <w:sz w:val="24"/>
          <w:szCs w:val="24"/>
          <w:lang w:val="en-US"/>
        </w:rPr>
        <w:t xml:space="preserve">, the project two outputs and corresponding activities were duly accomplished, contributing to the achievement of the expected results.  </w:t>
      </w:r>
    </w:p>
    <w:p w14:paraId="13F7CE85" w14:textId="24BA7B64" w:rsidR="002A78B6" w:rsidRDefault="002A78B6" w:rsidP="00055CB4">
      <w:pPr>
        <w:autoSpaceDE w:val="0"/>
        <w:spacing w:after="0" w:line="240" w:lineRule="auto"/>
        <w:jc w:val="both"/>
        <w:rPr>
          <w:rFonts w:asciiTheme="majorBidi" w:hAnsiTheme="majorBidi" w:cstheme="majorBidi"/>
          <w:sz w:val="24"/>
          <w:szCs w:val="24"/>
          <w:lang w:val="en-US"/>
        </w:rPr>
      </w:pPr>
    </w:p>
    <w:p w14:paraId="211C7236" w14:textId="0CB20E47" w:rsidR="002A78B6" w:rsidRPr="002A78B6" w:rsidRDefault="002A78B6" w:rsidP="00055CB4">
      <w:pPr>
        <w:autoSpaceDE w:val="0"/>
        <w:spacing w:after="0" w:line="240" w:lineRule="auto"/>
        <w:jc w:val="both"/>
        <w:rPr>
          <w:rFonts w:asciiTheme="majorBidi" w:hAnsiTheme="majorBidi" w:cstheme="majorBidi"/>
          <w:b/>
          <w:bCs/>
          <w:color w:val="4472C4" w:themeColor="accent1"/>
          <w:sz w:val="24"/>
          <w:szCs w:val="24"/>
          <w:lang w:val="en-US"/>
        </w:rPr>
      </w:pPr>
      <w:r w:rsidRPr="002A78B6">
        <w:rPr>
          <w:rFonts w:asciiTheme="majorBidi" w:hAnsiTheme="majorBidi" w:cstheme="majorBidi"/>
          <w:b/>
          <w:bCs/>
          <w:color w:val="4472C4" w:themeColor="accent1"/>
          <w:sz w:val="24"/>
          <w:szCs w:val="24"/>
          <w:lang w:val="en-US"/>
        </w:rPr>
        <w:t>Table (</w:t>
      </w:r>
      <w:r w:rsidR="00D139B0">
        <w:rPr>
          <w:rFonts w:asciiTheme="majorBidi" w:hAnsiTheme="majorBidi" w:cstheme="majorBidi"/>
          <w:b/>
          <w:bCs/>
          <w:color w:val="4472C4" w:themeColor="accent1"/>
          <w:sz w:val="24"/>
          <w:szCs w:val="24"/>
          <w:lang w:val="en-US"/>
        </w:rPr>
        <w:t>4</w:t>
      </w:r>
      <w:r w:rsidRPr="002A78B6">
        <w:rPr>
          <w:rFonts w:asciiTheme="majorBidi" w:hAnsiTheme="majorBidi" w:cstheme="majorBidi"/>
          <w:b/>
          <w:bCs/>
          <w:color w:val="4472C4" w:themeColor="accent1"/>
          <w:sz w:val="24"/>
          <w:szCs w:val="24"/>
          <w:lang w:val="en-US"/>
        </w:rPr>
        <w:t xml:space="preserve">): Project accomplishments at the </w:t>
      </w:r>
      <w:r>
        <w:rPr>
          <w:rFonts w:asciiTheme="majorBidi" w:hAnsiTheme="majorBidi" w:cstheme="majorBidi"/>
          <w:b/>
          <w:bCs/>
          <w:color w:val="4472C4" w:themeColor="accent1"/>
          <w:sz w:val="24"/>
          <w:szCs w:val="24"/>
          <w:lang w:val="en-US"/>
        </w:rPr>
        <w:t xml:space="preserve">outputs and </w:t>
      </w:r>
      <w:r w:rsidRPr="002A78B6">
        <w:rPr>
          <w:rFonts w:asciiTheme="majorBidi" w:hAnsiTheme="majorBidi" w:cstheme="majorBidi"/>
          <w:b/>
          <w:bCs/>
          <w:color w:val="4472C4" w:themeColor="accent1"/>
          <w:sz w:val="24"/>
          <w:szCs w:val="24"/>
          <w:lang w:val="en-US"/>
        </w:rPr>
        <w:t xml:space="preserve">activities level </w:t>
      </w:r>
    </w:p>
    <w:tbl>
      <w:tblPr>
        <w:tblW w:w="9062" w:type="dxa"/>
        <w:tblCellMar>
          <w:left w:w="10" w:type="dxa"/>
          <w:right w:w="10" w:type="dxa"/>
        </w:tblCellMar>
        <w:tblLook w:val="0000" w:firstRow="0" w:lastRow="0" w:firstColumn="0" w:lastColumn="0" w:noHBand="0" w:noVBand="0"/>
      </w:tblPr>
      <w:tblGrid>
        <w:gridCol w:w="1942"/>
        <w:gridCol w:w="3274"/>
        <w:gridCol w:w="1873"/>
        <w:gridCol w:w="1973"/>
      </w:tblGrid>
      <w:tr w:rsidR="00524144" w:rsidRPr="0078545B" w14:paraId="21F85DAE" w14:textId="77777777" w:rsidTr="00057E99">
        <w:tc>
          <w:tcPr>
            <w:tcW w:w="90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F74F" w14:textId="7D8156A2" w:rsidR="00524144" w:rsidRPr="00B04B36" w:rsidRDefault="00524144" w:rsidP="00B04B36">
            <w:pPr>
              <w:autoSpaceDE w:val="0"/>
              <w:autoSpaceDN w:val="0"/>
              <w:adjustRightInd w:val="0"/>
              <w:spacing w:after="0" w:line="240" w:lineRule="auto"/>
              <w:jc w:val="both"/>
              <w:rPr>
                <w:rFonts w:asciiTheme="majorBidi" w:hAnsiTheme="majorBidi" w:cstheme="majorBidi"/>
                <w:b/>
                <w:bCs/>
                <w:sz w:val="20"/>
                <w:szCs w:val="20"/>
                <w:lang w:val="en-US"/>
              </w:rPr>
            </w:pPr>
            <w:r w:rsidRPr="00B04B36">
              <w:rPr>
                <w:rFonts w:asciiTheme="majorBidi" w:hAnsiTheme="majorBidi" w:cstheme="majorBidi"/>
                <w:b/>
                <w:bCs/>
                <w:sz w:val="20"/>
                <w:szCs w:val="20"/>
                <w:lang w:val="en-US"/>
              </w:rPr>
              <w:t xml:space="preserve">Outcome (1): </w:t>
            </w:r>
            <w:r w:rsidR="00572B22" w:rsidRPr="00572B22">
              <w:rPr>
                <w:rFonts w:asciiTheme="majorBidi" w:hAnsiTheme="majorBidi" w:cstheme="majorBidi"/>
                <w:b/>
                <w:bCs/>
                <w:sz w:val="20"/>
                <w:szCs w:val="20"/>
                <w:lang w:val="en-US"/>
              </w:rPr>
              <w:t>The strategic socio-economic potentials in 10 Union of Municipalities are unlocked using a bottom-up evidence base-process.</w:t>
            </w:r>
          </w:p>
        </w:tc>
      </w:tr>
      <w:tr w:rsidR="00524144" w:rsidRPr="00B04B36" w14:paraId="0F368213" w14:textId="77777777" w:rsidTr="00057E99">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E96BB" w14:textId="77777777" w:rsidR="00524144" w:rsidRPr="00B04B36" w:rsidRDefault="00524144" w:rsidP="00B04B36">
            <w:pPr>
              <w:autoSpaceDE w:val="0"/>
              <w:autoSpaceDN w:val="0"/>
              <w:adjustRightInd w:val="0"/>
              <w:spacing w:after="0" w:line="240" w:lineRule="auto"/>
              <w:jc w:val="center"/>
              <w:rPr>
                <w:rFonts w:asciiTheme="majorBidi" w:hAnsiTheme="majorBidi" w:cstheme="majorBidi"/>
                <w:b/>
                <w:bCs/>
                <w:sz w:val="20"/>
                <w:szCs w:val="20"/>
                <w:lang w:val="en-US"/>
              </w:rPr>
            </w:pPr>
            <w:r w:rsidRPr="00B04B36">
              <w:rPr>
                <w:rFonts w:asciiTheme="majorBidi" w:hAnsiTheme="majorBidi" w:cstheme="majorBidi"/>
                <w:b/>
                <w:bCs/>
                <w:sz w:val="20"/>
                <w:szCs w:val="20"/>
                <w:lang w:val="en-US"/>
              </w:rPr>
              <w:t>Outputs</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95874" w14:textId="77777777" w:rsidR="00524144" w:rsidRPr="00B04B36" w:rsidRDefault="00524144" w:rsidP="00B04B36">
            <w:pPr>
              <w:autoSpaceDE w:val="0"/>
              <w:autoSpaceDN w:val="0"/>
              <w:adjustRightInd w:val="0"/>
              <w:spacing w:after="0" w:line="240" w:lineRule="auto"/>
              <w:jc w:val="center"/>
              <w:rPr>
                <w:rFonts w:asciiTheme="majorBidi" w:hAnsiTheme="majorBidi" w:cstheme="majorBidi"/>
                <w:b/>
                <w:bCs/>
                <w:sz w:val="20"/>
                <w:szCs w:val="20"/>
                <w:lang w:val="en-US"/>
              </w:rPr>
            </w:pPr>
            <w:r w:rsidRPr="00B04B36">
              <w:rPr>
                <w:rFonts w:asciiTheme="majorBidi" w:hAnsiTheme="majorBidi" w:cstheme="majorBidi"/>
                <w:b/>
                <w:bCs/>
                <w:sz w:val="20"/>
                <w:szCs w:val="20"/>
                <w:lang w:val="en-US"/>
              </w:rPr>
              <w:t>Activities</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2FC9" w14:textId="77777777" w:rsidR="00524144" w:rsidRPr="00B04B36" w:rsidRDefault="00524144" w:rsidP="00B04B36">
            <w:pPr>
              <w:autoSpaceDE w:val="0"/>
              <w:autoSpaceDN w:val="0"/>
              <w:adjustRightInd w:val="0"/>
              <w:spacing w:after="0" w:line="240" w:lineRule="auto"/>
              <w:jc w:val="center"/>
              <w:rPr>
                <w:rFonts w:asciiTheme="majorBidi" w:hAnsiTheme="majorBidi" w:cstheme="majorBidi"/>
                <w:b/>
                <w:bCs/>
                <w:sz w:val="20"/>
                <w:szCs w:val="20"/>
                <w:lang w:val="en-US"/>
              </w:rPr>
            </w:pPr>
            <w:r w:rsidRPr="00B04B36">
              <w:rPr>
                <w:rFonts w:asciiTheme="majorBidi" w:hAnsiTheme="majorBidi" w:cstheme="majorBidi"/>
                <w:b/>
                <w:bCs/>
                <w:sz w:val="20"/>
                <w:szCs w:val="20"/>
                <w:lang w:val="en-US"/>
              </w:rPr>
              <w:t>Level of Achievement</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CFD19" w14:textId="77777777" w:rsidR="00524144" w:rsidRPr="00B04B36" w:rsidRDefault="00524144" w:rsidP="00B04B36">
            <w:pPr>
              <w:autoSpaceDE w:val="0"/>
              <w:autoSpaceDN w:val="0"/>
              <w:adjustRightInd w:val="0"/>
              <w:spacing w:after="0" w:line="240" w:lineRule="auto"/>
              <w:jc w:val="center"/>
              <w:rPr>
                <w:rFonts w:asciiTheme="majorBidi" w:hAnsiTheme="majorBidi" w:cstheme="majorBidi"/>
                <w:b/>
                <w:bCs/>
                <w:sz w:val="20"/>
                <w:szCs w:val="20"/>
                <w:lang w:val="en-US"/>
              </w:rPr>
            </w:pPr>
            <w:r w:rsidRPr="00B04B36">
              <w:rPr>
                <w:rFonts w:asciiTheme="majorBidi" w:hAnsiTheme="majorBidi" w:cstheme="majorBidi"/>
                <w:b/>
                <w:bCs/>
                <w:sz w:val="20"/>
                <w:szCs w:val="20"/>
                <w:lang w:val="en-US"/>
              </w:rPr>
              <w:t>Notes</w:t>
            </w:r>
          </w:p>
        </w:tc>
      </w:tr>
      <w:tr w:rsidR="00524144" w:rsidRPr="00524144" w14:paraId="62BB0AFF" w14:textId="77777777" w:rsidTr="00B04B36">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6592E" w14:textId="77777777" w:rsidR="00524144" w:rsidRDefault="00524144" w:rsidP="00524144">
            <w:pPr>
              <w:pStyle w:val="Default"/>
              <w:jc w:val="both"/>
              <w:rPr>
                <w:rFonts w:asciiTheme="majorBidi" w:hAnsiTheme="majorBidi" w:cstheme="majorBidi"/>
                <w:sz w:val="20"/>
                <w:szCs w:val="20"/>
                <w:lang w:val="en-US"/>
              </w:rPr>
            </w:pPr>
            <w:r w:rsidRPr="00F910B0">
              <w:rPr>
                <w:rFonts w:asciiTheme="majorBidi" w:hAnsiTheme="majorBidi" w:cstheme="majorBidi"/>
                <w:sz w:val="20"/>
                <w:szCs w:val="20"/>
                <w:lang w:val="en-US"/>
              </w:rPr>
              <w:t xml:space="preserve">Output 1.1: </w:t>
            </w:r>
          </w:p>
          <w:p w14:paraId="3608567A" w14:textId="64D7F7B2" w:rsidR="00524144" w:rsidRPr="00524144" w:rsidRDefault="00524144" w:rsidP="00524144">
            <w:pPr>
              <w:pStyle w:val="Default"/>
              <w:jc w:val="both"/>
              <w:rPr>
                <w:rFonts w:asciiTheme="majorBidi" w:hAnsiTheme="majorBidi" w:cstheme="majorBidi"/>
                <w:sz w:val="22"/>
                <w:szCs w:val="22"/>
                <w:lang w:val="en-US"/>
              </w:rPr>
            </w:pPr>
            <w:r w:rsidRPr="00F910B0">
              <w:rPr>
                <w:rFonts w:asciiTheme="majorBidi" w:hAnsiTheme="majorBidi" w:cstheme="majorBidi"/>
                <w:sz w:val="20"/>
                <w:szCs w:val="20"/>
                <w:lang w:val="en-US"/>
              </w:rPr>
              <w:t>The participatory planning</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capacities of municipalities, SDCs, and other</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 xml:space="preserve">local actors in 10 </w:t>
            </w:r>
            <w:proofErr w:type="spellStart"/>
            <w:r w:rsidRPr="00F910B0">
              <w:rPr>
                <w:rFonts w:asciiTheme="majorBidi" w:hAnsiTheme="majorBidi" w:cstheme="majorBidi"/>
                <w:sz w:val="20"/>
                <w:szCs w:val="20"/>
                <w:lang w:val="en-US"/>
              </w:rPr>
              <w:t>UoMs</w:t>
            </w:r>
            <w:proofErr w:type="spellEnd"/>
            <w:r w:rsidRPr="00F910B0">
              <w:rPr>
                <w:rFonts w:asciiTheme="majorBidi" w:hAnsiTheme="majorBidi" w:cstheme="majorBidi"/>
                <w:sz w:val="20"/>
                <w:szCs w:val="20"/>
                <w:lang w:val="en-US"/>
              </w:rPr>
              <w:t xml:space="preserve"> are strengthened</w:t>
            </w:r>
            <w:r>
              <w:rPr>
                <w:rFonts w:asciiTheme="majorBidi" w:hAnsiTheme="majorBidi" w:cstheme="majorBidi"/>
                <w:sz w:val="20"/>
                <w:szCs w:val="20"/>
                <w:lang w:val="en-US"/>
              </w:rPr>
              <w:t>.</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64CF5" w14:textId="7F710DDC"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 xml:space="preserve">Mapping and matching with SDCs </w:t>
            </w:r>
            <w:r w:rsidR="004E756C">
              <w:rPr>
                <w:rFonts w:asciiTheme="majorBidi" w:hAnsiTheme="majorBidi" w:cstheme="majorBidi"/>
                <w:sz w:val="20"/>
                <w:szCs w:val="20"/>
                <w:lang w:val="en-US"/>
              </w:rPr>
              <w:t xml:space="preserve">and </w:t>
            </w:r>
            <w:r w:rsidRPr="00B04B36">
              <w:rPr>
                <w:rFonts w:asciiTheme="majorBidi" w:hAnsiTheme="majorBidi" w:cstheme="majorBidi"/>
                <w:sz w:val="20"/>
                <w:szCs w:val="20"/>
                <w:lang w:val="en-US"/>
              </w:rPr>
              <w:t>the Unions of municipalities localities by UN-Habitat and MoSA.</w:t>
            </w:r>
          </w:p>
          <w:p w14:paraId="31AD65F4" w14:textId="3C0CF8B1"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Conducting introductory meetings with Unions of municipalities.</w:t>
            </w:r>
          </w:p>
          <w:p w14:paraId="5554A567" w14:textId="5B72746E"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Conducting a rapid capacity assessment to categorize all unions of municipalities based on pre-determined criteria.</w:t>
            </w:r>
          </w:p>
          <w:p w14:paraId="224D7858" w14:textId="17762CAA"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Selecting unions that would take part in the project.</w:t>
            </w:r>
          </w:p>
          <w:p w14:paraId="7BE3697B" w14:textId="77777777"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Developing the training materials that will be used for the training and for the compilation of data to be used for the local plans.</w:t>
            </w:r>
          </w:p>
          <w:p w14:paraId="78EA56DD" w14:textId="5283F38E" w:rsidR="00524144" w:rsidRPr="00B04B36" w:rsidRDefault="00524144">
            <w:pPr>
              <w:pStyle w:val="ListParagraph"/>
              <w:numPr>
                <w:ilvl w:val="0"/>
                <w:numId w:val="9"/>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Conducting the training program. Involve representatives from unions, SDCs, civil society, etc. in series of training and learning session for the elaboration of local strategies.</w:t>
            </w:r>
          </w:p>
        </w:tc>
        <w:tc>
          <w:tcPr>
            <w:tcW w:w="187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5113669A" w14:textId="5D50D5D5" w:rsidR="00524144" w:rsidRPr="00B04B36" w:rsidRDefault="00B04B36" w:rsidP="00B04B36">
            <w:pPr>
              <w:pStyle w:val="Default"/>
              <w:jc w:val="center"/>
              <w:rPr>
                <w:rFonts w:asciiTheme="majorBidi" w:hAnsiTheme="majorBidi" w:cstheme="majorBidi"/>
                <w:sz w:val="22"/>
                <w:szCs w:val="22"/>
                <w:lang w:val="en-US"/>
              </w:rPr>
            </w:pPr>
            <w:r w:rsidRPr="00B04B36">
              <w:rPr>
                <w:rFonts w:asciiTheme="majorBidi" w:hAnsiTheme="majorBidi" w:cstheme="majorBidi"/>
                <w:sz w:val="22"/>
                <w:szCs w:val="22"/>
                <w:lang w:val="en-US"/>
              </w:rPr>
              <w:t>Achieved</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50009" w14:textId="77777777" w:rsidR="00B04B36" w:rsidRDefault="00B04B36" w:rsidP="00524144">
            <w:pPr>
              <w:pStyle w:val="Default"/>
              <w:jc w:val="both"/>
              <w:rPr>
                <w:rFonts w:asciiTheme="majorBidi" w:hAnsiTheme="majorBidi" w:cstheme="majorBidi"/>
                <w:sz w:val="22"/>
                <w:szCs w:val="22"/>
                <w:lang w:val="en-US"/>
              </w:rPr>
            </w:pPr>
            <w:r>
              <w:rPr>
                <w:rFonts w:asciiTheme="majorBidi" w:hAnsiTheme="majorBidi" w:cstheme="majorBidi"/>
                <w:sz w:val="22"/>
                <w:szCs w:val="22"/>
                <w:lang w:val="en-US"/>
              </w:rPr>
              <w:t>As per:</w:t>
            </w:r>
          </w:p>
          <w:p w14:paraId="582B971B" w14:textId="4909ECF9" w:rsidR="00524144" w:rsidRPr="00B04B36" w:rsidRDefault="00B04B36">
            <w:pPr>
              <w:pStyle w:val="ListParagraph"/>
              <w:numPr>
                <w:ilvl w:val="0"/>
                <w:numId w:val="8"/>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The project interim and final reports.</w:t>
            </w:r>
          </w:p>
          <w:p w14:paraId="1CD4DEE1" w14:textId="08995B36" w:rsidR="00B04B36" w:rsidRPr="00B04B36" w:rsidRDefault="00B04B36">
            <w:pPr>
              <w:pStyle w:val="ListParagraph"/>
              <w:numPr>
                <w:ilvl w:val="0"/>
                <w:numId w:val="8"/>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The conducted interviews.</w:t>
            </w:r>
          </w:p>
          <w:p w14:paraId="705407C5" w14:textId="1922693A" w:rsidR="00B04B36" w:rsidRPr="00524144" w:rsidRDefault="00B04B36" w:rsidP="00524144">
            <w:pPr>
              <w:pStyle w:val="Default"/>
              <w:jc w:val="both"/>
              <w:rPr>
                <w:rFonts w:asciiTheme="majorBidi" w:hAnsiTheme="majorBidi" w:cstheme="majorBidi"/>
                <w:sz w:val="22"/>
                <w:szCs w:val="22"/>
                <w:lang w:val="en-US"/>
              </w:rPr>
            </w:pPr>
          </w:p>
        </w:tc>
      </w:tr>
      <w:tr w:rsidR="00524144" w:rsidRPr="00524144" w14:paraId="79C184C4" w14:textId="77777777" w:rsidTr="00B04B36">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B1823" w14:textId="7CD89050" w:rsidR="00524144" w:rsidRPr="00F910B0" w:rsidRDefault="00524144" w:rsidP="00524144">
            <w:pPr>
              <w:pStyle w:val="Default"/>
              <w:jc w:val="both"/>
              <w:rPr>
                <w:rFonts w:asciiTheme="majorBidi" w:hAnsiTheme="majorBidi" w:cstheme="majorBidi"/>
                <w:sz w:val="20"/>
                <w:szCs w:val="20"/>
                <w:lang w:val="en-US"/>
              </w:rPr>
            </w:pPr>
            <w:r w:rsidRPr="00F910B0">
              <w:rPr>
                <w:rFonts w:asciiTheme="majorBidi" w:hAnsiTheme="majorBidi" w:cstheme="majorBidi"/>
                <w:sz w:val="20"/>
                <w:szCs w:val="20"/>
                <w:lang w:val="en-US"/>
              </w:rPr>
              <w:t>Output 1.2: Strategic socio</w:t>
            </w:r>
            <w:r w:rsidR="0059243C">
              <w:rPr>
                <w:rFonts w:asciiTheme="majorBidi" w:hAnsiTheme="majorBidi" w:cstheme="majorBidi"/>
                <w:sz w:val="20"/>
                <w:szCs w:val="20"/>
                <w:lang w:val="en-US"/>
              </w:rPr>
              <w:t>-</w:t>
            </w:r>
            <w:r w:rsidRPr="00F910B0">
              <w:rPr>
                <w:rFonts w:asciiTheme="majorBidi" w:hAnsiTheme="majorBidi" w:cstheme="majorBidi"/>
                <w:sz w:val="20"/>
                <w:szCs w:val="20"/>
                <w:lang w:val="en-US"/>
              </w:rPr>
              <w:t>economic needs and</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 xml:space="preserve">directions in ten </w:t>
            </w:r>
            <w:proofErr w:type="spellStart"/>
            <w:r w:rsidRPr="00F910B0">
              <w:rPr>
                <w:rFonts w:asciiTheme="majorBidi" w:hAnsiTheme="majorBidi" w:cstheme="majorBidi"/>
                <w:sz w:val="20"/>
                <w:szCs w:val="20"/>
                <w:lang w:val="en-US"/>
              </w:rPr>
              <w:t>UoMs</w:t>
            </w:r>
            <w:proofErr w:type="spellEnd"/>
            <w:r w:rsidRPr="00F910B0">
              <w:rPr>
                <w:rFonts w:asciiTheme="majorBidi" w:hAnsiTheme="majorBidi" w:cstheme="majorBidi"/>
                <w:sz w:val="20"/>
                <w:szCs w:val="20"/>
                <w:lang w:val="en-US"/>
              </w:rPr>
              <w:t xml:space="preserve"> are defined and</w:t>
            </w:r>
            <w:r>
              <w:rPr>
                <w:rFonts w:asciiTheme="majorBidi" w:hAnsiTheme="majorBidi" w:cstheme="majorBidi"/>
                <w:sz w:val="20"/>
                <w:szCs w:val="20"/>
                <w:lang w:val="en-US"/>
              </w:rPr>
              <w:t xml:space="preserve"> </w:t>
            </w:r>
            <w:r w:rsidRPr="00F910B0">
              <w:rPr>
                <w:rFonts w:asciiTheme="majorBidi" w:hAnsiTheme="majorBidi" w:cstheme="majorBidi"/>
                <w:sz w:val="20"/>
                <w:szCs w:val="20"/>
                <w:lang w:val="en-US"/>
              </w:rPr>
              <w:t>validated</w:t>
            </w:r>
            <w:r>
              <w:rPr>
                <w:rFonts w:asciiTheme="majorBidi" w:hAnsiTheme="majorBidi" w:cstheme="majorBidi"/>
                <w:sz w:val="20"/>
                <w:szCs w:val="20"/>
                <w:lang w:val="en-US"/>
              </w:rPr>
              <w:t>.</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6F270" w14:textId="77777777" w:rsidR="00B04B36" w:rsidRPr="00CF4B05" w:rsidRDefault="00B04B36">
            <w:pPr>
              <w:pStyle w:val="ListParagraph"/>
              <w:numPr>
                <w:ilvl w:val="0"/>
                <w:numId w:val="10"/>
              </w:numPr>
              <w:autoSpaceDE w:val="0"/>
              <w:adjustRightInd w:val="0"/>
              <w:spacing w:after="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 xml:space="preserve">Launching the data collection process in ten </w:t>
            </w:r>
            <w:proofErr w:type="spellStart"/>
            <w:r w:rsidRPr="00CF4B05">
              <w:rPr>
                <w:rFonts w:asciiTheme="majorBidi" w:hAnsiTheme="majorBidi" w:cstheme="majorBidi"/>
                <w:sz w:val="20"/>
                <w:szCs w:val="20"/>
                <w:lang w:val="en-US"/>
              </w:rPr>
              <w:t>UoMs</w:t>
            </w:r>
            <w:proofErr w:type="spellEnd"/>
            <w:r w:rsidRPr="00CF4B05">
              <w:rPr>
                <w:rFonts w:asciiTheme="majorBidi" w:hAnsiTheme="majorBidi" w:cstheme="majorBidi"/>
                <w:sz w:val="20"/>
                <w:szCs w:val="20"/>
                <w:lang w:val="en-US"/>
              </w:rPr>
              <w:t>.</w:t>
            </w:r>
          </w:p>
          <w:p w14:paraId="07CF9812" w14:textId="77777777" w:rsidR="00B04B36" w:rsidRPr="00CF4B05" w:rsidRDefault="00B04B36">
            <w:pPr>
              <w:pStyle w:val="ListParagraph"/>
              <w:numPr>
                <w:ilvl w:val="0"/>
                <w:numId w:val="10"/>
              </w:numPr>
              <w:autoSpaceDE w:val="0"/>
              <w:adjustRightInd w:val="0"/>
              <w:spacing w:after="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Data analysis, identifications of strategic sectors elaboration of main findings.</w:t>
            </w:r>
          </w:p>
          <w:p w14:paraId="420994CC" w14:textId="77777777" w:rsidR="00B04B36" w:rsidRPr="00CF4B05" w:rsidRDefault="00B04B36">
            <w:pPr>
              <w:pStyle w:val="ListParagraph"/>
              <w:numPr>
                <w:ilvl w:val="0"/>
                <w:numId w:val="10"/>
              </w:numPr>
              <w:autoSpaceDE w:val="0"/>
              <w:adjustRightInd w:val="0"/>
              <w:spacing w:after="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 xml:space="preserve">Completing the mapping exercise for the ten </w:t>
            </w:r>
            <w:proofErr w:type="spellStart"/>
            <w:r w:rsidRPr="00CF4B05">
              <w:rPr>
                <w:rFonts w:asciiTheme="majorBidi" w:hAnsiTheme="majorBidi" w:cstheme="majorBidi"/>
                <w:sz w:val="20"/>
                <w:szCs w:val="20"/>
                <w:lang w:val="en-US"/>
              </w:rPr>
              <w:t>UoMs</w:t>
            </w:r>
            <w:proofErr w:type="spellEnd"/>
            <w:r w:rsidRPr="00CF4B05">
              <w:rPr>
                <w:rFonts w:asciiTheme="majorBidi" w:hAnsiTheme="majorBidi" w:cstheme="majorBidi"/>
                <w:sz w:val="20"/>
                <w:szCs w:val="20"/>
                <w:lang w:val="en-US"/>
              </w:rPr>
              <w:t xml:space="preserve"> (UoM boundaries, context, topography and land cover/land use of each UoM)</w:t>
            </w:r>
          </w:p>
          <w:p w14:paraId="049E4109" w14:textId="77777777" w:rsidR="00B04B36" w:rsidRPr="00CF4B05" w:rsidRDefault="00B04B36">
            <w:pPr>
              <w:pStyle w:val="ListParagraph"/>
              <w:numPr>
                <w:ilvl w:val="0"/>
                <w:numId w:val="10"/>
              </w:numPr>
              <w:autoSpaceDE w:val="0"/>
              <w:adjustRightInd w:val="0"/>
              <w:spacing w:after="0"/>
              <w:ind w:left="170" w:hanging="170"/>
              <w:jc w:val="both"/>
              <w:rPr>
                <w:rFonts w:asciiTheme="majorBidi" w:hAnsiTheme="majorBidi" w:cstheme="majorBidi"/>
                <w:sz w:val="20"/>
                <w:szCs w:val="20"/>
                <w:lang w:val="en-US"/>
              </w:rPr>
            </w:pPr>
            <w:r w:rsidRPr="00CF4B05">
              <w:rPr>
                <w:rFonts w:asciiTheme="majorBidi" w:hAnsiTheme="majorBidi" w:cstheme="majorBidi"/>
                <w:sz w:val="20"/>
                <w:szCs w:val="20"/>
                <w:lang w:val="en-US"/>
              </w:rPr>
              <w:t>Compilation – Booklet production</w:t>
            </w:r>
          </w:p>
          <w:p w14:paraId="3829B55B" w14:textId="4631B176" w:rsidR="00524144" w:rsidRPr="00B04B36" w:rsidRDefault="00B04B36">
            <w:pPr>
              <w:pStyle w:val="Default"/>
              <w:numPr>
                <w:ilvl w:val="0"/>
                <w:numId w:val="10"/>
              </w:numPr>
              <w:ind w:left="170" w:hanging="170"/>
              <w:jc w:val="both"/>
              <w:rPr>
                <w:rFonts w:asciiTheme="majorBidi" w:eastAsia="Calibri" w:hAnsiTheme="majorBidi" w:cstheme="majorBidi"/>
                <w:color w:val="auto"/>
                <w:sz w:val="20"/>
                <w:szCs w:val="20"/>
                <w:lang w:val="en-US"/>
              </w:rPr>
            </w:pPr>
            <w:r w:rsidRPr="00B04B36">
              <w:rPr>
                <w:rFonts w:asciiTheme="majorBidi" w:eastAsia="Calibri" w:hAnsiTheme="majorBidi" w:cstheme="majorBidi"/>
                <w:color w:val="auto"/>
                <w:sz w:val="20"/>
                <w:szCs w:val="20"/>
                <w:lang w:val="en-US"/>
              </w:rPr>
              <w:t>Sharing the findings with local stakeholders – validation and content finalization.</w:t>
            </w:r>
          </w:p>
        </w:tc>
        <w:tc>
          <w:tcPr>
            <w:tcW w:w="187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331F3834" w14:textId="1805F1E4" w:rsidR="00524144" w:rsidRPr="00524144" w:rsidRDefault="00B04B36" w:rsidP="00B04B36">
            <w:pPr>
              <w:pStyle w:val="Default"/>
              <w:jc w:val="center"/>
              <w:rPr>
                <w:rFonts w:asciiTheme="majorBidi" w:hAnsiTheme="majorBidi" w:cstheme="majorBidi"/>
                <w:sz w:val="22"/>
                <w:szCs w:val="22"/>
                <w:lang w:val="en-US"/>
              </w:rPr>
            </w:pPr>
            <w:r>
              <w:rPr>
                <w:rFonts w:asciiTheme="majorBidi" w:hAnsiTheme="majorBidi" w:cstheme="majorBidi"/>
                <w:sz w:val="22"/>
                <w:szCs w:val="22"/>
                <w:lang w:val="en-US"/>
              </w:rPr>
              <w:t>Achieved</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51412" w14:textId="77777777" w:rsidR="00B04B36" w:rsidRDefault="00B04B36" w:rsidP="00B04B36">
            <w:pPr>
              <w:pStyle w:val="Default"/>
              <w:jc w:val="both"/>
              <w:rPr>
                <w:rFonts w:asciiTheme="majorBidi" w:hAnsiTheme="majorBidi" w:cstheme="majorBidi"/>
                <w:sz w:val="22"/>
                <w:szCs w:val="22"/>
                <w:lang w:val="en-US"/>
              </w:rPr>
            </w:pPr>
            <w:r>
              <w:rPr>
                <w:rFonts w:asciiTheme="majorBidi" w:hAnsiTheme="majorBidi" w:cstheme="majorBidi"/>
                <w:sz w:val="22"/>
                <w:szCs w:val="22"/>
                <w:lang w:val="en-US"/>
              </w:rPr>
              <w:t>As per:</w:t>
            </w:r>
          </w:p>
          <w:p w14:paraId="334FEA9B" w14:textId="77777777" w:rsidR="00B04B36" w:rsidRPr="00B04B36" w:rsidRDefault="00B04B36">
            <w:pPr>
              <w:pStyle w:val="ListParagraph"/>
              <w:numPr>
                <w:ilvl w:val="0"/>
                <w:numId w:val="8"/>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The project interim and final reports.</w:t>
            </w:r>
          </w:p>
          <w:p w14:paraId="1BE7FDB9" w14:textId="2DFD6BA3" w:rsidR="00B04B36" w:rsidRDefault="00B04B36">
            <w:pPr>
              <w:pStyle w:val="ListParagraph"/>
              <w:numPr>
                <w:ilvl w:val="0"/>
                <w:numId w:val="8"/>
              </w:numPr>
              <w:autoSpaceDE w:val="0"/>
              <w:adjustRightInd w:val="0"/>
              <w:spacing w:after="0"/>
              <w:ind w:left="170" w:hanging="170"/>
              <w:jc w:val="both"/>
              <w:rPr>
                <w:rFonts w:asciiTheme="majorBidi" w:hAnsiTheme="majorBidi" w:cstheme="majorBidi"/>
                <w:sz w:val="20"/>
                <w:szCs w:val="20"/>
                <w:lang w:val="en-US"/>
              </w:rPr>
            </w:pPr>
            <w:r w:rsidRPr="00B04B36">
              <w:rPr>
                <w:rFonts w:asciiTheme="majorBidi" w:hAnsiTheme="majorBidi" w:cstheme="majorBidi"/>
                <w:sz w:val="20"/>
                <w:szCs w:val="20"/>
                <w:lang w:val="en-US"/>
              </w:rPr>
              <w:t>The conducted interviews.</w:t>
            </w:r>
          </w:p>
          <w:p w14:paraId="6E17265A" w14:textId="7128906B" w:rsidR="00B04B36" w:rsidRPr="00B04B36" w:rsidRDefault="00B04B36">
            <w:pPr>
              <w:pStyle w:val="ListParagraph"/>
              <w:numPr>
                <w:ilvl w:val="0"/>
                <w:numId w:val="8"/>
              </w:numPr>
              <w:autoSpaceDE w:val="0"/>
              <w:adjustRightInd w:val="0"/>
              <w:spacing w:after="0"/>
              <w:ind w:left="170" w:hanging="170"/>
              <w:jc w:val="both"/>
              <w:rPr>
                <w:rFonts w:asciiTheme="majorBidi" w:hAnsiTheme="majorBidi" w:cstheme="majorBidi"/>
                <w:sz w:val="20"/>
                <w:szCs w:val="20"/>
                <w:lang w:val="en-US"/>
              </w:rPr>
            </w:pPr>
            <w:r>
              <w:rPr>
                <w:rFonts w:asciiTheme="majorBidi" w:hAnsiTheme="majorBidi" w:cstheme="majorBidi"/>
                <w:sz w:val="20"/>
                <w:szCs w:val="20"/>
                <w:lang w:val="en-US"/>
              </w:rPr>
              <w:t>The produced booklets.</w:t>
            </w:r>
          </w:p>
          <w:p w14:paraId="4FBBFC0E" w14:textId="77777777" w:rsidR="00524144" w:rsidRPr="00524144" w:rsidRDefault="00524144" w:rsidP="00524144">
            <w:pPr>
              <w:pStyle w:val="Default"/>
              <w:jc w:val="both"/>
              <w:rPr>
                <w:rFonts w:asciiTheme="majorBidi" w:hAnsiTheme="majorBidi" w:cstheme="majorBidi"/>
                <w:sz w:val="22"/>
                <w:szCs w:val="22"/>
                <w:lang w:val="en-US"/>
              </w:rPr>
            </w:pPr>
          </w:p>
        </w:tc>
      </w:tr>
    </w:tbl>
    <w:p w14:paraId="447B2F0E" w14:textId="02CCC9E1" w:rsidR="00595ED3" w:rsidRDefault="00595ED3" w:rsidP="00055CB4">
      <w:pPr>
        <w:autoSpaceDE w:val="0"/>
        <w:spacing w:after="0" w:line="240" w:lineRule="auto"/>
        <w:jc w:val="both"/>
        <w:rPr>
          <w:rFonts w:asciiTheme="majorBidi" w:hAnsiTheme="majorBidi" w:cstheme="majorBidi"/>
          <w:sz w:val="24"/>
          <w:szCs w:val="24"/>
          <w:lang w:val="en-US"/>
        </w:rPr>
      </w:pPr>
    </w:p>
    <w:p w14:paraId="6B80D908" w14:textId="3687A345" w:rsidR="00871AE2" w:rsidRDefault="007A437B" w:rsidP="00AF249E">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To </w:t>
      </w:r>
      <w:r w:rsidR="00871AE2">
        <w:rPr>
          <w:rFonts w:asciiTheme="majorBidi" w:hAnsiTheme="majorBidi" w:cstheme="majorBidi"/>
          <w:sz w:val="24"/>
          <w:szCs w:val="24"/>
          <w:lang w:val="en-US"/>
        </w:rPr>
        <w:t xml:space="preserve">evaluate the project from an effectiveness perspective, </w:t>
      </w:r>
      <w:r>
        <w:rPr>
          <w:rFonts w:asciiTheme="majorBidi" w:hAnsiTheme="majorBidi" w:cstheme="majorBidi"/>
          <w:sz w:val="24"/>
          <w:szCs w:val="24"/>
          <w:lang w:val="en-US"/>
        </w:rPr>
        <w:t>the need arises firstly to</w:t>
      </w:r>
      <w:r w:rsidR="00AF249E">
        <w:rPr>
          <w:rFonts w:asciiTheme="majorBidi" w:hAnsiTheme="majorBidi" w:cstheme="majorBidi"/>
          <w:sz w:val="24"/>
          <w:szCs w:val="24"/>
          <w:lang w:val="en-US"/>
        </w:rPr>
        <w:t xml:space="preserve"> </w:t>
      </w:r>
      <w:r w:rsidR="00871AE2">
        <w:rPr>
          <w:rFonts w:asciiTheme="majorBidi" w:hAnsiTheme="majorBidi" w:cstheme="majorBidi"/>
          <w:sz w:val="24"/>
          <w:szCs w:val="24"/>
          <w:lang w:val="en-US"/>
        </w:rPr>
        <w:t>examine</w:t>
      </w:r>
      <w:r w:rsidR="00AF249E">
        <w:rPr>
          <w:rFonts w:asciiTheme="majorBidi" w:hAnsiTheme="majorBidi" w:cstheme="majorBidi"/>
          <w:sz w:val="24"/>
          <w:szCs w:val="24"/>
          <w:lang w:val="en-US"/>
        </w:rPr>
        <w:t xml:space="preserve"> the project life cycle, which was challenged by delays and interruptions that affected the entire project approach and implementation process. </w:t>
      </w:r>
    </w:p>
    <w:p w14:paraId="40AF2225" w14:textId="19BDB4F1" w:rsidR="00706651" w:rsidRDefault="00706651" w:rsidP="00AF249E">
      <w:pPr>
        <w:autoSpaceDE w:val="0"/>
        <w:spacing w:after="0" w:line="240" w:lineRule="auto"/>
        <w:jc w:val="both"/>
        <w:rPr>
          <w:rFonts w:asciiTheme="majorBidi" w:hAnsiTheme="majorBidi" w:cstheme="majorBidi"/>
          <w:sz w:val="24"/>
          <w:szCs w:val="24"/>
          <w:lang w:val="en-US"/>
        </w:rPr>
      </w:pPr>
    </w:p>
    <w:p w14:paraId="0712F909" w14:textId="77777777" w:rsidR="00706651" w:rsidRDefault="00706651" w:rsidP="00AF249E">
      <w:pPr>
        <w:autoSpaceDE w:val="0"/>
        <w:spacing w:after="0" w:line="240" w:lineRule="auto"/>
        <w:jc w:val="both"/>
        <w:rPr>
          <w:rFonts w:asciiTheme="majorBidi" w:hAnsiTheme="majorBidi" w:cstheme="majorBidi"/>
          <w:sz w:val="24"/>
          <w:szCs w:val="24"/>
          <w:lang w:val="en-US"/>
        </w:rPr>
      </w:pPr>
    </w:p>
    <w:p w14:paraId="1DD350AD" w14:textId="225B050F" w:rsidR="00706651" w:rsidRDefault="00706651" w:rsidP="00AF249E">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January 2022 was a turning point in the project life cycle</w:t>
      </w:r>
      <w:r w:rsidR="00B141CD">
        <w:rPr>
          <w:rFonts w:asciiTheme="majorBidi" w:hAnsiTheme="majorBidi" w:cstheme="majorBidi"/>
          <w:sz w:val="24"/>
          <w:szCs w:val="24"/>
          <w:lang w:val="en-US"/>
        </w:rPr>
        <w:t>, a new kickoff process was re-launched</w:t>
      </w:r>
      <w:r>
        <w:rPr>
          <w:rFonts w:asciiTheme="majorBidi" w:hAnsiTheme="majorBidi" w:cstheme="majorBidi"/>
          <w:sz w:val="24"/>
          <w:szCs w:val="24"/>
          <w:lang w:val="en-US"/>
        </w:rPr>
        <w:t xml:space="preserve">. Although the project activities as included in the logical framework correspond </w:t>
      </w:r>
      <w:r w:rsidR="00B141CD">
        <w:rPr>
          <w:rFonts w:asciiTheme="majorBidi" w:hAnsiTheme="majorBidi" w:cstheme="majorBidi"/>
          <w:sz w:val="24"/>
          <w:szCs w:val="24"/>
          <w:lang w:val="en-US"/>
        </w:rPr>
        <w:t xml:space="preserve">mostly </w:t>
      </w:r>
      <w:r>
        <w:rPr>
          <w:rFonts w:asciiTheme="majorBidi" w:hAnsiTheme="majorBidi" w:cstheme="majorBidi"/>
          <w:sz w:val="24"/>
          <w:szCs w:val="24"/>
          <w:lang w:val="en-US"/>
        </w:rPr>
        <w:t xml:space="preserve">to the post-January 2022 period, the activities that were implemented prior to this date are fundamental, considering that they prepared the ground for sound project kickoff and dissemination. </w:t>
      </w:r>
    </w:p>
    <w:p w14:paraId="75D83DC8" w14:textId="77777777" w:rsidR="00871AE2" w:rsidRDefault="00871AE2" w:rsidP="00AF249E">
      <w:pPr>
        <w:autoSpaceDE w:val="0"/>
        <w:spacing w:after="0" w:line="240" w:lineRule="auto"/>
        <w:jc w:val="both"/>
        <w:rPr>
          <w:rFonts w:asciiTheme="majorBidi" w:hAnsiTheme="majorBidi" w:cstheme="majorBidi"/>
          <w:sz w:val="24"/>
          <w:szCs w:val="24"/>
          <w:lang w:val="en-US"/>
        </w:rPr>
      </w:pPr>
    </w:p>
    <w:p w14:paraId="203DE6CA" w14:textId="796B3D64" w:rsidR="00E36B0B" w:rsidRPr="00E36B0B" w:rsidRDefault="00871AE2" w:rsidP="00351AD1">
      <w:pPr>
        <w:spacing w:after="0" w:line="240" w:lineRule="auto"/>
        <w:jc w:val="both"/>
        <w:rPr>
          <w:rFonts w:asciiTheme="majorBidi" w:hAnsiTheme="majorBidi" w:cstheme="majorBidi"/>
          <w:color w:val="000000"/>
          <w:sz w:val="24"/>
          <w:szCs w:val="24"/>
          <w:lang w:val="en-US"/>
        </w:rPr>
      </w:pPr>
      <w:r w:rsidRPr="00E36B0B">
        <w:rPr>
          <w:rFonts w:asciiTheme="majorBidi" w:hAnsiTheme="majorBidi" w:cstheme="majorBidi"/>
          <w:sz w:val="24"/>
          <w:szCs w:val="24"/>
          <w:lang w:val="en-US"/>
        </w:rPr>
        <w:lastRenderedPageBreak/>
        <w:t xml:space="preserve">During </w:t>
      </w:r>
      <w:r w:rsidR="00B867F9">
        <w:rPr>
          <w:rFonts w:asciiTheme="majorBidi" w:hAnsiTheme="majorBidi" w:cstheme="majorBidi"/>
          <w:sz w:val="24"/>
          <w:szCs w:val="24"/>
          <w:lang w:val="en-US"/>
        </w:rPr>
        <w:t>the project kickoff stage,</w:t>
      </w:r>
      <w:r w:rsidRPr="00E36B0B">
        <w:rPr>
          <w:rFonts w:asciiTheme="majorBidi" w:hAnsiTheme="majorBidi" w:cstheme="majorBidi"/>
          <w:sz w:val="24"/>
          <w:szCs w:val="24"/>
          <w:lang w:val="en-US"/>
        </w:rPr>
        <w:t xml:space="preserve"> UN-Habitat laid the foundation for project inception</w:t>
      </w:r>
      <w:r w:rsidR="00E36B0B" w:rsidRPr="00E36B0B">
        <w:rPr>
          <w:rFonts w:asciiTheme="majorBidi" w:hAnsiTheme="majorBidi" w:cstheme="majorBidi"/>
          <w:sz w:val="24"/>
          <w:szCs w:val="24"/>
          <w:lang w:val="en-US"/>
        </w:rPr>
        <w:t>. This included e</w:t>
      </w:r>
      <w:r w:rsidR="00EF67B5" w:rsidRPr="00E36B0B">
        <w:rPr>
          <w:rFonts w:asciiTheme="majorBidi" w:hAnsiTheme="majorBidi" w:cstheme="majorBidi"/>
          <w:color w:val="000000"/>
          <w:sz w:val="24"/>
          <w:szCs w:val="24"/>
          <w:lang w:val="en-US"/>
        </w:rPr>
        <w:t xml:space="preserve">stablishing the project Steering Committee </w:t>
      </w:r>
      <w:r w:rsidR="00513A32">
        <w:rPr>
          <w:rFonts w:asciiTheme="majorBidi" w:hAnsiTheme="majorBidi" w:cstheme="majorBidi"/>
          <w:color w:val="000000"/>
          <w:sz w:val="24"/>
          <w:szCs w:val="24"/>
          <w:lang w:val="en-US"/>
        </w:rPr>
        <w:t xml:space="preserve">(SC) </w:t>
      </w:r>
      <w:r w:rsidR="00EF67B5" w:rsidRPr="00E36B0B">
        <w:rPr>
          <w:rFonts w:asciiTheme="majorBidi" w:hAnsiTheme="majorBidi" w:cstheme="majorBidi"/>
          <w:color w:val="000000"/>
          <w:sz w:val="24"/>
          <w:szCs w:val="24"/>
          <w:lang w:val="en-US"/>
        </w:rPr>
        <w:t>comprising representatives from UN-Habitat, MoSA and AICS and holding series of meetings.</w:t>
      </w:r>
      <w:r w:rsidR="00A91A72" w:rsidRPr="00E36B0B">
        <w:rPr>
          <w:rFonts w:asciiTheme="majorBidi" w:hAnsiTheme="majorBidi" w:cstheme="majorBidi"/>
          <w:color w:val="000000"/>
          <w:sz w:val="24"/>
          <w:szCs w:val="24"/>
          <w:lang w:val="en-US"/>
        </w:rPr>
        <w:t xml:space="preserve"> As a result, </w:t>
      </w:r>
      <w:r w:rsidR="00D22DEB" w:rsidRPr="00E36B0B">
        <w:rPr>
          <w:rFonts w:asciiTheme="majorBidi" w:hAnsiTheme="majorBidi" w:cstheme="majorBidi"/>
          <w:color w:val="000000"/>
          <w:sz w:val="24"/>
          <w:szCs w:val="24"/>
          <w:lang w:val="en-US"/>
        </w:rPr>
        <w:t xml:space="preserve">SDCs representatives were nominated and successive meetings were held to agree on the project implementation procedures, including steps and requirements to mobilize the </w:t>
      </w:r>
      <w:proofErr w:type="spellStart"/>
      <w:r w:rsidR="00D22DEB" w:rsidRPr="00E36B0B">
        <w:rPr>
          <w:rFonts w:asciiTheme="majorBidi" w:hAnsiTheme="majorBidi" w:cstheme="majorBidi"/>
          <w:color w:val="000000"/>
          <w:sz w:val="24"/>
          <w:szCs w:val="24"/>
          <w:lang w:val="en-US"/>
        </w:rPr>
        <w:t>UoMs</w:t>
      </w:r>
      <w:proofErr w:type="spellEnd"/>
      <w:r w:rsidR="00D22DEB" w:rsidRPr="00E36B0B">
        <w:rPr>
          <w:rFonts w:asciiTheme="majorBidi" w:hAnsiTheme="majorBidi" w:cstheme="majorBidi"/>
          <w:color w:val="000000"/>
          <w:sz w:val="24"/>
          <w:szCs w:val="24"/>
          <w:lang w:val="en-US"/>
        </w:rPr>
        <w:t xml:space="preserve"> and engage them </w:t>
      </w:r>
      <w:r w:rsidR="00D22DEB" w:rsidRPr="00E36B0B">
        <w:rPr>
          <w:rFonts w:asciiTheme="majorBidi" w:eastAsia="Calibri" w:hAnsiTheme="majorBidi" w:cstheme="majorBidi"/>
          <w:color w:val="000000"/>
          <w:sz w:val="24"/>
          <w:szCs w:val="24"/>
          <w:lang w:val="en-US"/>
        </w:rPr>
        <w:t xml:space="preserve">project briefing meetings to take place afterwards. </w:t>
      </w:r>
      <w:r w:rsidR="00E36B0B" w:rsidRPr="00E36B0B">
        <w:rPr>
          <w:rFonts w:asciiTheme="majorBidi" w:hAnsiTheme="majorBidi" w:cstheme="majorBidi"/>
          <w:color w:val="000000"/>
          <w:sz w:val="24"/>
          <w:szCs w:val="24"/>
          <w:lang w:val="en-US"/>
        </w:rPr>
        <w:t xml:space="preserve">a training workshop gathering the </w:t>
      </w:r>
      <w:r w:rsidR="00E36B0B" w:rsidRPr="006B1184">
        <w:rPr>
          <w:rFonts w:asciiTheme="majorBidi" w:hAnsiTheme="majorBidi" w:cstheme="majorBidi"/>
          <w:color w:val="000000"/>
          <w:sz w:val="24"/>
          <w:szCs w:val="24"/>
          <w:lang w:val="en-US"/>
        </w:rPr>
        <w:t>12</w:t>
      </w:r>
      <w:r w:rsidR="00E36B0B" w:rsidRPr="00E36B0B">
        <w:rPr>
          <w:rFonts w:asciiTheme="majorBidi" w:hAnsiTheme="majorBidi" w:cstheme="majorBidi"/>
          <w:color w:val="000000"/>
          <w:sz w:val="24"/>
          <w:szCs w:val="24"/>
          <w:lang w:val="en-US"/>
        </w:rPr>
        <w:t xml:space="preserve"> nominated SDC representatives and UN-Habitat coordinators. The workshop aimed at fostering the knowledge and skills of participants to support the development process of the local socio-economic strategic plans. </w:t>
      </w:r>
    </w:p>
    <w:p w14:paraId="57801FBE" w14:textId="77777777" w:rsidR="00E36B0B" w:rsidRDefault="00E36B0B" w:rsidP="00E36B0B">
      <w:pPr>
        <w:autoSpaceDE w:val="0"/>
        <w:spacing w:after="0" w:line="240" w:lineRule="auto"/>
        <w:jc w:val="both"/>
        <w:rPr>
          <w:rFonts w:asciiTheme="majorBidi" w:eastAsia="Calibri" w:hAnsiTheme="majorBidi" w:cstheme="majorBidi"/>
          <w:color w:val="000000"/>
          <w:sz w:val="24"/>
          <w:szCs w:val="24"/>
          <w:lang w:val="en-US"/>
        </w:rPr>
      </w:pPr>
    </w:p>
    <w:p w14:paraId="69E9BD65" w14:textId="3FDB1CEC" w:rsidR="00E36B0B" w:rsidRDefault="00E36B0B" w:rsidP="00E36B0B">
      <w:pPr>
        <w:autoSpaceDE w:val="0"/>
        <w:spacing w:after="0" w:line="240" w:lineRule="auto"/>
        <w:jc w:val="both"/>
        <w:rPr>
          <w:rFonts w:asciiTheme="majorBidi" w:eastAsia="Calibri" w:hAnsiTheme="majorBidi" w:cstheme="majorBidi"/>
          <w:color w:val="000000"/>
          <w:sz w:val="24"/>
          <w:szCs w:val="24"/>
          <w:lang w:val="en-US"/>
        </w:rPr>
      </w:pPr>
      <w:r>
        <w:rPr>
          <w:rFonts w:asciiTheme="majorBidi" w:eastAsia="Calibri" w:hAnsiTheme="majorBidi" w:cstheme="majorBidi"/>
          <w:color w:val="000000"/>
          <w:sz w:val="24"/>
          <w:szCs w:val="24"/>
          <w:lang w:val="en-US"/>
        </w:rPr>
        <w:t xml:space="preserve">During this </w:t>
      </w:r>
      <w:r w:rsidR="00B867F9">
        <w:rPr>
          <w:rFonts w:asciiTheme="majorBidi" w:eastAsia="Calibri" w:hAnsiTheme="majorBidi" w:cstheme="majorBidi"/>
          <w:color w:val="000000"/>
          <w:sz w:val="24"/>
          <w:szCs w:val="24"/>
          <w:lang w:val="en-US"/>
        </w:rPr>
        <w:t xml:space="preserve">inception stage, </w:t>
      </w:r>
      <w:r>
        <w:rPr>
          <w:rFonts w:asciiTheme="majorBidi" w:eastAsia="Calibri" w:hAnsiTheme="majorBidi" w:cstheme="majorBidi"/>
          <w:color w:val="000000"/>
          <w:sz w:val="24"/>
          <w:szCs w:val="24"/>
          <w:lang w:val="en-US"/>
        </w:rPr>
        <w:t xml:space="preserve">the two following activities related to output (1) have been accomplished: </w:t>
      </w:r>
    </w:p>
    <w:p w14:paraId="03276455" w14:textId="77777777" w:rsidR="003461C5" w:rsidRPr="0008350A" w:rsidRDefault="00E36B0B">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1: </w:t>
      </w:r>
    </w:p>
    <w:p w14:paraId="4A368C24" w14:textId="256A8D1D" w:rsidR="00706651" w:rsidRPr="00E36B0B" w:rsidRDefault="002C0D3D" w:rsidP="003461C5">
      <w:pPr>
        <w:pStyle w:val="ListParagraph"/>
        <w:spacing w:after="0"/>
        <w:ind w:left="34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Holding t</w:t>
      </w:r>
      <w:r w:rsidR="00D22DEB" w:rsidRPr="00E36B0B">
        <w:rPr>
          <w:rFonts w:asciiTheme="majorBidi" w:hAnsiTheme="majorBidi" w:cstheme="majorBidi"/>
          <w:color w:val="000000"/>
          <w:sz w:val="24"/>
          <w:szCs w:val="24"/>
          <w:lang w:val="en-US"/>
        </w:rPr>
        <w:t>en on</w:t>
      </w:r>
      <w:r w:rsidR="004E274E" w:rsidRPr="00E36B0B">
        <w:rPr>
          <w:rFonts w:asciiTheme="majorBidi" w:hAnsiTheme="majorBidi" w:cstheme="majorBidi"/>
          <w:color w:val="000000"/>
          <w:sz w:val="24"/>
          <w:szCs w:val="24"/>
          <w:lang w:val="en-US"/>
        </w:rPr>
        <w:t>-</w:t>
      </w:r>
      <w:r w:rsidR="00D22DEB" w:rsidRPr="00E36B0B">
        <w:rPr>
          <w:rFonts w:asciiTheme="majorBidi" w:hAnsiTheme="majorBidi" w:cstheme="majorBidi"/>
          <w:color w:val="000000"/>
          <w:sz w:val="24"/>
          <w:szCs w:val="24"/>
          <w:lang w:val="en-US"/>
        </w:rPr>
        <w:t xml:space="preserve">line meetings gathering a total of </w:t>
      </w:r>
      <w:r w:rsidR="00034085">
        <w:rPr>
          <w:rFonts w:asciiTheme="majorBidi" w:hAnsiTheme="majorBidi" w:cstheme="majorBidi"/>
          <w:color w:val="000000"/>
          <w:sz w:val="24"/>
          <w:szCs w:val="24"/>
          <w:lang w:val="en-US"/>
        </w:rPr>
        <w:t>54</w:t>
      </w:r>
      <w:r w:rsidR="00D22DEB" w:rsidRPr="00E36B0B">
        <w:rPr>
          <w:rFonts w:asciiTheme="majorBidi" w:hAnsiTheme="majorBidi" w:cstheme="majorBidi"/>
          <w:color w:val="000000"/>
          <w:sz w:val="24"/>
          <w:szCs w:val="24"/>
          <w:lang w:val="en-US"/>
        </w:rPr>
        <w:t xml:space="preserve"> </w:t>
      </w:r>
      <w:proofErr w:type="spellStart"/>
      <w:r w:rsidR="00D22DEB" w:rsidRPr="00E36B0B">
        <w:rPr>
          <w:rFonts w:asciiTheme="majorBidi" w:hAnsiTheme="majorBidi" w:cstheme="majorBidi"/>
          <w:color w:val="000000"/>
          <w:sz w:val="24"/>
          <w:szCs w:val="24"/>
          <w:lang w:val="en-US"/>
        </w:rPr>
        <w:t>UoMs</w:t>
      </w:r>
      <w:proofErr w:type="spellEnd"/>
      <w:r w:rsidR="00D22DEB" w:rsidRPr="00E36B0B">
        <w:rPr>
          <w:rFonts w:asciiTheme="majorBidi" w:hAnsiTheme="majorBidi" w:cstheme="majorBidi"/>
          <w:color w:val="000000"/>
          <w:sz w:val="24"/>
          <w:szCs w:val="24"/>
          <w:lang w:val="en-US"/>
        </w:rPr>
        <w:t xml:space="preserve"> (out of </w:t>
      </w:r>
      <w:r w:rsidR="00034085">
        <w:rPr>
          <w:rFonts w:asciiTheme="majorBidi" w:hAnsiTheme="majorBidi" w:cstheme="majorBidi"/>
          <w:color w:val="000000"/>
          <w:sz w:val="24"/>
          <w:szCs w:val="24"/>
          <w:lang w:val="en-US"/>
        </w:rPr>
        <w:t>60</w:t>
      </w:r>
      <w:r w:rsidR="00D22DEB" w:rsidRPr="00E36B0B">
        <w:rPr>
          <w:rFonts w:asciiTheme="majorBidi" w:hAnsiTheme="majorBidi" w:cstheme="majorBidi"/>
          <w:color w:val="000000"/>
          <w:sz w:val="24"/>
          <w:szCs w:val="24"/>
          <w:lang w:val="en-US"/>
        </w:rPr>
        <w:t xml:space="preserve"> invited </w:t>
      </w:r>
      <w:proofErr w:type="spellStart"/>
      <w:r w:rsidR="00D22DEB" w:rsidRPr="00E36B0B">
        <w:rPr>
          <w:rFonts w:asciiTheme="majorBidi" w:hAnsiTheme="majorBidi" w:cstheme="majorBidi"/>
          <w:color w:val="000000"/>
          <w:sz w:val="24"/>
          <w:szCs w:val="24"/>
          <w:lang w:val="en-US"/>
        </w:rPr>
        <w:t>UoMs</w:t>
      </w:r>
      <w:proofErr w:type="spellEnd"/>
      <w:r w:rsidR="00D22DEB" w:rsidRPr="00E36B0B">
        <w:rPr>
          <w:rFonts w:asciiTheme="majorBidi" w:hAnsiTheme="majorBidi" w:cstheme="majorBidi"/>
          <w:color w:val="000000"/>
          <w:sz w:val="24"/>
          <w:szCs w:val="24"/>
          <w:lang w:val="en-US"/>
        </w:rPr>
        <w:t xml:space="preserve">). During these meetings, UoM representatives were introduced to the project, </w:t>
      </w:r>
      <w:r w:rsidR="00D22DEB" w:rsidRPr="003461C5">
        <w:rPr>
          <w:rFonts w:asciiTheme="majorBidi" w:hAnsiTheme="majorBidi" w:cstheme="majorBidi"/>
          <w:color w:val="000000"/>
          <w:sz w:val="24"/>
          <w:szCs w:val="24"/>
          <w:lang w:val="en-US"/>
        </w:rPr>
        <w:t xml:space="preserve">its </w:t>
      </w:r>
      <w:r w:rsidR="0008350A" w:rsidRPr="003461C5">
        <w:rPr>
          <w:rFonts w:asciiTheme="majorBidi" w:hAnsiTheme="majorBidi" w:cstheme="majorBidi"/>
          <w:color w:val="000000"/>
          <w:sz w:val="24"/>
          <w:szCs w:val="24"/>
          <w:lang w:val="en-US"/>
        </w:rPr>
        <w:t>objectives,</w:t>
      </w:r>
      <w:r w:rsidR="00D22DEB" w:rsidRPr="003461C5">
        <w:rPr>
          <w:rFonts w:asciiTheme="majorBidi" w:hAnsiTheme="majorBidi" w:cstheme="majorBidi"/>
          <w:color w:val="000000"/>
          <w:sz w:val="24"/>
          <w:szCs w:val="24"/>
          <w:lang w:val="en-US"/>
        </w:rPr>
        <w:t xml:space="preserve"> and main activities, including the benefits, </w:t>
      </w:r>
      <w:r w:rsidR="00D22DEB" w:rsidRPr="00E36B0B">
        <w:rPr>
          <w:rFonts w:asciiTheme="majorBidi" w:hAnsiTheme="majorBidi" w:cstheme="majorBidi"/>
          <w:color w:val="000000"/>
          <w:sz w:val="24"/>
          <w:szCs w:val="24"/>
          <w:lang w:val="en-US"/>
        </w:rPr>
        <w:t xml:space="preserve">their </w:t>
      </w:r>
      <w:r w:rsidR="00D22DEB" w:rsidRPr="003461C5">
        <w:rPr>
          <w:rFonts w:asciiTheme="majorBidi" w:hAnsiTheme="majorBidi" w:cstheme="majorBidi"/>
          <w:color w:val="000000"/>
          <w:sz w:val="24"/>
          <w:szCs w:val="24"/>
          <w:lang w:val="en-US"/>
        </w:rPr>
        <w:t>role and envisioned participation</w:t>
      </w:r>
      <w:r w:rsidR="00D22DEB" w:rsidRPr="00E36B0B">
        <w:rPr>
          <w:rFonts w:asciiTheme="majorBidi" w:hAnsiTheme="majorBidi" w:cstheme="majorBidi"/>
          <w:color w:val="000000"/>
          <w:sz w:val="24"/>
          <w:szCs w:val="24"/>
          <w:lang w:val="en-US"/>
        </w:rPr>
        <w:t xml:space="preserve">. Expression of Interests (EoI) were shared with </w:t>
      </w:r>
      <w:proofErr w:type="spellStart"/>
      <w:r w:rsidR="00D22DEB" w:rsidRPr="00E36B0B">
        <w:rPr>
          <w:rFonts w:asciiTheme="majorBidi" w:hAnsiTheme="majorBidi" w:cstheme="majorBidi"/>
          <w:color w:val="000000"/>
          <w:sz w:val="24"/>
          <w:szCs w:val="24"/>
          <w:lang w:val="en-US"/>
        </w:rPr>
        <w:t>UoMs</w:t>
      </w:r>
      <w:proofErr w:type="spellEnd"/>
      <w:r w:rsidR="00706651" w:rsidRPr="00E36B0B">
        <w:rPr>
          <w:rFonts w:asciiTheme="majorBidi" w:hAnsiTheme="majorBidi" w:cstheme="majorBidi"/>
          <w:color w:val="000000"/>
          <w:sz w:val="24"/>
          <w:szCs w:val="24"/>
          <w:lang w:val="en-US"/>
        </w:rPr>
        <w:t xml:space="preserve"> to fill it in and return it to UN-Habitat</w:t>
      </w:r>
      <w:r w:rsidR="00E36B0B">
        <w:rPr>
          <w:rFonts w:asciiTheme="majorBidi" w:hAnsiTheme="majorBidi" w:cstheme="majorBidi"/>
          <w:color w:val="000000"/>
          <w:sz w:val="24"/>
          <w:szCs w:val="24"/>
          <w:lang w:val="en-US"/>
        </w:rPr>
        <w:t xml:space="preserve">. </w:t>
      </w:r>
    </w:p>
    <w:p w14:paraId="2639240E" w14:textId="77777777" w:rsidR="003461C5" w:rsidRPr="0008350A" w:rsidRDefault="00E36B0B">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2: </w:t>
      </w:r>
    </w:p>
    <w:p w14:paraId="1F01573F" w14:textId="03339E74" w:rsidR="00D22DEB" w:rsidRPr="00E36B0B" w:rsidRDefault="00706651" w:rsidP="003461C5">
      <w:pPr>
        <w:pStyle w:val="ListParagraph"/>
        <w:spacing w:after="0"/>
        <w:ind w:left="340"/>
        <w:jc w:val="both"/>
        <w:rPr>
          <w:rFonts w:asciiTheme="majorBidi" w:hAnsiTheme="majorBidi" w:cstheme="majorBidi"/>
          <w:color w:val="000000"/>
          <w:sz w:val="24"/>
          <w:szCs w:val="24"/>
          <w:lang w:val="en-US"/>
        </w:rPr>
      </w:pPr>
      <w:r w:rsidRPr="00E36B0B">
        <w:rPr>
          <w:rFonts w:asciiTheme="majorBidi" w:hAnsiTheme="majorBidi" w:cstheme="majorBidi"/>
          <w:color w:val="000000"/>
          <w:sz w:val="24"/>
          <w:szCs w:val="24"/>
          <w:lang w:val="en-US"/>
        </w:rPr>
        <w:t xml:space="preserve">48 out of 54 </w:t>
      </w:r>
      <w:proofErr w:type="spellStart"/>
      <w:r w:rsidRPr="00E36B0B">
        <w:rPr>
          <w:rFonts w:asciiTheme="majorBidi" w:hAnsiTheme="majorBidi" w:cstheme="majorBidi"/>
          <w:color w:val="000000"/>
          <w:sz w:val="24"/>
          <w:szCs w:val="24"/>
          <w:lang w:val="en-US"/>
        </w:rPr>
        <w:t>UoMs</w:t>
      </w:r>
      <w:proofErr w:type="spellEnd"/>
      <w:r w:rsidRPr="00E36B0B">
        <w:rPr>
          <w:rFonts w:asciiTheme="majorBidi" w:hAnsiTheme="majorBidi" w:cstheme="majorBidi"/>
          <w:color w:val="000000"/>
          <w:sz w:val="24"/>
          <w:szCs w:val="24"/>
          <w:lang w:val="en-US"/>
        </w:rPr>
        <w:t xml:space="preserve"> submitted the EoI, which included information on the status of respective unions’ existing strategi</w:t>
      </w:r>
      <w:r w:rsidR="004E274E" w:rsidRPr="00E36B0B">
        <w:rPr>
          <w:rFonts w:asciiTheme="majorBidi" w:hAnsiTheme="majorBidi" w:cstheme="majorBidi"/>
          <w:color w:val="000000"/>
          <w:sz w:val="24"/>
          <w:szCs w:val="24"/>
          <w:lang w:val="en-US"/>
        </w:rPr>
        <w:t>es</w:t>
      </w:r>
      <w:r w:rsidRPr="00E36B0B">
        <w:rPr>
          <w:rFonts w:asciiTheme="majorBidi" w:hAnsiTheme="majorBidi" w:cstheme="majorBidi"/>
          <w:color w:val="000000"/>
          <w:sz w:val="24"/>
          <w:szCs w:val="24"/>
          <w:lang w:val="en-US"/>
        </w:rPr>
        <w:t xml:space="preserve"> or action plans. A focal point was nominated to follow up on project activities on behalf of the UoM</w:t>
      </w:r>
      <w:r w:rsidR="003461C5">
        <w:rPr>
          <w:rFonts w:asciiTheme="majorBidi" w:hAnsiTheme="majorBidi" w:cstheme="majorBidi"/>
          <w:color w:val="000000"/>
          <w:sz w:val="24"/>
          <w:szCs w:val="24"/>
          <w:lang w:val="en-US"/>
        </w:rPr>
        <w:t xml:space="preserve">. </w:t>
      </w:r>
    </w:p>
    <w:p w14:paraId="2D561780" w14:textId="77777777" w:rsidR="003461C5" w:rsidRDefault="003461C5" w:rsidP="00EB556A">
      <w:pPr>
        <w:spacing w:after="0"/>
        <w:jc w:val="both"/>
        <w:rPr>
          <w:rFonts w:asciiTheme="majorBidi" w:hAnsiTheme="majorBidi" w:cstheme="majorBidi"/>
          <w:color w:val="000000"/>
          <w:sz w:val="24"/>
          <w:szCs w:val="24"/>
          <w:lang w:val="en-US"/>
        </w:rPr>
      </w:pPr>
    </w:p>
    <w:p w14:paraId="1CB185E6" w14:textId="3FA37082" w:rsidR="00EB556A" w:rsidRDefault="004E274E" w:rsidP="00A37FE4">
      <w:pPr>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After its interruption during seven months, the project was re-launched </w:t>
      </w:r>
      <w:r w:rsidR="00B867F9">
        <w:rPr>
          <w:rFonts w:asciiTheme="majorBidi" w:hAnsiTheme="majorBidi" w:cstheme="majorBidi"/>
          <w:sz w:val="24"/>
          <w:szCs w:val="24"/>
          <w:lang w:val="en-US"/>
        </w:rPr>
        <w:t xml:space="preserve">(from June 2021 until January 2022). </w:t>
      </w:r>
      <w:r>
        <w:rPr>
          <w:rFonts w:asciiTheme="majorBidi" w:hAnsiTheme="majorBidi" w:cstheme="majorBidi"/>
          <w:color w:val="000000"/>
          <w:sz w:val="24"/>
          <w:szCs w:val="24"/>
          <w:lang w:val="en-US"/>
        </w:rPr>
        <w:t xml:space="preserve">with some adjustments and modifications. </w:t>
      </w:r>
      <w:r w:rsidR="00EB556A">
        <w:rPr>
          <w:rFonts w:asciiTheme="majorBidi" w:hAnsiTheme="majorBidi" w:cstheme="majorBidi"/>
          <w:color w:val="000000"/>
          <w:sz w:val="24"/>
          <w:szCs w:val="24"/>
          <w:lang w:val="en-US"/>
        </w:rPr>
        <w:t xml:space="preserve">During the re-launch process, </w:t>
      </w:r>
      <w:r w:rsidR="00B141CD">
        <w:rPr>
          <w:rFonts w:asciiTheme="majorBidi" w:hAnsiTheme="majorBidi" w:cstheme="majorBidi"/>
          <w:color w:val="000000"/>
          <w:sz w:val="24"/>
          <w:szCs w:val="24"/>
          <w:lang w:val="en-US"/>
        </w:rPr>
        <w:t xml:space="preserve">and to re-gain the commitment of relevant stakeholders to the project, </w:t>
      </w:r>
      <w:r w:rsidR="00EB556A">
        <w:rPr>
          <w:rFonts w:asciiTheme="majorBidi" w:hAnsiTheme="majorBidi" w:cstheme="majorBidi"/>
          <w:color w:val="000000"/>
          <w:sz w:val="24"/>
          <w:szCs w:val="24"/>
          <w:lang w:val="en-US"/>
        </w:rPr>
        <w:t xml:space="preserve">the following key actions were accomplished: i) holding meetings with the members of the SC, ii) communicating with the governors, updating them on the project and iii) conducting visits to the </w:t>
      </w:r>
      <w:proofErr w:type="spellStart"/>
      <w:r w:rsidR="00EB556A">
        <w:rPr>
          <w:rFonts w:asciiTheme="majorBidi" w:hAnsiTheme="majorBidi" w:cstheme="majorBidi"/>
          <w:color w:val="000000"/>
          <w:sz w:val="24"/>
          <w:szCs w:val="24"/>
          <w:lang w:val="en-US"/>
        </w:rPr>
        <w:t>UoMs</w:t>
      </w:r>
      <w:proofErr w:type="spellEnd"/>
      <w:r w:rsidR="00EB556A">
        <w:rPr>
          <w:rFonts w:asciiTheme="majorBidi" w:hAnsiTheme="majorBidi" w:cstheme="majorBidi"/>
          <w:color w:val="000000"/>
          <w:sz w:val="24"/>
          <w:szCs w:val="24"/>
          <w:lang w:val="en-US"/>
        </w:rPr>
        <w:t xml:space="preserve"> to re-confirm their willingness to take part in the project. Out of the </w:t>
      </w:r>
      <w:r w:rsidR="00EB556A" w:rsidRPr="00EB556A">
        <w:rPr>
          <w:rFonts w:asciiTheme="majorBidi" w:hAnsiTheme="majorBidi" w:cstheme="majorBidi"/>
          <w:color w:val="000000"/>
          <w:sz w:val="24"/>
          <w:szCs w:val="24"/>
          <w:lang w:val="en-US"/>
        </w:rPr>
        <w:t xml:space="preserve">60 </w:t>
      </w:r>
      <w:proofErr w:type="spellStart"/>
      <w:r w:rsidR="00EB556A" w:rsidRPr="00EB556A">
        <w:rPr>
          <w:rFonts w:asciiTheme="majorBidi" w:hAnsiTheme="majorBidi" w:cstheme="majorBidi"/>
          <w:color w:val="000000"/>
          <w:sz w:val="24"/>
          <w:szCs w:val="24"/>
          <w:lang w:val="en-US"/>
        </w:rPr>
        <w:t>UoMs</w:t>
      </w:r>
      <w:proofErr w:type="spellEnd"/>
      <w:r w:rsidR="00EB556A" w:rsidRPr="00EB556A">
        <w:rPr>
          <w:rFonts w:asciiTheme="majorBidi" w:hAnsiTheme="majorBidi" w:cstheme="majorBidi"/>
          <w:color w:val="000000"/>
          <w:sz w:val="24"/>
          <w:szCs w:val="24"/>
          <w:lang w:val="en-US"/>
        </w:rPr>
        <w:t xml:space="preserve">, 38 </w:t>
      </w:r>
      <w:proofErr w:type="spellStart"/>
      <w:r w:rsidR="00EB556A" w:rsidRPr="00EB556A">
        <w:rPr>
          <w:rFonts w:asciiTheme="majorBidi" w:hAnsiTheme="majorBidi" w:cstheme="majorBidi"/>
          <w:color w:val="000000"/>
          <w:sz w:val="24"/>
          <w:szCs w:val="24"/>
          <w:lang w:val="en-US"/>
        </w:rPr>
        <w:t>UoMs</w:t>
      </w:r>
      <w:proofErr w:type="spellEnd"/>
      <w:r w:rsidR="00EB556A" w:rsidRPr="00EB556A">
        <w:rPr>
          <w:rFonts w:cstheme="majorBidi"/>
          <w:lang w:val="en-US"/>
        </w:rPr>
        <w:t xml:space="preserve"> </w:t>
      </w:r>
      <w:r w:rsidR="00EB556A" w:rsidRPr="00EB556A">
        <w:rPr>
          <w:rFonts w:asciiTheme="majorBidi" w:hAnsiTheme="majorBidi" w:cstheme="majorBidi"/>
          <w:color w:val="000000"/>
          <w:sz w:val="24"/>
          <w:szCs w:val="24"/>
          <w:lang w:val="en-US"/>
        </w:rPr>
        <w:t xml:space="preserve">showed interest and replied by nominating a representative from their </w:t>
      </w:r>
      <w:r w:rsidR="00EB556A">
        <w:rPr>
          <w:rFonts w:asciiTheme="majorBidi" w:hAnsiTheme="majorBidi" w:cstheme="majorBidi"/>
          <w:color w:val="000000"/>
          <w:sz w:val="24"/>
          <w:szCs w:val="24"/>
          <w:lang w:val="en-US"/>
        </w:rPr>
        <w:t xml:space="preserve">behalf. </w:t>
      </w:r>
    </w:p>
    <w:p w14:paraId="7C3C3030" w14:textId="2C11901C" w:rsidR="00EB556A" w:rsidRDefault="00EB556A" w:rsidP="00EB556A">
      <w:pPr>
        <w:spacing w:after="0"/>
        <w:jc w:val="both"/>
        <w:rPr>
          <w:rFonts w:asciiTheme="majorBidi" w:hAnsiTheme="majorBidi" w:cstheme="majorBidi"/>
          <w:color w:val="000000"/>
          <w:sz w:val="24"/>
          <w:szCs w:val="24"/>
          <w:lang w:val="en-US"/>
        </w:rPr>
      </w:pPr>
    </w:p>
    <w:p w14:paraId="38D24097" w14:textId="3BE7AA21" w:rsidR="00EB556A" w:rsidRDefault="00EB556A" w:rsidP="00EB556A">
      <w:pPr>
        <w:spacing w:after="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These fundamental actions allowed for </w:t>
      </w:r>
      <w:r w:rsidR="00B141CD">
        <w:rPr>
          <w:rFonts w:asciiTheme="majorBidi" w:hAnsiTheme="majorBidi" w:cstheme="majorBidi"/>
          <w:color w:val="000000"/>
          <w:sz w:val="24"/>
          <w:szCs w:val="24"/>
          <w:lang w:val="en-US"/>
        </w:rPr>
        <w:t>continuation of the remaining</w:t>
      </w:r>
      <w:r w:rsidR="002A78B6">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 xml:space="preserve">project activities, as described below: </w:t>
      </w:r>
    </w:p>
    <w:p w14:paraId="24E0A952" w14:textId="77777777" w:rsidR="00EB556A" w:rsidRDefault="00EB556A" w:rsidP="00EB556A">
      <w:pPr>
        <w:spacing w:after="0"/>
        <w:jc w:val="both"/>
        <w:rPr>
          <w:rFonts w:asciiTheme="majorBidi" w:hAnsiTheme="majorBidi" w:cstheme="majorBidi"/>
          <w:color w:val="000000"/>
          <w:sz w:val="24"/>
          <w:szCs w:val="24"/>
          <w:lang w:val="en-US"/>
        </w:rPr>
      </w:pPr>
    </w:p>
    <w:p w14:paraId="7096E7A9" w14:textId="167C77C8" w:rsidR="001A17EC" w:rsidRDefault="001A17EC" w:rsidP="001A17EC">
      <w:pPr>
        <w:spacing w:after="0"/>
        <w:jc w:val="both"/>
        <w:rPr>
          <w:rFonts w:asciiTheme="majorBidi" w:hAnsiTheme="majorBidi" w:cstheme="majorBidi"/>
          <w:color w:val="4472C4" w:themeColor="accent1"/>
          <w:sz w:val="24"/>
          <w:szCs w:val="24"/>
          <w:lang w:val="en-US"/>
        </w:rPr>
      </w:pPr>
      <w:r w:rsidRPr="001A17EC">
        <w:rPr>
          <w:rFonts w:asciiTheme="majorBidi" w:hAnsiTheme="majorBidi" w:cstheme="majorBidi"/>
          <w:color w:val="4472C4" w:themeColor="accent1"/>
          <w:sz w:val="24"/>
          <w:szCs w:val="24"/>
          <w:lang w:val="en-US"/>
        </w:rPr>
        <w:t>Activities under output 1.1</w:t>
      </w:r>
    </w:p>
    <w:p w14:paraId="49F28FF2" w14:textId="661C7A38" w:rsidR="001A17EC" w:rsidRPr="0008350A" w:rsidRDefault="00EB556A">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sidR="0008350A" w:rsidRPr="0008350A">
        <w:rPr>
          <w:rFonts w:asciiTheme="majorBidi" w:hAnsiTheme="majorBidi" w:cstheme="majorBidi"/>
          <w:color w:val="000000"/>
          <w:sz w:val="24"/>
          <w:szCs w:val="24"/>
          <w:u w:val="single"/>
          <w:lang w:val="en-US"/>
        </w:rPr>
        <w:t>3</w:t>
      </w:r>
      <w:r w:rsidRPr="0008350A">
        <w:rPr>
          <w:rFonts w:asciiTheme="majorBidi" w:hAnsiTheme="majorBidi" w:cstheme="majorBidi"/>
          <w:color w:val="000000"/>
          <w:sz w:val="24"/>
          <w:szCs w:val="24"/>
          <w:u w:val="single"/>
          <w:lang w:val="en-US"/>
        </w:rPr>
        <w:t xml:space="preserve">: </w:t>
      </w:r>
    </w:p>
    <w:p w14:paraId="75DA05A2" w14:textId="067BCBE0" w:rsidR="004E274E" w:rsidRDefault="0008350A" w:rsidP="008902B4">
      <w:pPr>
        <w:pStyle w:val="ListParagraph"/>
        <w:spacing w:after="0"/>
        <w:ind w:left="340"/>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UN-Habitat carried out an analysis of the 38 </w:t>
      </w:r>
      <w:proofErr w:type="spellStart"/>
      <w:r>
        <w:rPr>
          <w:rFonts w:asciiTheme="majorBidi" w:hAnsiTheme="majorBidi" w:cstheme="majorBidi"/>
          <w:color w:val="000000"/>
          <w:sz w:val="24"/>
          <w:szCs w:val="24"/>
          <w:lang w:val="en-US"/>
        </w:rPr>
        <w:t>UoMs</w:t>
      </w:r>
      <w:proofErr w:type="spellEnd"/>
      <w:r>
        <w:rPr>
          <w:rFonts w:asciiTheme="majorBidi" w:hAnsiTheme="majorBidi" w:cstheme="majorBidi"/>
          <w:color w:val="000000"/>
          <w:sz w:val="24"/>
          <w:szCs w:val="24"/>
          <w:lang w:val="en-US"/>
        </w:rPr>
        <w:t xml:space="preserve"> that showed interest in taking part in the project. </w:t>
      </w:r>
      <w:r w:rsidR="002C1848" w:rsidRPr="002C1848">
        <w:rPr>
          <w:rFonts w:asciiTheme="majorBidi" w:hAnsiTheme="majorBidi" w:cstheme="majorBidi"/>
          <w:color w:val="000000"/>
          <w:sz w:val="24"/>
          <w:szCs w:val="24"/>
          <w:lang w:val="en-US"/>
        </w:rPr>
        <w:t xml:space="preserve">The aim of this activity was to ensure limited or no duplication of interventions of similar scope within the same </w:t>
      </w:r>
      <w:proofErr w:type="spellStart"/>
      <w:r w:rsidR="002C1848" w:rsidRPr="002C1848">
        <w:rPr>
          <w:rFonts w:asciiTheme="majorBidi" w:hAnsiTheme="majorBidi" w:cstheme="majorBidi"/>
          <w:color w:val="000000"/>
          <w:sz w:val="24"/>
          <w:szCs w:val="24"/>
          <w:lang w:val="en-US"/>
        </w:rPr>
        <w:t>UoMs</w:t>
      </w:r>
      <w:proofErr w:type="spellEnd"/>
      <w:r w:rsidR="002C1848">
        <w:rPr>
          <w:rFonts w:asciiTheme="majorBidi" w:hAnsiTheme="majorBidi" w:cstheme="majorBidi"/>
          <w:color w:val="000000"/>
          <w:sz w:val="24"/>
          <w:szCs w:val="24"/>
          <w:lang w:val="en-US"/>
        </w:rPr>
        <w:t xml:space="preserve">. Out of </w:t>
      </w:r>
      <w:r w:rsidRPr="0008350A">
        <w:rPr>
          <w:rFonts w:asciiTheme="majorBidi" w:hAnsiTheme="majorBidi" w:cstheme="majorBidi"/>
          <w:color w:val="000000"/>
          <w:sz w:val="24"/>
          <w:szCs w:val="24"/>
          <w:lang w:val="en-US"/>
        </w:rPr>
        <w:t xml:space="preserve">the 38 interested </w:t>
      </w:r>
      <w:proofErr w:type="spellStart"/>
      <w:r w:rsidRPr="0008350A">
        <w:rPr>
          <w:rFonts w:asciiTheme="majorBidi" w:hAnsiTheme="majorBidi" w:cstheme="majorBidi"/>
          <w:color w:val="000000"/>
          <w:sz w:val="24"/>
          <w:szCs w:val="24"/>
          <w:lang w:val="en-US"/>
        </w:rPr>
        <w:t>UoMs</w:t>
      </w:r>
      <w:proofErr w:type="spellEnd"/>
      <w:r w:rsidRPr="0008350A">
        <w:rPr>
          <w:rFonts w:asciiTheme="majorBidi" w:hAnsiTheme="majorBidi" w:cstheme="majorBidi"/>
          <w:color w:val="000000"/>
          <w:sz w:val="24"/>
          <w:szCs w:val="24"/>
          <w:lang w:val="en-US"/>
        </w:rPr>
        <w:t xml:space="preserve">, 21 </w:t>
      </w:r>
      <w:proofErr w:type="spellStart"/>
      <w:r w:rsidRPr="0008350A">
        <w:rPr>
          <w:rFonts w:asciiTheme="majorBidi" w:hAnsiTheme="majorBidi" w:cstheme="majorBidi"/>
          <w:color w:val="000000"/>
          <w:sz w:val="24"/>
          <w:szCs w:val="24"/>
          <w:lang w:val="en-US"/>
        </w:rPr>
        <w:t>UoMs</w:t>
      </w:r>
      <w:proofErr w:type="spellEnd"/>
      <w:r w:rsidRPr="0008350A">
        <w:rPr>
          <w:rFonts w:asciiTheme="majorBidi" w:hAnsiTheme="majorBidi" w:cstheme="majorBidi"/>
          <w:color w:val="000000"/>
          <w:sz w:val="24"/>
          <w:szCs w:val="24"/>
          <w:lang w:val="en-US"/>
        </w:rPr>
        <w:t xml:space="preserve"> were identified to not have been previously supported, and 17 </w:t>
      </w:r>
      <w:proofErr w:type="spellStart"/>
      <w:r w:rsidRPr="0008350A">
        <w:rPr>
          <w:rFonts w:asciiTheme="majorBidi" w:hAnsiTheme="majorBidi" w:cstheme="majorBidi"/>
          <w:color w:val="000000"/>
          <w:sz w:val="24"/>
          <w:szCs w:val="24"/>
          <w:lang w:val="en-US"/>
        </w:rPr>
        <w:t>UoMs</w:t>
      </w:r>
      <w:proofErr w:type="spellEnd"/>
      <w:r w:rsidRPr="0008350A">
        <w:rPr>
          <w:rFonts w:asciiTheme="majorBidi" w:hAnsiTheme="majorBidi" w:cstheme="majorBidi"/>
          <w:color w:val="000000"/>
          <w:sz w:val="24"/>
          <w:szCs w:val="24"/>
          <w:lang w:val="en-US"/>
        </w:rPr>
        <w:t xml:space="preserve"> were identified to have been supported by other projects</w:t>
      </w:r>
      <w:r w:rsidR="002C1848">
        <w:rPr>
          <w:rStyle w:val="FootnoteReference"/>
          <w:rFonts w:asciiTheme="majorBidi" w:hAnsiTheme="majorBidi" w:cstheme="majorBidi"/>
          <w:color w:val="000000"/>
          <w:sz w:val="24"/>
          <w:szCs w:val="24"/>
          <w:lang w:val="en-US"/>
        </w:rPr>
        <w:footnoteReference w:id="3"/>
      </w:r>
      <w:r w:rsidR="002C1848">
        <w:rPr>
          <w:rFonts w:asciiTheme="majorBidi" w:hAnsiTheme="majorBidi" w:cstheme="majorBidi"/>
          <w:color w:val="000000"/>
          <w:sz w:val="24"/>
          <w:szCs w:val="24"/>
          <w:lang w:val="en-US"/>
        </w:rPr>
        <w:t xml:space="preserve">. </w:t>
      </w:r>
      <w:r w:rsidR="002C1848" w:rsidRPr="002C1848">
        <w:rPr>
          <w:rFonts w:asciiTheme="majorBidi" w:hAnsiTheme="majorBidi" w:cstheme="majorBidi"/>
          <w:color w:val="000000"/>
          <w:sz w:val="24"/>
          <w:szCs w:val="24"/>
          <w:lang w:val="en-US"/>
        </w:rPr>
        <w:t xml:space="preserve">As a result, and jointly between UN-Habitat, AICS and MoSA, it was decided not to include these </w:t>
      </w:r>
      <w:proofErr w:type="spellStart"/>
      <w:r w:rsidR="002C1848" w:rsidRPr="002C1848">
        <w:rPr>
          <w:rFonts w:asciiTheme="majorBidi" w:hAnsiTheme="majorBidi" w:cstheme="majorBidi"/>
          <w:color w:val="000000"/>
          <w:sz w:val="24"/>
          <w:szCs w:val="24"/>
          <w:lang w:val="en-US"/>
        </w:rPr>
        <w:t>UoMs</w:t>
      </w:r>
      <w:proofErr w:type="spellEnd"/>
      <w:r w:rsidR="002C1848" w:rsidRPr="002C1848">
        <w:rPr>
          <w:rFonts w:asciiTheme="majorBidi" w:hAnsiTheme="majorBidi" w:cstheme="majorBidi"/>
          <w:color w:val="000000"/>
          <w:sz w:val="24"/>
          <w:szCs w:val="24"/>
          <w:lang w:val="en-US"/>
        </w:rPr>
        <w:t xml:space="preserve"> and to open opportunities for other </w:t>
      </w:r>
      <w:proofErr w:type="spellStart"/>
      <w:r w:rsidR="002C1848" w:rsidRPr="002C1848">
        <w:rPr>
          <w:rFonts w:asciiTheme="majorBidi" w:hAnsiTheme="majorBidi" w:cstheme="majorBidi"/>
          <w:color w:val="000000"/>
          <w:sz w:val="24"/>
          <w:szCs w:val="24"/>
          <w:lang w:val="en-US"/>
        </w:rPr>
        <w:t>UoMs</w:t>
      </w:r>
      <w:proofErr w:type="spellEnd"/>
      <w:r w:rsidR="002C1848" w:rsidRPr="002C1848">
        <w:rPr>
          <w:rFonts w:asciiTheme="majorBidi" w:hAnsiTheme="majorBidi" w:cstheme="majorBidi"/>
          <w:color w:val="000000"/>
          <w:sz w:val="24"/>
          <w:szCs w:val="24"/>
          <w:lang w:val="en-US"/>
        </w:rPr>
        <w:t xml:space="preserve"> with urgent needs, that did not previously benefit from similar support as offered by the project.</w:t>
      </w:r>
      <w:r w:rsidR="004E274E" w:rsidRPr="004E274E">
        <w:rPr>
          <w:rFonts w:asciiTheme="majorBidi" w:hAnsiTheme="majorBidi" w:cstheme="majorBidi"/>
          <w:color w:val="000000"/>
          <w:sz w:val="24"/>
          <w:szCs w:val="24"/>
          <w:lang w:val="en-US"/>
        </w:rPr>
        <w:t xml:space="preserve"> </w:t>
      </w:r>
    </w:p>
    <w:p w14:paraId="066CC2DC"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54100A1E"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52D606F1"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4836116C"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0E48DBB8"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585AC3F6" w14:textId="77777777" w:rsidR="00CF397E" w:rsidRDefault="00CF397E" w:rsidP="008902B4">
      <w:pPr>
        <w:pStyle w:val="ListParagraph"/>
        <w:spacing w:after="0"/>
        <w:ind w:left="340"/>
        <w:jc w:val="both"/>
        <w:rPr>
          <w:rFonts w:asciiTheme="majorBidi" w:hAnsiTheme="majorBidi" w:cstheme="majorBidi"/>
          <w:color w:val="000000"/>
          <w:sz w:val="24"/>
          <w:szCs w:val="24"/>
          <w:lang w:val="en-US"/>
        </w:rPr>
      </w:pPr>
    </w:p>
    <w:p w14:paraId="78B284D4" w14:textId="2754B7C9" w:rsidR="00A52001" w:rsidRPr="0008350A" w:rsidRDefault="00A52001">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lastRenderedPageBreak/>
        <w:t xml:space="preserve">Activity </w:t>
      </w:r>
      <w:r>
        <w:rPr>
          <w:rFonts w:asciiTheme="majorBidi" w:hAnsiTheme="majorBidi" w:cstheme="majorBidi"/>
          <w:color w:val="000000"/>
          <w:sz w:val="24"/>
          <w:szCs w:val="24"/>
          <w:u w:val="single"/>
          <w:lang w:val="en-US"/>
        </w:rPr>
        <w:t>4</w:t>
      </w:r>
      <w:r w:rsidRPr="0008350A">
        <w:rPr>
          <w:rFonts w:asciiTheme="majorBidi" w:hAnsiTheme="majorBidi" w:cstheme="majorBidi"/>
          <w:color w:val="000000"/>
          <w:sz w:val="24"/>
          <w:szCs w:val="24"/>
          <w:u w:val="single"/>
          <w:lang w:val="en-US"/>
        </w:rPr>
        <w:t xml:space="preserve">: </w:t>
      </w:r>
    </w:p>
    <w:p w14:paraId="6CBF8160" w14:textId="1D66F666" w:rsidR="00A52001" w:rsidRPr="00610361" w:rsidRDefault="00A52001" w:rsidP="002C0D3D">
      <w:pPr>
        <w:spacing w:after="0" w:line="240" w:lineRule="auto"/>
        <w:ind w:left="340"/>
        <w:jc w:val="both"/>
        <w:rPr>
          <w:rFonts w:asciiTheme="majorBidi" w:eastAsia="Calibri" w:hAnsiTheme="majorBidi" w:cstheme="majorBidi"/>
          <w:color w:val="000000"/>
          <w:sz w:val="24"/>
          <w:szCs w:val="24"/>
          <w:lang w:val="en-US"/>
        </w:rPr>
      </w:pPr>
      <w:r>
        <w:rPr>
          <w:noProof/>
          <w:lang w:val="en-US"/>
        </w:rPr>
        <mc:AlternateContent>
          <mc:Choice Requires="wps">
            <w:drawing>
              <wp:anchor distT="0" distB="0" distL="114300" distR="114300" simplePos="0" relativeHeight="251665414" behindDoc="0" locked="0" layoutInCell="1" allowOverlap="1" wp14:anchorId="2DDEE02C" wp14:editId="7D5AAF8A">
                <wp:simplePos x="0" y="0"/>
                <wp:positionH relativeFrom="margin">
                  <wp:align>right</wp:align>
                </wp:positionH>
                <wp:positionV relativeFrom="paragraph">
                  <wp:posOffset>57150</wp:posOffset>
                </wp:positionV>
                <wp:extent cx="2669540" cy="1809750"/>
                <wp:effectExtent l="0" t="0" r="16510" b="19050"/>
                <wp:wrapSquare wrapText="bothSides"/>
                <wp:docPr id="5" name="Text Box 5"/>
                <wp:cNvGraphicFramePr/>
                <a:graphic xmlns:a="http://schemas.openxmlformats.org/drawingml/2006/main">
                  <a:graphicData uri="http://schemas.microsoft.com/office/word/2010/wordprocessingShape">
                    <wps:wsp>
                      <wps:cNvSpPr txBox="1"/>
                      <wps:spPr>
                        <a:xfrm>
                          <a:off x="0" y="0"/>
                          <a:ext cx="2669540" cy="1809750"/>
                        </a:xfrm>
                        <a:prstGeom prst="rect">
                          <a:avLst/>
                        </a:prstGeom>
                        <a:noFill/>
                        <a:ln w="6350">
                          <a:solidFill>
                            <a:prstClr val="black"/>
                          </a:solidFill>
                        </a:ln>
                      </wps:spPr>
                      <wps:txbx>
                        <w:txbxContent>
                          <w:p w14:paraId="00F246FC" w14:textId="10C93E4F" w:rsidR="00057E99" w:rsidRPr="004E295D" w:rsidRDefault="00057E99" w:rsidP="00A52001">
                            <w:pPr>
                              <w:spacing w:after="0"/>
                              <w:jc w:val="both"/>
                              <w:rPr>
                                <w:rFonts w:asciiTheme="majorBidi" w:eastAsia="Calibri" w:hAnsiTheme="majorBidi" w:cstheme="majorBidi"/>
                                <w:b/>
                                <w:bCs/>
                                <w:color w:val="4472C4" w:themeColor="accent1"/>
                                <w:sz w:val="20"/>
                                <w:szCs w:val="20"/>
                                <w:lang w:val="en-US"/>
                              </w:rPr>
                            </w:pPr>
                            <w:r w:rsidRPr="004E295D">
                              <w:rPr>
                                <w:rFonts w:asciiTheme="majorBidi" w:eastAsia="Calibri" w:hAnsiTheme="majorBidi" w:cstheme="majorBidi"/>
                                <w:b/>
                                <w:bCs/>
                                <w:color w:val="4472C4" w:themeColor="accent1"/>
                                <w:sz w:val="20"/>
                                <w:szCs w:val="20"/>
                                <w:lang w:val="en-US"/>
                              </w:rPr>
                              <w:t xml:space="preserve">Box 1: </w:t>
                            </w:r>
                            <w:proofErr w:type="spellStart"/>
                            <w:r w:rsidRPr="004E295D">
                              <w:rPr>
                                <w:rFonts w:asciiTheme="majorBidi" w:eastAsia="Calibri" w:hAnsiTheme="majorBidi" w:cstheme="majorBidi"/>
                                <w:b/>
                                <w:bCs/>
                                <w:color w:val="4472C4" w:themeColor="accent1"/>
                                <w:sz w:val="20"/>
                                <w:szCs w:val="20"/>
                                <w:lang w:val="en-US"/>
                              </w:rPr>
                              <w:t>UoMs</w:t>
                            </w:r>
                            <w:proofErr w:type="spellEnd"/>
                            <w:r w:rsidRPr="004E295D">
                              <w:rPr>
                                <w:rFonts w:asciiTheme="majorBidi" w:eastAsia="Calibri" w:hAnsiTheme="majorBidi" w:cstheme="majorBidi"/>
                                <w:b/>
                                <w:bCs/>
                                <w:color w:val="4472C4" w:themeColor="accent1"/>
                                <w:sz w:val="20"/>
                                <w:szCs w:val="20"/>
                                <w:lang w:val="en-US"/>
                              </w:rPr>
                              <w:t xml:space="preserve"> short-listing criteria </w:t>
                            </w:r>
                          </w:p>
                          <w:p w14:paraId="5B993D2C" w14:textId="3391F1B4"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UoM population density.</w:t>
                            </w:r>
                          </w:p>
                          <w:p w14:paraId="20CCB965"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High percentage of refugees.</w:t>
                            </w:r>
                          </w:p>
                          <w:p w14:paraId="68F12D8F" w14:textId="1D0F71F2"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High poverty index according to recent studies published by the United Nations (332 localities).</w:t>
                            </w:r>
                          </w:p>
                          <w:p w14:paraId="076DA6F0"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Low municipal budgets or financial plans for the upcoming year that show the forecast expenditure and income for the municipality.</w:t>
                            </w:r>
                          </w:p>
                          <w:p w14:paraId="14A9EC74"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 xml:space="preserve">Absence of any previous external assistance and support provided to these </w:t>
                            </w:r>
                            <w:proofErr w:type="spellStart"/>
                            <w:r w:rsidRPr="004E295D">
                              <w:rPr>
                                <w:rFonts w:asciiTheme="majorBidi" w:hAnsiTheme="majorBidi" w:cstheme="majorBidi"/>
                                <w:color w:val="000000"/>
                                <w:sz w:val="20"/>
                                <w:szCs w:val="20"/>
                                <w:lang w:val="en-US"/>
                              </w:rPr>
                              <w:t>UoMs</w:t>
                            </w:r>
                            <w:proofErr w:type="spellEnd"/>
                            <w:r w:rsidRPr="004E295D">
                              <w:rPr>
                                <w:rFonts w:asciiTheme="majorBidi" w:hAnsiTheme="majorBidi" w:cstheme="majorBidi"/>
                                <w:color w:val="000000"/>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EE02C" id="_x0000_t202" coordsize="21600,21600" o:spt="202" path="m,l,21600r21600,l21600,xe">
                <v:stroke joinstyle="miter"/>
                <v:path gradientshapeok="t" o:connecttype="rect"/>
              </v:shapetype>
              <v:shape id="Text Box 5" o:spid="_x0000_s1033" type="#_x0000_t202" style="position:absolute;left:0;text-align:left;margin-left:159pt;margin-top:4.5pt;width:210.2pt;height:142.5pt;z-index:2516654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" filled="f" strokeweight=".5pt">
                <v:textbox>
                  <w:txbxContent>
                    <w:p w14:paraId="00F246FC" w14:textId="10C93E4F" w:rsidR="00057E99" w:rsidRPr="004E295D" w:rsidRDefault="00057E99" w:rsidP="00A52001">
                      <w:pPr>
                        <w:spacing w:after="0"/>
                        <w:jc w:val="both"/>
                        <w:rPr>
                          <w:rFonts w:asciiTheme="majorBidi" w:eastAsia="Calibri" w:hAnsiTheme="majorBidi" w:cstheme="majorBidi"/>
                          <w:b/>
                          <w:bCs/>
                          <w:color w:val="4472C4" w:themeColor="accent1"/>
                          <w:sz w:val="20"/>
                          <w:szCs w:val="20"/>
                          <w:lang w:val="en-US"/>
                        </w:rPr>
                      </w:pPr>
                      <w:r w:rsidRPr="004E295D">
                        <w:rPr>
                          <w:rFonts w:asciiTheme="majorBidi" w:eastAsia="Calibri" w:hAnsiTheme="majorBidi" w:cstheme="majorBidi"/>
                          <w:b/>
                          <w:bCs/>
                          <w:color w:val="4472C4" w:themeColor="accent1"/>
                          <w:sz w:val="20"/>
                          <w:szCs w:val="20"/>
                          <w:lang w:val="en-US"/>
                        </w:rPr>
                        <w:t xml:space="preserve">Box 1: </w:t>
                      </w:r>
                      <w:proofErr w:type="spellStart"/>
                      <w:r w:rsidRPr="004E295D">
                        <w:rPr>
                          <w:rFonts w:asciiTheme="majorBidi" w:eastAsia="Calibri" w:hAnsiTheme="majorBidi" w:cstheme="majorBidi"/>
                          <w:b/>
                          <w:bCs/>
                          <w:color w:val="4472C4" w:themeColor="accent1"/>
                          <w:sz w:val="20"/>
                          <w:szCs w:val="20"/>
                          <w:lang w:val="en-US"/>
                        </w:rPr>
                        <w:t>UoMs</w:t>
                      </w:r>
                      <w:proofErr w:type="spellEnd"/>
                      <w:r w:rsidRPr="004E295D">
                        <w:rPr>
                          <w:rFonts w:asciiTheme="majorBidi" w:eastAsia="Calibri" w:hAnsiTheme="majorBidi" w:cstheme="majorBidi"/>
                          <w:b/>
                          <w:bCs/>
                          <w:color w:val="4472C4" w:themeColor="accent1"/>
                          <w:sz w:val="20"/>
                          <w:szCs w:val="20"/>
                          <w:lang w:val="en-US"/>
                        </w:rPr>
                        <w:t xml:space="preserve"> short-listing criteria </w:t>
                      </w:r>
                    </w:p>
                    <w:p w14:paraId="5B993D2C" w14:textId="3391F1B4"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UoM population density.</w:t>
                      </w:r>
                    </w:p>
                    <w:p w14:paraId="20CCB965"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High percentage of refugees.</w:t>
                      </w:r>
                    </w:p>
                    <w:p w14:paraId="68F12D8F" w14:textId="1D0F71F2"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High poverty index according to recent studies published by the United Nations (332 localities).</w:t>
                      </w:r>
                    </w:p>
                    <w:p w14:paraId="076DA6F0"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Low municipal budgets or financial plans for the upcoming year that show the forecast expenditure and income for the municipality.</w:t>
                      </w:r>
                    </w:p>
                    <w:p w14:paraId="14A9EC74" w14:textId="77777777" w:rsidR="00057E99" w:rsidRPr="004E295D" w:rsidRDefault="00057E99">
                      <w:pPr>
                        <w:pStyle w:val="ListParagraph"/>
                        <w:numPr>
                          <w:ilvl w:val="0"/>
                          <w:numId w:val="11"/>
                        </w:numPr>
                        <w:spacing w:after="0"/>
                        <w:ind w:left="340" w:hanging="340"/>
                        <w:jc w:val="both"/>
                        <w:rPr>
                          <w:rFonts w:asciiTheme="majorBidi" w:hAnsiTheme="majorBidi" w:cstheme="majorBidi"/>
                          <w:color w:val="000000"/>
                          <w:sz w:val="20"/>
                          <w:szCs w:val="20"/>
                          <w:lang w:val="en-US"/>
                        </w:rPr>
                      </w:pPr>
                      <w:r w:rsidRPr="004E295D">
                        <w:rPr>
                          <w:rFonts w:asciiTheme="majorBidi" w:hAnsiTheme="majorBidi" w:cstheme="majorBidi"/>
                          <w:color w:val="000000"/>
                          <w:sz w:val="20"/>
                          <w:szCs w:val="20"/>
                          <w:lang w:val="en-US"/>
                        </w:rPr>
                        <w:t xml:space="preserve">Absence of any previous external assistance and support provided to these </w:t>
                      </w:r>
                      <w:proofErr w:type="spellStart"/>
                      <w:r w:rsidRPr="004E295D">
                        <w:rPr>
                          <w:rFonts w:asciiTheme="majorBidi" w:hAnsiTheme="majorBidi" w:cstheme="majorBidi"/>
                          <w:color w:val="000000"/>
                          <w:sz w:val="20"/>
                          <w:szCs w:val="20"/>
                          <w:lang w:val="en-US"/>
                        </w:rPr>
                        <w:t>UoMs</w:t>
                      </w:r>
                      <w:proofErr w:type="spellEnd"/>
                      <w:r w:rsidRPr="004E295D">
                        <w:rPr>
                          <w:rFonts w:asciiTheme="majorBidi" w:hAnsiTheme="majorBidi" w:cstheme="majorBidi"/>
                          <w:color w:val="000000"/>
                          <w:sz w:val="20"/>
                          <w:szCs w:val="20"/>
                          <w:lang w:val="en-US"/>
                        </w:rPr>
                        <w:t>.</w:t>
                      </w:r>
                    </w:p>
                  </w:txbxContent>
                </v:textbox>
                <w10:wrap type="square" anchorx="margin"/>
              </v:shape>
            </w:pict>
          </mc:Fallback>
        </mc:AlternateContent>
      </w:r>
      <w:r>
        <w:rPr>
          <w:rFonts w:asciiTheme="majorBidi" w:eastAsia="Calibri" w:hAnsiTheme="majorBidi" w:cstheme="majorBidi"/>
          <w:color w:val="000000"/>
          <w:sz w:val="24"/>
          <w:szCs w:val="24"/>
          <w:lang w:val="en-US"/>
        </w:rPr>
        <w:t xml:space="preserve">After carrying out the </w:t>
      </w:r>
      <w:r w:rsidRPr="00A52001">
        <w:rPr>
          <w:rFonts w:asciiTheme="majorBidi" w:eastAsia="Calibri" w:hAnsiTheme="majorBidi" w:cstheme="majorBidi"/>
          <w:color w:val="000000"/>
          <w:sz w:val="24"/>
          <w:szCs w:val="24"/>
          <w:lang w:val="en-US"/>
        </w:rPr>
        <w:t xml:space="preserve">evaluation of the 21 </w:t>
      </w:r>
      <w:r>
        <w:rPr>
          <w:rFonts w:asciiTheme="majorBidi" w:eastAsia="Calibri" w:hAnsiTheme="majorBidi" w:cstheme="majorBidi"/>
          <w:color w:val="000000"/>
          <w:sz w:val="24"/>
          <w:szCs w:val="24"/>
          <w:lang w:val="en-US"/>
        </w:rPr>
        <w:t xml:space="preserve">short-listed </w:t>
      </w:r>
      <w:proofErr w:type="spellStart"/>
      <w:r w:rsidRPr="00A52001">
        <w:rPr>
          <w:rFonts w:asciiTheme="majorBidi" w:eastAsia="Calibri" w:hAnsiTheme="majorBidi" w:cstheme="majorBidi"/>
          <w:color w:val="000000"/>
          <w:sz w:val="24"/>
          <w:szCs w:val="24"/>
          <w:lang w:val="en-US"/>
        </w:rPr>
        <w:t>UoMs</w:t>
      </w:r>
      <w:proofErr w:type="spellEnd"/>
      <w:r w:rsidRPr="00A52001">
        <w:rPr>
          <w:rFonts w:asciiTheme="majorBidi" w:eastAsia="Calibri" w:hAnsiTheme="majorBidi" w:cstheme="majorBidi"/>
          <w:color w:val="000000"/>
          <w:sz w:val="24"/>
          <w:szCs w:val="24"/>
          <w:lang w:val="en-US"/>
        </w:rPr>
        <w:t xml:space="preserve"> based on </w:t>
      </w:r>
      <w:r>
        <w:rPr>
          <w:rFonts w:asciiTheme="majorBidi" w:eastAsia="Calibri" w:hAnsiTheme="majorBidi" w:cstheme="majorBidi"/>
          <w:color w:val="000000"/>
          <w:sz w:val="24"/>
          <w:szCs w:val="24"/>
          <w:lang w:val="en-US"/>
        </w:rPr>
        <w:t>a set of</w:t>
      </w:r>
      <w:r w:rsidRPr="00A52001">
        <w:rPr>
          <w:rFonts w:asciiTheme="majorBidi" w:eastAsia="Calibri" w:hAnsiTheme="majorBidi" w:cstheme="majorBidi"/>
          <w:color w:val="000000"/>
          <w:sz w:val="24"/>
          <w:szCs w:val="24"/>
          <w:lang w:val="en-US"/>
        </w:rPr>
        <w:t xml:space="preserve"> criteria</w:t>
      </w:r>
      <w:r>
        <w:rPr>
          <w:rFonts w:asciiTheme="majorBidi" w:eastAsia="Calibri" w:hAnsiTheme="majorBidi" w:cstheme="majorBidi"/>
          <w:color w:val="000000"/>
          <w:sz w:val="24"/>
          <w:szCs w:val="24"/>
          <w:lang w:val="en-US"/>
        </w:rPr>
        <w:t xml:space="preserve"> (</w:t>
      </w:r>
      <w:r w:rsidR="002A78B6">
        <w:rPr>
          <w:rFonts w:asciiTheme="majorBidi" w:eastAsia="Calibri" w:hAnsiTheme="majorBidi" w:cstheme="majorBidi"/>
          <w:color w:val="000000"/>
          <w:sz w:val="24"/>
          <w:szCs w:val="24"/>
          <w:lang w:val="en-US"/>
        </w:rPr>
        <w:t xml:space="preserve">Box </w:t>
      </w:r>
      <w:r w:rsidR="004E295D">
        <w:rPr>
          <w:rFonts w:asciiTheme="majorBidi" w:eastAsia="Calibri" w:hAnsiTheme="majorBidi" w:cstheme="majorBidi"/>
          <w:color w:val="000000"/>
          <w:sz w:val="24"/>
          <w:szCs w:val="24"/>
          <w:lang w:val="en-US"/>
        </w:rPr>
        <w:t xml:space="preserve">1: </w:t>
      </w:r>
      <w:proofErr w:type="spellStart"/>
      <w:r w:rsidR="004E295D">
        <w:rPr>
          <w:rFonts w:asciiTheme="majorBidi" w:eastAsia="Calibri" w:hAnsiTheme="majorBidi" w:cstheme="majorBidi"/>
          <w:color w:val="000000"/>
          <w:sz w:val="24"/>
          <w:szCs w:val="24"/>
          <w:lang w:val="en-US"/>
        </w:rPr>
        <w:t>UoMs</w:t>
      </w:r>
      <w:proofErr w:type="spellEnd"/>
      <w:r w:rsidR="004E295D">
        <w:rPr>
          <w:rFonts w:asciiTheme="majorBidi" w:eastAsia="Calibri" w:hAnsiTheme="majorBidi" w:cstheme="majorBidi"/>
          <w:color w:val="000000"/>
          <w:sz w:val="24"/>
          <w:szCs w:val="24"/>
          <w:lang w:val="en-US"/>
        </w:rPr>
        <w:t xml:space="preserve"> Short-listing criteria</w:t>
      </w:r>
      <w:r>
        <w:rPr>
          <w:rFonts w:asciiTheme="majorBidi" w:eastAsia="Calibri" w:hAnsiTheme="majorBidi" w:cstheme="majorBidi"/>
          <w:color w:val="000000"/>
          <w:sz w:val="24"/>
          <w:szCs w:val="24"/>
          <w:lang w:val="en-US"/>
        </w:rPr>
        <w:t>)</w:t>
      </w:r>
      <w:r w:rsidRPr="00A52001">
        <w:rPr>
          <w:rFonts w:asciiTheme="majorBidi" w:eastAsia="Calibri" w:hAnsiTheme="majorBidi" w:cstheme="majorBidi"/>
          <w:color w:val="000000"/>
          <w:sz w:val="24"/>
          <w:szCs w:val="24"/>
          <w:lang w:val="en-US"/>
        </w:rPr>
        <w:t xml:space="preserve">, the Steering Committee </w:t>
      </w:r>
      <w:r>
        <w:rPr>
          <w:rFonts w:asciiTheme="majorBidi" w:eastAsia="Calibri" w:hAnsiTheme="majorBidi" w:cstheme="majorBidi"/>
          <w:color w:val="000000"/>
          <w:sz w:val="24"/>
          <w:szCs w:val="24"/>
          <w:lang w:val="en-US"/>
        </w:rPr>
        <w:t xml:space="preserve">selected </w:t>
      </w:r>
      <w:r w:rsidRPr="00A52001">
        <w:rPr>
          <w:rFonts w:asciiTheme="majorBidi" w:eastAsia="Calibri" w:hAnsiTheme="majorBidi" w:cstheme="majorBidi"/>
          <w:color w:val="000000"/>
          <w:sz w:val="24"/>
          <w:szCs w:val="24"/>
          <w:lang w:val="en-US"/>
        </w:rPr>
        <w:t xml:space="preserve">10 </w:t>
      </w:r>
      <w:proofErr w:type="spellStart"/>
      <w:r w:rsidRPr="00A52001">
        <w:rPr>
          <w:rFonts w:asciiTheme="majorBidi" w:eastAsia="Calibri" w:hAnsiTheme="majorBidi" w:cstheme="majorBidi"/>
          <w:color w:val="000000"/>
          <w:sz w:val="24"/>
          <w:szCs w:val="24"/>
          <w:lang w:val="en-US"/>
        </w:rPr>
        <w:t>UoMs</w:t>
      </w:r>
      <w:proofErr w:type="spellEnd"/>
      <w:r w:rsidRPr="00A52001">
        <w:rPr>
          <w:rFonts w:asciiTheme="majorBidi" w:eastAsia="Calibri" w:hAnsiTheme="majorBidi" w:cstheme="majorBidi"/>
          <w:color w:val="000000"/>
          <w:sz w:val="24"/>
          <w:szCs w:val="24"/>
          <w:lang w:val="en-US"/>
        </w:rPr>
        <w:t xml:space="preserve"> </w:t>
      </w:r>
      <w:r>
        <w:rPr>
          <w:rFonts w:asciiTheme="majorBidi" w:eastAsia="Calibri" w:hAnsiTheme="majorBidi" w:cstheme="majorBidi"/>
          <w:color w:val="000000"/>
          <w:sz w:val="24"/>
          <w:szCs w:val="24"/>
          <w:lang w:val="en-US"/>
        </w:rPr>
        <w:t>distributed in</w:t>
      </w:r>
      <w:r w:rsidRPr="00A52001">
        <w:rPr>
          <w:rFonts w:asciiTheme="majorBidi" w:eastAsia="Calibri" w:hAnsiTheme="majorBidi" w:cstheme="majorBidi"/>
          <w:color w:val="000000"/>
          <w:sz w:val="24"/>
          <w:szCs w:val="24"/>
          <w:lang w:val="en-US"/>
        </w:rPr>
        <w:t xml:space="preserve"> the eight governorates</w:t>
      </w:r>
      <w:r w:rsidR="000D707A">
        <w:rPr>
          <w:rFonts w:asciiTheme="majorBidi" w:eastAsia="Calibri" w:hAnsiTheme="majorBidi" w:cstheme="majorBidi"/>
          <w:color w:val="000000"/>
          <w:sz w:val="24"/>
          <w:szCs w:val="24"/>
          <w:lang w:val="en-US"/>
        </w:rPr>
        <w:t xml:space="preserve"> (</w:t>
      </w:r>
      <w:r w:rsidR="000D707A" w:rsidRPr="00831B1A">
        <w:rPr>
          <w:rFonts w:asciiTheme="majorBidi" w:eastAsia="Calibri" w:hAnsiTheme="majorBidi" w:cstheme="majorBidi"/>
          <w:b/>
          <w:bCs/>
          <w:color w:val="0070C0"/>
          <w:sz w:val="24"/>
          <w:szCs w:val="24"/>
          <w:lang w:val="en-US"/>
        </w:rPr>
        <w:t>Annex</w:t>
      </w:r>
      <w:r w:rsidR="00831B1A" w:rsidRPr="00831B1A">
        <w:rPr>
          <w:rFonts w:asciiTheme="majorBidi" w:eastAsia="Calibri" w:hAnsiTheme="majorBidi" w:cstheme="majorBidi"/>
          <w:b/>
          <w:bCs/>
          <w:color w:val="0070C0"/>
          <w:sz w:val="24"/>
          <w:szCs w:val="24"/>
          <w:lang w:val="en-US"/>
        </w:rPr>
        <w:t xml:space="preserve"> </w:t>
      </w:r>
      <w:r w:rsidR="00D422B4">
        <w:rPr>
          <w:rFonts w:asciiTheme="majorBidi" w:eastAsia="Calibri" w:hAnsiTheme="majorBidi" w:cstheme="majorBidi"/>
          <w:b/>
          <w:bCs/>
          <w:color w:val="0070C0"/>
          <w:sz w:val="24"/>
          <w:szCs w:val="24"/>
          <w:lang w:val="en-US"/>
        </w:rPr>
        <w:t>6</w:t>
      </w:r>
      <w:r w:rsidR="00831B1A" w:rsidRPr="00831B1A">
        <w:rPr>
          <w:rFonts w:asciiTheme="majorBidi" w:eastAsia="Calibri" w:hAnsiTheme="majorBidi" w:cstheme="majorBidi"/>
          <w:b/>
          <w:bCs/>
          <w:color w:val="0070C0"/>
          <w:sz w:val="24"/>
          <w:szCs w:val="24"/>
          <w:lang w:val="en-US"/>
        </w:rPr>
        <w:t xml:space="preserve">: List of the 10 selected </w:t>
      </w:r>
      <w:proofErr w:type="spellStart"/>
      <w:r w:rsidR="00831B1A" w:rsidRPr="00831B1A">
        <w:rPr>
          <w:rFonts w:asciiTheme="majorBidi" w:eastAsia="Calibri" w:hAnsiTheme="majorBidi" w:cstheme="majorBidi"/>
          <w:b/>
          <w:bCs/>
          <w:color w:val="0070C0"/>
          <w:sz w:val="24"/>
          <w:szCs w:val="24"/>
          <w:lang w:val="en-US"/>
        </w:rPr>
        <w:t>UoMs</w:t>
      </w:r>
      <w:proofErr w:type="spellEnd"/>
      <w:r w:rsidR="00831B1A">
        <w:rPr>
          <w:rFonts w:asciiTheme="majorBidi" w:eastAsia="Calibri" w:hAnsiTheme="majorBidi" w:cstheme="majorBidi"/>
          <w:color w:val="000000"/>
          <w:sz w:val="24"/>
          <w:szCs w:val="24"/>
          <w:lang w:val="en-US"/>
        </w:rPr>
        <w:t>)</w:t>
      </w:r>
      <w:r w:rsidRPr="00A52001">
        <w:rPr>
          <w:rFonts w:asciiTheme="majorBidi" w:eastAsia="Calibri" w:hAnsiTheme="majorBidi" w:cstheme="majorBidi"/>
          <w:color w:val="000000"/>
          <w:sz w:val="24"/>
          <w:szCs w:val="24"/>
          <w:lang w:val="en-US"/>
        </w:rPr>
        <w:t xml:space="preserve">. </w:t>
      </w:r>
      <w:r w:rsidR="00913421">
        <w:rPr>
          <w:rFonts w:asciiTheme="majorBidi" w:eastAsia="Calibri" w:hAnsiTheme="majorBidi" w:cstheme="majorBidi"/>
          <w:color w:val="000000"/>
          <w:sz w:val="24"/>
          <w:szCs w:val="24"/>
          <w:lang w:val="en-US"/>
        </w:rPr>
        <w:t xml:space="preserve">Due to the </w:t>
      </w:r>
      <w:r w:rsidR="00913421" w:rsidRPr="00A52001">
        <w:rPr>
          <w:rFonts w:asciiTheme="majorBidi" w:eastAsia="Calibri" w:hAnsiTheme="majorBidi" w:cstheme="majorBidi"/>
          <w:color w:val="000000"/>
          <w:sz w:val="24"/>
          <w:szCs w:val="24"/>
          <w:lang w:val="en-US"/>
        </w:rPr>
        <w:t>protracted socio-economic crisis in the country</w:t>
      </w:r>
      <w:r w:rsidR="000A0A88">
        <w:rPr>
          <w:rFonts w:asciiTheme="majorBidi" w:eastAsia="Calibri" w:hAnsiTheme="majorBidi" w:cstheme="majorBidi"/>
          <w:color w:val="000000"/>
          <w:sz w:val="24"/>
          <w:szCs w:val="24"/>
          <w:lang w:val="en-US"/>
        </w:rPr>
        <w:t xml:space="preserve">, </w:t>
      </w:r>
      <w:r w:rsidR="009E00B0">
        <w:rPr>
          <w:rFonts w:asciiTheme="majorBidi" w:eastAsia="Calibri" w:hAnsiTheme="majorBidi" w:cstheme="majorBidi"/>
          <w:color w:val="000000"/>
          <w:sz w:val="24"/>
          <w:szCs w:val="24"/>
          <w:lang w:val="en-US"/>
        </w:rPr>
        <w:t xml:space="preserve">where the allocated budget </w:t>
      </w:r>
      <w:r w:rsidR="007009FA">
        <w:rPr>
          <w:rFonts w:asciiTheme="majorBidi" w:eastAsia="Calibri" w:hAnsiTheme="majorBidi" w:cstheme="majorBidi"/>
          <w:color w:val="000000"/>
          <w:sz w:val="24"/>
          <w:szCs w:val="24"/>
          <w:lang w:val="en-US"/>
        </w:rPr>
        <w:t xml:space="preserve">was not sufficient to cover </w:t>
      </w:r>
      <w:r w:rsidR="00DD7F87">
        <w:rPr>
          <w:rFonts w:asciiTheme="majorBidi" w:eastAsia="Calibri" w:hAnsiTheme="majorBidi" w:cstheme="majorBidi"/>
          <w:color w:val="000000"/>
          <w:sz w:val="24"/>
          <w:szCs w:val="24"/>
          <w:lang w:val="en-US"/>
        </w:rPr>
        <w:t>all the</w:t>
      </w:r>
      <w:r w:rsidR="007009FA">
        <w:rPr>
          <w:rFonts w:asciiTheme="majorBidi" w:eastAsia="Calibri" w:hAnsiTheme="majorBidi" w:cstheme="majorBidi"/>
          <w:color w:val="000000"/>
          <w:sz w:val="24"/>
          <w:szCs w:val="24"/>
          <w:lang w:val="en-US"/>
        </w:rPr>
        <w:t xml:space="preserve"> </w:t>
      </w:r>
      <w:proofErr w:type="spellStart"/>
      <w:r w:rsidR="007009FA">
        <w:rPr>
          <w:rFonts w:asciiTheme="majorBidi" w:eastAsia="Calibri" w:hAnsiTheme="majorBidi" w:cstheme="majorBidi"/>
          <w:color w:val="000000"/>
          <w:sz w:val="24"/>
          <w:szCs w:val="24"/>
          <w:lang w:val="en-US"/>
        </w:rPr>
        <w:t>UoMs</w:t>
      </w:r>
      <w:proofErr w:type="spellEnd"/>
      <w:r w:rsidR="007009FA">
        <w:rPr>
          <w:rFonts w:asciiTheme="majorBidi" w:eastAsia="Calibri" w:hAnsiTheme="majorBidi" w:cstheme="majorBidi"/>
          <w:color w:val="000000"/>
          <w:sz w:val="24"/>
          <w:szCs w:val="24"/>
          <w:lang w:val="en-US"/>
        </w:rPr>
        <w:t xml:space="preserve">, it was agreed within the steering committee </w:t>
      </w:r>
      <w:r w:rsidR="00474E7D">
        <w:rPr>
          <w:rFonts w:asciiTheme="majorBidi" w:eastAsia="Calibri" w:hAnsiTheme="majorBidi" w:cstheme="majorBidi"/>
          <w:color w:val="000000"/>
          <w:sz w:val="24"/>
          <w:szCs w:val="24"/>
          <w:lang w:val="en-US"/>
        </w:rPr>
        <w:t xml:space="preserve">to focus only on 10 </w:t>
      </w:r>
      <w:proofErr w:type="spellStart"/>
      <w:r w:rsidR="00474E7D">
        <w:rPr>
          <w:rFonts w:asciiTheme="majorBidi" w:eastAsia="Calibri" w:hAnsiTheme="majorBidi" w:cstheme="majorBidi"/>
          <w:color w:val="000000"/>
          <w:sz w:val="24"/>
          <w:szCs w:val="24"/>
          <w:lang w:val="en-US"/>
        </w:rPr>
        <w:t>UoMs</w:t>
      </w:r>
      <w:proofErr w:type="spellEnd"/>
      <w:r w:rsidRPr="00A52001">
        <w:rPr>
          <w:rFonts w:asciiTheme="majorBidi" w:eastAsia="Calibri" w:hAnsiTheme="majorBidi" w:cstheme="majorBidi"/>
          <w:color w:val="000000"/>
          <w:sz w:val="24"/>
          <w:szCs w:val="24"/>
          <w:lang w:val="en-US"/>
        </w:rPr>
        <w:t xml:space="preserve">. </w:t>
      </w:r>
      <w:r w:rsidR="00610361">
        <w:rPr>
          <w:rFonts w:asciiTheme="majorBidi" w:eastAsia="Calibri" w:hAnsiTheme="majorBidi" w:cstheme="majorBidi"/>
          <w:color w:val="000000"/>
          <w:sz w:val="24"/>
          <w:szCs w:val="24"/>
          <w:lang w:val="en-US"/>
        </w:rPr>
        <w:t xml:space="preserve">A “new” project kickoff event </w:t>
      </w:r>
      <w:r w:rsidR="00E53A20">
        <w:rPr>
          <w:rFonts w:asciiTheme="majorBidi" w:eastAsia="Calibri" w:hAnsiTheme="majorBidi" w:cstheme="majorBidi"/>
          <w:color w:val="000000"/>
          <w:sz w:val="24"/>
          <w:szCs w:val="24"/>
          <w:lang w:val="en-US"/>
        </w:rPr>
        <w:t xml:space="preserve">(July 2022) </w:t>
      </w:r>
      <w:r w:rsidR="00610361">
        <w:rPr>
          <w:rFonts w:asciiTheme="majorBidi" w:eastAsia="Calibri" w:hAnsiTheme="majorBidi" w:cstheme="majorBidi"/>
          <w:color w:val="000000"/>
          <w:sz w:val="24"/>
          <w:szCs w:val="24"/>
          <w:lang w:val="en-US"/>
        </w:rPr>
        <w:t xml:space="preserve">followed by a workshop was organized </w:t>
      </w:r>
      <w:proofErr w:type="gramStart"/>
      <w:r w:rsidR="00610361">
        <w:rPr>
          <w:rFonts w:asciiTheme="majorBidi" w:eastAsia="Calibri" w:hAnsiTheme="majorBidi" w:cstheme="majorBidi"/>
          <w:color w:val="000000"/>
          <w:sz w:val="24"/>
          <w:szCs w:val="24"/>
          <w:lang w:val="en-US"/>
        </w:rPr>
        <w:t>as a result of</w:t>
      </w:r>
      <w:proofErr w:type="gramEnd"/>
      <w:r w:rsidR="00610361">
        <w:rPr>
          <w:rFonts w:asciiTheme="majorBidi" w:eastAsia="Calibri" w:hAnsiTheme="majorBidi" w:cstheme="majorBidi"/>
          <w:color w:val="000000"/>
          <w:sz w:val="24"/>
          <w:szCs w:val="24"/>
          <w:lang w:val="en-US"/>
        </w:rPr>
        <w:t xml:space="preserve"> the final selection process. Attended by the ten </w:t>
      </w:r>
      <w:proofErr w:type="spellStart"/>
      <w:r w:rsidR="00610361">
        <w:rPr>
          <w:rFonts w:asciiTheme="majorBidi" w:eastAsia="Calibri" w:hAnsiTheme="majorBidi" w:cstheme="majorBidi"/>
          <w:color w:val="000000"/>
          <w:sz w:val="24"/>
          <w:szCs w:val="24"/>
          <w:lang w:val="en-US"/>
        </w:rPr>
        <w:t>UoMs</w:t>
      </w:r>
      <w:proofErr w:type="spellEnd"/>
      <w:r w:rsidR="00610361">
        <w:rPr>
          <w:rFonts w:asciiTheme="majorBidi" w:eastAsia="Calibri" w:hAnsiTheme="majorBidi" w:cstheme="majorBidi"/>
          <w:color w:val="000000"/>
          <w:sz w:val="24"/>
          <w:szCs w:val="24"/>
          <w:lang w:val="en-US"/>
        </w:rPr>
        <w:t xml:space="preserve"> as well as thirty-three </w:t>
      </w:r>
      <w:r w:rsidR="00610361" w:rsidRPr="00610361">
        <w:rPr>
          <w:rFonts w:asciiTheme="majorBidi" w:eastAsia="Calibri" w:hAnsiTheme="majorBidi" w:cstheme="majorBidi"/>
          <w:color w:val="000000"/>
          <w:sz w:val="24"/>
          <w:szCs w:val="24"/>
          <w:lang w:val="en-US"/>
        </w:rPr>
        <w:t xml:space="preserve">coordinators from </w:t>
      </w:r>
      <w:proofErr w:type="spellStart"/>
      <w:r w:rsidR="00610361" w:rsidRPr="00610361">
        <w:rPr>
          <w:rFonts w:asciiTheme="majorBidi" w:eastAsia="Calibri" w:hAnsiTheme="majorBidi" w:cstheme="majorBidi"/>
          <w:color w:val="000000"/>
          <w:sz w:val="24"/>
          <w:szCs w:val="24"/>
          <w:lang w:val="en-US"/>
        </w:rPr>
        <w:t>UoMs</w:t>
      </w:r>
      <w:proofErr w:type="spellEnd"/>
      <w:r w:rsidR="00610361" w:rsidRPr="00610361">
        <w:rPr>
          <w:rFonts w:asciiTheme="majorBidi" w:eastAsia="Calibri" w:hAnsiTheme="majorBidi" w:cstheme="majorBidi"/>
          <w:color w:val="000000"/>
          <w:sz w:val="24"/>
          <w:szCs w:val="24"/>
          <w:lang w:val="en-US"/>
        </w:rPr>
        <w:t>, SDCs and UN-Habitat the event also recapped on the project. The workshop’s sessions focused specifically on project presentation (activities, results, outputs, and work plan), project management and structure, roles and responsibilities of coordinators, creation of field teams (selection criteria, objective, role)</w:t>
      </w:r>
      <w:r w:rsidR="00610361">
        <w:rPr>
          <w:rFonts w:asciiTheme="majorBidi" w:eastAsia="Calibri" w:hAnsiTheme="majorBidi" w:cstheme="majorBidi"/>
          <w:color w:val="000000"/>
          <w:sz w:val="24"/>
          <w:szCs w:val="24"/>
          <w:lang w:val="en-US"/>
        </w:rPr>
        <w:t xml:space="preserve">. </w:t>
      </w:r>
    </w:p>
    <w:p w14:paraId="72EDFDEE" w14:textId="00513120" w:rsidR="007A437B" w:rsidRDefault="007A437B" w:rsidP="00AF249E">
      <w:pPr>
        <w:autoSpaceDE w:val="0"/>
        <w:spacing w:after="0" w:line="240" w:lineRule="auto"/>
        <w:jc w:val="both"/>
        <w:rPr>
          <w:rFonts w:asciiTheme="majorBidi" w:hAnsiTheme="majorBidi" w:cstheme="majorBidi"/>
          <w:sz w:val="24"/>
          <w:szCs w:val="24"/>
          <w:lang w:val="en-US"/>
        </w:rPr>
      </w:pPr>
    </w:p>
    <w:p w14:paraId="45DF7966" w14:textId="422A3342" w:rsidR="006230D7" w:rsidRPr="0008350A" w:rsidRDefault="006230D7">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Pr>
          <w:rFonts w:asciiTheme="majorBidi" w:hAnsiTheme="majorBidi" w:cstheme="majorBidi"/>
          <w:color w:val="000000"/>
          <w:sz w:val="24"/>
          <w:szCs w:val="24"/>
          <w:u w:val="single"/>
          <w:lang w:val="en-US"/>
        </w:rPr>
        <w:t>5</w:t>
      </w:r>
      <w:r w:rsidRPr="0008350A">
        <w:rPr>
          <w:rFonts w:asciiTheme="majorBidi" w:hAnsiTheme="majorBidi" w:cstheme="majorBidi"/>
          <w:color w:val="000000"/>
          <w:sz w:val="24"/>
          <w:szCs w:val="24"/>
          <w:u w:val="single"/>
          <w:lang w:val="en-US"/>
        </w:rPr>
        <w:t xml:space="preserve">: </w:t>
      </w:r>
    </w:p>
    <w:p w14:paraId="154134EF" w14:textId="6851E7CD" w:rsidR="006230D7" w:rsidRDefault="006230D7" w:rsidP="002C0D3D">
      <w:pPr>
        <w:autoSpaceDE w:val="0"/>
        <w:spacing w:after="0" w:line="240" w:lineRule="auto"/>
        <w:ind w:left="340"/>
        <w:jc w:val="both"/>
        <w:rPr>
          <w:rFonts w:asciiTheme="majorBidi" w:eastAsia="Calibri" w:hAnsiTheme="majorBidi" w:cstheme="majorBidi"/>
          <w:color w:val="000000"/>
          <w:sz w:val="24"/>
          <w:szCs w:val="24"/>
          <w:lang w:val="en-US"/>
        </w:rPr>
      </w:pPr>
      <w:r w:rsidRPr="006230D7">
        <w:rPr>
          <w:rFonts w:asciiTheme="majorBidi" w:eastAsia="Calibri" w:hAnsiTheme="majorBidi" w:cstheme="majorBidi"/>
          <w:color w:val="000000"/>
          <w:sz w:val="24"/>
          <w:szCs w:val="24"/>
          <w:lang w:val="en-US"/>
        </w:rPr>
        <w:t xml:space="preserve">UN-Habitat staff developed the training materials </w:t>
      </w:r>
      <w:r>
        <w:rPr>
          <w:rFonts w:asciiTheme="majorBidi" w:eastAsia="Calibri" w:hAnsiTheme="majorBidi" w:cstheme="majorBidi"/>
          <w:color w:val="000000"/>
          <w:sz w:val="24"/>
          <w:szCs w:val="24"/>
          <w:lang w:val="en-US"/>
        </w:rPr>
        <w:t>to allow SDCs</w:t>
      </w:r>
      <w:r w:rsidR="00FA056F">
        <w:rPr>
          <w:rFonts w:asciiTheme="majorBidi" w:eastAsia="Calibri" w:hAnsiTheme="majorBidi" w:cstheme="majorBidi"/>
          <w:color w:val="000000"/>
          <w:sz w:val="24"/>
          <w:szCs w:val="24"/>
          <w:lang w:val="en-US"/>
        </w:rPr>
        <w:t xml:space="preserve"> and</w:t>
      </w:r>
      <w:r>
        <w:rPr>
          <w:rFonts w:asciiTheme="majorBidi" w:eastAsia="Calibri" w:hAnsiTheme="majorBidi" w:cstheme="majorBidi"/>
          <w:color w:val="000000"/>
          <w:sz w:val="24"/>
          <w:szCs w:val="24"/>
          <w:lang w:val="en-US"/>
        </w:rPr>
        <w:t xml:space="preserve"> </w:t>
      </w:r>
      <w:proofErr w:type="spellStart"/>
      <w:r w:rsidR="0052683E">
        <w:rPr>
          <w:rFonts w:asciiTheme="majorBidi" w:eastAsia="Calibri" w:hAnsiTheme="majorBidi" w:cstheme="majorBidi"/>
          <w:color w:val="000000"/>
          <w:sz w:val="24"/>
          <w:szCs w:val="24"/>
          <w:lang w:val="en-US"/>
        </w:rPr>
        <w:t>UoMs</w:t>
      </w:r>
      <w:proofErr w:type="spellEnd"/>
      <w:r>
        <w:rPr>
          <w:rFonts w:asciiTheme="majorBidi" w:eastAsia="Calibri" w:hAnsiTheme="majorBidi" w:cstheme="majorBidi"/>
          <w:color w:val="000000"/>
          <w:sz w:val="24"/>
          <w:szCs w:val="24"/>
          <w:lang w:val="en-US"/>
        </w:rPr>
        <w:t xml:space="preserve"> </w:t>
      </w:r>
      <w:r w:rsidR="00F452B1">
        <w:rPr>
          <w:rFonts w:asciiTheme="majorBidi" w:eastAsia="Calibri" w:hAnsiTheme="majorBidi" w:cstheme="majorBidi"/>
          <w:color w:val="000000"/>
          <w:sz w:val="24"/>
          <w:szCs w:val="24"/>
          <w:lang w:val="en-US"/>
        </w:rPr>
        <w:t xml:space="preserve">representatives </w:t>
      </w:r>
      <w:r w:rsidR="00FA056F">
        <w:rPr>
          <w:rFonts w:asciiTheme="majorBidi" w:eastAsia="Calibri" w:hAnsiTheme="majorBidi" w:cstheme="majorBidi"/>
          <w:color w:val="000000"/>
          <w:sz w:val="24"/>
          <w:szCs w:val="24"/>
          <w:lang w:val="en-US"/>
        </w:rPr>
        <w:t>including</w:t>
      </w:r>
      <w:r w:rsidR="00F452B1">
        <w:rPr>
          <w:rFonts w:asciiTheme="majorBidi" w:eastAsia="Calibri" w:hAnsiTheme="majorBidi" w:cstheme="majorBidi"/>
          <w:color w:val="000000"/>
          <w:sz w:val="24"/>
          <w:szCs w:val="24"/>
          <w:lang w:val="en-US"/>
        </w:rPr>
        <w:t xml:space="preserve"> UN-Habitat </w:t>
      </w:r>
      <w:r>
        <w:rPr>
          <w:rFonts w:asciiTheme="majorBidi" w:eastAsia="Calibri" w:hAnsiTheme="majorBidi" w:cstheme="majorBidi"/>
          <w:color w:val="000000"/>
          <w:sz w:val="24"/>
          <w:szCs w:val="24"/>
          <w:lang w:val="en-US"/>
        </w:rPr>
        <w:t xml:space="preserve">coordinators along with </w:t>
      </w:r>
      <w:r w:rsidR="00463E93">
        <w:rPr>
          <w:rFonts w:asciiTheme="majorBidi" w:eastAsia="Calibri" w:hAnsiTheme="majorBidi" w:cstheme="majorBidi"/>
          <w:color w:val="000000"/>
          <w:sz w:val="24"/>
          <w:szCs w:val="24"/>
          <w:lang w:val="en-US"/>
        </w:rPr>
        <w:t>trained field teams to</w:t>
      </w:r>
      <w:r w:rsidRPr="006230D7">
        <w:rPr>
          <w:rFonts w:asciiTheme="majorBidi" w:eastAsia="Calibri" w:hAnsiTheme="majorBidi" w:cstheme="majorBidi"/>
          <w:color w:val="000000"/>
          <w:sz w:val="24"/>
          <w:szCs w:val="24"/>
          <w:lang w:val="en-US"/>
        </w:rPr>
        <w:t xml:space="preserve"> carry out the field assessment and collect necessary local data. </w:t>
      </w:r>
      <w:r w:rsidR="00463E93">
        <w:rPr>
          <w:rFonts w:asciiTheme="majorBidi" w:eastAsia="Calibri" w:hAnsiTheme="majorBidi" w:cstheme="majorBidi"/>
          <w:color w:val="000000"/>
          <w:sz w:val="24"/>
          <w:szCs w:val="24"/>
          <w:lang w:val="en-US"/>
        </w:rPr>
        <w:t xml:space="preserve">The training included topics focusing on the research plan, the tools and surveys, and the techniques to be used for data collection. </w:t>
      </w:r>
    </w:p>
    <w:p w14:paraId="5089D0C3" w14:textId="64A0362C" w:rsidR="006230D7" w:rsidRDefault="006230D7" w:rsidP="006230D7">
      <w:pPr>
        <w:autoSpaceDE w:val="0"/>
        <w:spacing w:after="0" w:line="240" w:lineRule="auto"/>
        <w:jc w:val="both"/>
        <w:rPr>
          <w:rFonts w:asciiTheme="majorBidi" w:eastAsia="Calibri" w:hAnsiTheme="majorBidi" w:cstheme="majorBidi"/>
          <w:color w:val="000000"/>
          <w:sz w:val="24"/>
          <w:szCs w:val="24"/>
          <w:lang w:val="en-US"/>
        </w:rPr>
      </w:pPr>
    </w:p>
    <w:p w14:paraId="67CA81E6" w14:textId="4434B4D3" w:rsidR="006230D7" w:rsidRPr="0008350A" w:rsidRDefault="006230D7">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Pr>
          <w:rFonts w:asciiTheme="majorBidi" w:hAnsiTheme="majorBidi" w:cstheme="majorBidi"/>
          <w:color w:val="000000"/>
          <w:sz w:val="24"/>
          <w:szCs w:val="24"/>
          <w:u w:val="single"/>
          <w:lang w:val="en-US"/>
        </w:rPr>
        <w:t>6</w:t>
      </w:r>
      <w:r w:rsidRPr="0008350A">
        <w:rPr>
          <w:rFonts w:asciiTheme="majorBidi" w:hAnsiTheme="majorBidi" w:cstheme="majorBidi"/>
          <w:color w:val="000000"/>
          <w:sz w:val="24"/>
          <w:szCs w:val="24"/>
          <w:u w:val="single"/>
          <w:lang w:val="en-US"/>
        </w:rPr>
        <w:t xml:space="preserve">: </w:t>
      </w:r>
    </w:p>
    <w:p w14:paraId="05F44706" w14:textId="1BE14575" w:rsidR="006230D7" w:rsidRPr="006230D7" w:rsidRDefault="006230D7" w:rsidP="006230D7">
      <w:pPr>
        <w:autoSpaceDE w:val="0"/>
        <w:spacing w:after="0" w:line="240" w:lineRule="auto"/>
        <w:ind w:left="340"/>
        <w:jc w:val="both"/>
        <w:rPr>
          <w:rFonts w:asciiTheme="majorBidi" w:eastAsia="Calibri" w:hAnsiTheme="majorBidi" w:cstheme="majorBidi"/>
          <w:color w:val="000000"/>
          <w:sz w:val="24"/>
          <w:szCs w:val="24"/>
          <w:lang w:val="en-US"/>
        </w:rPr>
      </w:pPr>
      <w:r w:rsidRPr="006230D7">
        <w:rPr>
          <w:rFonts w:asciiTheme="majorBidi" w:eastAsia="Calibri" w:hAnsiTheme="majorBidi" w:cstheme="majorBidi"/>
          <w:color w:val="000000"/>
          <w:sz w:val="24"/>
          <w:szCs w:val="24"/>
          <w:lang w:val="en-US"/>
        </w:rPr>
        <w:t xml:space="preserve">After forming the field teams in the respective </w:t>
      </w:r>
      <w:proofErr w:type="spellStart"/>
      <w:r w:rsidRPr="006230D7">
        <w:rPr>
          <w:rFonts w:asciiTheme="majorBidi" w:eastAsia="Calibri" w:hAnsiTheme="majorBidi" w:cstheme="majorBidi"/>
          <w:color w:val="000000"/>
          <w:sz w:val="24"/>
          <w:szCs w:val="24"/>
          <w:lang w:val="en-US"/>
        </w:rPr>
        <w:t>UoMs</w:t>
      </w:r>
      <w:proofErr w:type="spellEnd"/>
      <w:r w:rsidRPr="006230D7">
        <w:rPr>
          <w:rFonts w:asciiTheme="majorBidi" w:eastAsia="Calibri" w:hAnsiTheme="majorBidi" w:cstheme="majorBidi"/>
          <w:color w:val="000000"/>
          <w:sz w:val="24"/>
          <w:szCs w:val="24"/>
          <w:lang w:val="en-US"/>
        </w:rPr>
        <w:t xml:space="preserve">, the SDCs </w:t>
      </w:r>
      <w:r w:rsidR="005A7994">
        <w:rPr>
          <w:rFonts w:asciiTheme="majorBidi" w:eastAsia="Calibri" w:hAnsiTheme="majorBidi" w:cstheme="majorBidi"/>
          <w:color w:val="000000"/>
          <w:sz w:val="24"/>
          <w:szCs w:val="24"/>
          <w:lang w:val="en-US"/>
        </w:rPr>
        <w:t>and</w:t>
      </w:r>
      <w:r w:rsidRPr="006230D7">
        <w:rPr>
          <w:rFonts w:asciiTheme="majorBidi" w:eastAsia="Calibri" w:hAnsiTheme="majorBidi" w:cstheme="majorBidi"/>
          <w:color w:val="000000"/>
          <w:sz w:val="24"/>
          <w:szCs w:val="24"/>
          <w:lang w:val="en-US"/>
        </w:rPr>
        <w:t xml:space="preserve"> UoM representatives and UN-Habitat coordinators took part in </w:t>
      </w:r>
      <w:r w:rsidR="0049014A">
        <w:rPr>
          <w:rFonts w:asciiTheme="majorBidi" w:eastAsia="Calibri" w:hAnsiTheme="majorBidi" w:cstheme="majorBidi"/>
          <w:color w:val="000000"/>
          <w:sz w:val="24"/>
          <w:szCs w:val="24"/>
          <w:lang w:val="en-US"/>
        </w:rPr>
        <w:t xml:space="preserve">a </w:t>
      </w:r>
      <w:r w:rsidRPr="006230D7">
        <w:rPr>
          <w:rFonts w:asciiTheme="majorBidi" w:eastAsia="Calibri" w:hAnsiTheme="majorBidi" w:cstheme="majorBidi"/>
          <w:color w:val="000000"/>
          <w:sz w:val="24"/>
          <w:szCs w:val="24"/>
          <w:lang w:val="en-US"/>
        </w:rPr>
        <w:t>Training of Trainers (</w:t>
      </w:r>
      <w:proofErr w:type="spellStart"/>
      <w:r w:rsidRPr="006230D7">
        <w:rPr>
          <w:rFonts w:asciiTheme="majorBidi" w:eastAsia="Calibri" w:hAnsiTheme="majorBidi" w:cstheme="majorBidi"/>
          <w:color w:val="000000"/>
          <w:sz w:val="24"/>
          <w:szCs w:val="24"/>
          <w:lang w:val="en-US"/>
        </w:rPr>
        <w:t>ToT</w:t>
      </w:r>
      <w:proofErr w:type="spellEnd"/>
      <w:r w:rsidRPr="006230D7">
        <w:rPr>
          <w:rFonts w:asciiTheme="majorBidi" w:eastAsia="Calibri" w:hAnsiTheme="majorBidi" w:cstheme="majorBidi"/>
          <w:color w:val="000000"/>
          <w:sz w:val="24"/>
          <w:szCs w:val="24"/>
          <w:lang w:val="en-US"/>
        </w:rPr>
        <w:t xml:space="preserve">) </w:t>
      </w:r>
      <w:r w:rsidR="0049014A">
        <w:rPr>
          <w:rFonts w:asciiTheme="majorBidi" w:eastAsia="Calibri" w:hAnsiTheme="majorBidi" w:cstheme="majorBidi"/>
          <w:color w:val="000000"/>
          <w:sz w:val="24"/>
          <w:szCs w:val="24"/>
          <w:lang w:val="en-US"/>
        </w:rPr>
        <w:t>w</w:t>
      </w:r>
      <w:r w:rsidRPr="006230D7">
        <w:rPr>
          <w:rFonts w:asciiTheme="majorBidi" w:eastAsia="Calibri" w:hAnsiTheme="majorBidi" w:cstheme="majorBidi"/>
          <w:color w:val="000000"/>
          <w:sz w:val="24"/>
          <w:szCs w:val="24"/>
          <w:lang w:val="en-US"/>
        </w:rPr>
        <w:t>orkshop</w:t>
      </w:r>
      <w:r w:rsidR="00463E93">
        <w:rPr>
          <w:rFonts w:asciiTheme="majorBidi" w:eastAsia="Calibri" w:hAnsiTheme="majorBidi" w:cstheme="majorBidi"/>
          <w:color w:val="000000"/>
          <w:sz w:val="24"/>
          <w:szCs w:val="24"/>
          <w:lang w:val="en-US"/>
        </w:rPr>
        <w:t xml:space="preserve"> organized and delivered internally by UN-Habitat staff. </w:t>
      </w:r>
      <w:r w:rsidRPr="006230D7">
        <w:rPr>
          <w:rFonts w:asciiTheme="majorBidi" w:eastAsia="Calibri" w:hAnsiTheme="majorBidi" w:cstheme="majorBidi"/>
          <w:color w:val="000000"/>
          <w:sz w:val="24"/>
          <w:szCs w:val="24"/>
          <w:lang w:val="en-US"/>
        </w:rPr>
        <w:t xml:space="preserve"> </w:t>
      </w:r>
      <w:r w:rsidR="0049014A">
        <w:rPr>
          <w:rFonts w:asciiTheme="majorBidi" w:eastAsia="Calibri" w:hAnsiTheme="majorBidi" w:cstheme="majorBidi"/>
          <w:color w:val="000000"/>
          <w:sz w:val="24"/>
          <w:szCs w:val="24"/>
          <w:lang w:val="en-US"/>
        </w:rPr>
        <w:t>In addition to discussing the field assessment plan, the tools and the techniques to be used for data collection, t</w:t>
      </w:r>
      <w:r w:rsidRPr="006230D7">
        <w:rPr>
          <w:rFonts w:asciiTheme="majorBidi" w:eastAsia="Calibri" w:hAnsiTheme="majorBidi" w:cstheme="majorBidi"/>
          <w:color w:val="000000"/>
          <w:sz w:val="24"/>
          <w:szCs w:val="24"/>
          <w:lang w:val="en-US"/>
        </w:rPr>
        <w:t xml:space="preserve">he workshop ensured that adequate knowledge and skills were imparted to participants to </w:t>
      </w:r>
      <w:r w:rsidR="00463E93">
        <w:rPr>
          <w:rFonts w:asciiTheme="majorBidi" w:eastAsia="Calibri" w:hAnsiTheme="majorBidi" w:cstheme="majorBidi"/>
          <w:color w:val="000000"/>
          <w:sz w:val="24"/>
          <w:szCs w:val="24"/>
          <w:lang w:val="en-US"/>
        </w:rPr>
        <w:t xml:space="preserve">allow them to </w:t>
      </w:r>
      <w:r w:rsidRPr="006230D7">
        <w:rPr>
          <w:rFonts w:asciiTheme="majorBidi" w:eastAsia="Calibri" w:hAnsiTheme="majorBidi" w:cstheme="majorBidi"/>
          <w:color w:val="000000"/>
          <w:sz w:val="24"/>
          <w:szCs w:val="24"/>
          <w:lang w:val="en-US"/>
        </w:rPr>
        <w:t xml:space="preserve">deliver the same </w:t>
      </w:r>
      <w:r w:rsidR="00463E93">
        <w:rPr>
          <w:rFonts w:asciiTheme="majorBidi" w:eastAsia="Calibri" w:hAnsiTheme="majorBidi" w:cstheme="majorBidi"/>
          <w:color w:val="000000"/>
          <w:sz w:val="24"/>
          <w:szCs w:val="24"/>
          <w:lang w:val="en-US"/>
        </w:rPr>
        <w:t>training</w:t>
      </w:r>
      <w:r w:rsidR="00974B69">
        <w:rPr>
          <w:rFonts w:asciiTheme="majorBidi" w:eastAsia="Calibri" w:hAnsiTheme="majorBidi" w:cstheme="majorBidi"/>
          <w:color w:val="000000"/>
          <w:sz w:val="24"/>
          <w:szCs w:val="24"/>
          <w:lang w:val="en-US"/>
        </w:rPr>
        <w:t xml:space="preserve"> to</w:t>
      </w:r>
      <w:r w:rsidRPr="006230D7">
        <w:rPr>
          <w:rFonts w:asciiTheme="majorBidi" w:eastAsia="Calibri" w:hAnsiTheme="majorBidi" w:cstheme="majorBidi"/>
          <w:color w:val="000000"/>
          <w:sz w:val="24"/>
          <w:szCs w:val="24"/>
          <w:lang w:val="en-US"/>
        </w:rPr>
        <w:t xml:space="preserve"> the formed field team. As a follow up</w:t>
      </w:r>
      <w:r w:rsidR="0085218C">
        <w:rPr>
          <w:rFonts w:asciiTheme="majorBidi" w:eastAsia="Calibri" w:hAnsiTheme="majorBidi" w:cstheme="majorBidi"/>
          <w:color w:val="000000"/>
          <w:sz w:val="24"/>
          <w:szCs w:val="24"/>
          <w:lang w:val="en-US"/>
        </w:rPr>
        <w:t>,</w:t>
      </w:r>
      <w:r w:rsidRPr="006230D7">
        <w:rPr>
          <w:rFonts w:asciiTheme="majorBidi" w:eastAsia="Calibri" w:hAnsiTheme="majorBidi" w:cstheme="majorBidi"/>
          <w:color w:val="000000"/>
          <w:sz w:val="24"/>
          <w:szCs w:val="24"/>
          <w:lang w:val="en-US"/>
        </w:rPr>
        <w:t xml:space="preserve"> </w:t>
      </w:r>
      <w:r w:rsidR="00E0598D">
        <w:rPr>
          <w:rFonts w:asciiTheme="majorBidi" w:eastAsia="Calibri" w:hAnsiTheme="majorBidi" w:cstheme="majorBidi"/>
          <w:color w:val="000000"/>
          <w:sz w:val="24"/>
          <w:szCs w:val="24"/>
          <w:lang w:val="en-US"/>
        </w:rPr>
        <w:t xml:space="preserve">between September and October 2022, </w:t>
      </w:r>
      <w:r w:rsidRPr="006230D7">
        <w:rPr>
          <w:rFonts w:asciiTheme="majorBidi" w:eastAsia="Calibri" w:hAnsiTheme="majorBidi" w:cstheme="majorBidi"/>
          <w:color w:val="000000"/>
          <w:sz w:val="24"/>
          <w:szCs w:val="24"/>
          <w:lang w:val="en-US"/>
        </w:rPr>
        <w:t xml:space="preserve">the trained participants delivered ten training workshops to the formed field team in the ten </w:t>
      </w:r>
      <w:proofErr w:type="spellStart"/>
      <w:r w:rsidRPr="006230D7">
        <w:rPr>
          <w:rFonts w:asciiTheme="majorBidi" w:eastAsia="Calibri" w:hAnsiTheme="majorBidi" w:cstheme="majorBidi"/>
          <w:color w:val="000000"/>
          <w:sz w:val="24"/>
          <w:szCs w:val="24"/>
          <w:lang w:val="en-US"/>
        </w:rPr>
        <w:t>UoMs</w:t>
      </w:r>
      <w:proofErr w:type="spellEnd"/>
      <w:r w:rsidRPr="006230D7">
        <w:rPr>
          <w:rFonts w:asciiTheme="majorBidi" w:eastAsia="Calibri" w:hAnsiTheme="majorBidi" w:cstheme="majorBidi"/>
          <w:color w:val="000000"/>
          <w:sz w:val="24"/>
          <w:szCs w:val="24"/>
          <w:lang w:val="en-US"/>
        </w:rPr>
        <w:t xml:space="preserve">. </w:t>
      </w:r>
    </w:p>
    <w:p w14:paraId="65C1DE69" w14:textId="4D91818F" w:rsidR="006230D7" w:rsidRDefault="006230D7" w:rsidP="0049014A">
      <w:pPr>
        <w:autoSpaceDE w:val="0"/>
        <w:spacing w:after="0" w:line="240" w:lineRule="auto"/>
        <w:jc w:val="both"/>
        <w:rPr>
          <w:rFonts w:cstheme="minorHAnsi"/>
          <w:sz w:val="24"/>
          <w:szCs w:val="24"/>
          <w:lang w:val="en-US"/>
        </w:rPr>
      </w:pPr>
    </w:p>
    <w:p w14:paraId="22B207E1" w14:textId="4932FAB3" w:rsidR="0049014A" w:rsidRDefault="0049014A" w:rsidP="0049014A">
      <w:pPr>
        <w:spacing w:after="0"/>
        <w:jc w:val="both"/>
        <w:rPr>
          <w:rFonts w:asciiTheme="majorBidi" w:hAnsiTheme="majorBidi" w:cstheme="majorBidi"/>
          <w:color w:val="4472C4" w:themeColor="accent1"/>
          <w:sz w:val="24"/>
          <w:szCs w:val="24"/>
          <w:lang w:val="en-US"/>
        </w:rPr>
      </w:pPr>
      <w:r w:rsidRPr="001A17EC">
        <w:rPr>
          <w:rFonts w:asciiTheme="majorBidi" w:hAnsiTheme="majorBidi" w:cstheme="majorBidi"/>
          <w:color w:val="4472C4" w:themeColor="accent1"/>
          <w:sz w:val="24"/>
          <w:szCs w:val="24"/>
          <w:lang w:val="en-US"/>
        </w:rPr>
        <w:t>Activities under output 1.</w:t>
      </w:r>
      <w:r>
        <w:rPr>
          <w:rFonts w:asciiTheme="majorBidi" w:hAnsiTheme="majorBidi" w:cstheme="majorBidi"/>
          <w:color w:val="4472C4" w:themeColor="accent1"/>
          <w:sz w:val="24"/>
          <w:szCs w:val="24"/>
          <w:lang w:val="en-US"/>
        </w:rPr>
        <w:t>2</w:t>
      </w:r>
    </w:p>
    <w:p w14:paraId="7BC97290" w14:textId="0DE94323" w:rsidR="0049014A" w:rsidRPr="0008350A" w:rsidRDefault="0049014A">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Pr>
          <w:rFonts w:asciiTheme="majorBidi" w:hAnsiTheme="majorBidi" w:cstheme="majorBidi"/>
          <w:color w:val="000000"/>
          <w:sz w:val="24"/>
          <w:szCs w:val="24"/>
          <w:u w:val="single"/>
          <w:lang w:val="en-US"/>
        </w:rPr>
        <w:t>1</w:t>
      </w:r>
      <w:r w:rsidRPr="0008350A">
        <w:rPr>
          <w:rFonts w:asciiTheme="majorBidi" w:hAnsiTheme="majorBidi" w:cstheme="majorBidi"/>
          <w:color w:val="000000"/>
          <w:sz w:val="24"/>
          <w:szCs w:val="24"/>
          <w:u w:val="single"/>
          <w:lang w:val="en-US"/>
        </w:rPr>
        <w:t xml:space="preserve">: </w:t>
      </w:r>
    </w:p>
    <w:p w14:paraId="6B381349" w14:textId="678F49B5" w:rsidR="0096283D" w:rsidRDefault="0049014A" w:rsidP="00972480">
      <w:pPr>
        <w:autoSpaceDE w:val="0"/>
        <w:autoSpaceDN w:val="0"/>
        <w:adjustRightInd w:val="0"/>
        <w:spacing w:after="0" w:line="240" w:lineRule="auto"/>
        <w:ind w:left="340"/>
        <w:jc w:val="both"/>
        <w:rPr>
          <w:rFonts w:asciiTheme="majorBidi" w:eastAsia="Calibri" w:hAnsiTheme="majorBidi" w:cstheme="majorBidi"/>
          <w:color w:val="000000"/>
          <w:sz w:val="24"/>
          <w:szCs w:val="24"/>
          <w:lang w:val="en-US"/>
        </w:rPr>
      </w:pPr>
      <w:r w:rsidRPr="0049014A">
        <w:rPr>
          <w:rFonts w:asciiTheme="majorBidi" w:eastAsia="Calibri" w:hAnsiTheme="majorBidi" w:cstheme="majorBidi"/>
          <w:color w:val="000000"/>
          <w:sz w:val="24"/>
          <w:szCs w:val="24"/>
          <w:lang w:val="en-US"/>
        </w:rPr>
        <w:t xml:space="preserve">The data collection process was launched </w:t>
      </w:r>
      <w:r>
        <w:rPr>
          <w:rFonts w:asciiTheme="majorBidi" w:eastAsia="Calibri" w:hAnsiTheme="majorBidi" w:cstheme="majorBidi"/>
          <w:color w:val="000000"/>
          <w:sz w:val="24"/>
          <w:szCs w:val="24"/>
          <w:lang w:val="en-US"/>
        </w:rPr>
        <w:t>in the ten unions involving the SDCs and UoM representatives as well as</w:t>
      </w:r>
      <w:r w:rsidR="0085218C">
        <w:rPr>
          <w:rFonts w:asciiTheme="majorBidi" w:eastAsia="Calibri" w:hAnsiTheme="majorBidi" w:cstheme="majorBidi"/>
          <w:color w:val="000000"/>
          <w:sz w:val="24"/>
          <w:szCs w:val="24"/>
          <w:lang w:val="en-US"/>
        </w:rPr>
        <w:t xml:space="preserve"> a field team of ten recruited members in each union. </w:t>
      </w:r>
      <w:r w:rsidR="00972480" w:rsidRPr="00972480">
        <w:rPr>
          <w:rFonts w:asciiTheme="majorBidi" w:eastAsia="Calibri" w:hAnsiTheme="majorBidi" w:cstheme="majorBidi"/>
          <w:color w:val="000000"/>
          <w:sz w:val="24"/>
          <w:szCs w:val="24"/>
          <w:lang w:val="en-US"/>
        </w:rPr>
        <w:t>To gather general</w:t>
      </w:r>
      <w:r w:rsidR="00972480">
        <w:rPr>
          <w:rFonts w:asciiTheme="majorBidi" w:eastAsia="Calibri" w:hAnsiTheme="majorBidi" w:cstheme="majorBidi"/>
          <w:color w:val="000000"/>
          <w:sz w:val="24"/>
          <w:szCs w:val="24"/>
          <w:lang w:val="en-US"/>
        </w:rPr>
        <w:t xml:space="preserve"> </w:t>
      </w:r>
      <w:r w:rsidR="00972480" w:rsidRPr="00972480">
        <w:rPr>
          <w:rFonts w:asciiTheme="majorBidi" w:eastAsia="Calibri" w:hAnsiTheme="majorBidi" w:cstheme="majorBidi"/>
          <w:color w:val="000000"/>
          <w:sz w:val="24"/>
          <w:szCs w:val="24"/>
          <w:lang w:val="en-US"/>
        </w:rPr>
        <w:t xml:space="preserve">information about municipalities under the 10 </w:t>
      </w:r>
      <w:proofErr w:type="spellStart"/>
      <w:r w:rsidR="00972480" w:rsidRPr="00972480">
        <w:rPr>
          <w:rFonts w:asciiTheme="majorBidi" w:eastAsia="Calibri" w:hAnsiTheme="majorBidi" w:cstheme="majorBidi"/>
          <w:color w:val="000000"/>
          <w:sz w:val="24"/>
          <w:szCs w:val="24"/>
          <w:lang w:val="en-US"/>
        </w:rPr>
        <w:t>UoMs</w:t>
      </w:r>
      <w:proofErr w:type="spellEnd"/>
      <w:r w:rsidR="00972480" w:rsidRPr="00972480">
        <w:rPr>
          <w:rFonts w:asciiTheme="majorBidi" w:eastAsia="Calibri" w:hAnsiTheme="majorBidi" w:cstheme="majorBidi"/>
          <w:color w:val="000000"/>
          <w:sz w:val="24"/>
          <w:szCs w:val="24"/>
          <w:lang w:val="en-US"/>
        </w:rPr>
        <w:t xml:space="preserve"> (e.g. population, resources, projects), survey questionnaires were filled with each of the 142 municipalities that are part of the 10 targeted </w:t>
      </w:r>
      <w:proofErr w:type="spellStart"/>
      <w:r w:rsidR="00972480" w:rsidRPr="00972480">
        <w:rPr>
          <w:rFonts w:asciiTheme="majorBidi" w:eastAsia="Calibri" w:hAnsiTheme="majorBidi" w:cstheme="majorBidi"/>
          <w:color w:val="000000"/>
          <w:sz w:val="24"/>
          <w:szCs w:val="24"/>
          <w:lang w:val="en-US"/>
        </w:rPr>
        <w:t>UoMs</w:t>
      </w:r>
      <w:proofErr w:type="spellEnd"/>
      <w:r w:rsidR="00972480" w:rsidRPr="00972480">
        <w:rPr>
          <w:rFonts w:asciiTheme="majorBidi" w:eastAsia="Calibri" w:hAnsiTheme="majorBidi" w:cstheme="majorBidi"/>
          <w:color w:val="000000"/>
          <w:sz w:val="24"/>
          <w:szCs w:val="24"/>
          <w:lang w:val="en-US"/>
        </w:rPr>
        <w:t>.</w:t>
      </w:r>
      <w:r w:rsidR="00972480">
        <w:rPr>
          <w:rFonts w:asciiTheme="majorBidi" w:eastAsia="Calibri" w:hAnsiTheme="majorBidi" w:cstheme="majorBidi"/>
          <w:color w:val="000000"/>
          <w:sz w:val="24"/>
          <w:szCs w:val="24"/>
          <w:lang w:val="en-US"/>
        </w:rPr>
        <w:t xml:space="preserve"> Additionally, </w:t>
      </w:r>
      <w:r w:rsidR="00972480" w:rsidRPr="00972480">
        <w:rPr>
          <w:rFonts w:asciiTheme="majorBidi" w:eastAsia="Calibri" w:hAnsiTheme="majorBidi" w:cstheme="majorBidi"/>
          <w:color w:val="000000"/>
          <w:sz w:val="24"/>
          <w:szCs w:val="24"/>
          <w:lang w:val="en-US"/>
        </w:rPr>
        <w:t>after filling the surveys, the project team conducted 52 focus group discussions, 61</w:t>
      </w:r>
      <w:r w:rsidR="00972480">
        <w:rPr>
          <w:rFonts w:asciiTheme="majorBidi" w:eastAsia="Calibri" w:hAnsiTheme="majorBidi" w:cstheme="majorBidi"/>
          <w:color w:val="000000"/>
          <w:sz w:val="24"/>
          <w:szCs w:val="24"/>
          <w:lang w:val="en-US"/>
        </w:rPr>
        <w:t xml:space="preserve"> </w:t>
      </w:r>
      <w:r w:rsidR="00972480" w:rsidRPr="00972480">
        <w:rPr>
          <w:rFonts w:asciiTheme="majorBidi" w:eastAsia="Calibri" w:hAnsiTheme="majorBidi" w:cstheme="majorBidi"/>
          <w:color w:val="000000"/>
          <w:sz w:val="24"/>
          <w:szCs w:val="24"/>
          <w:lang w:val="en-US"/>
        </w:rPr>
        <w:t>consultative sessions, and 20 individual meetings with UoM presidents. The purpose of</w:t>
      </w:r>
      <w:r w:rsidR="00972480">
        <w:rPr>
          <w:rFonts w:asciiTheme="majorBidi" w:eastAsia="Calibri" w:hAnsiTheme="majorBidi" w:cstheme="majorBidi"/>
          <w:color w:val="000000"/>
          <w:sz w:val="24"/>
          <w:szCs w:val="24"/>
          <w:lang w:val="en-US"/>
        </w:rPr>
        <w:t xml:space="preserve"> </w:t>
      </w:r>
      <w:r w:rsidR="00972480" w:rsidRPr="00972480">
        <w:rPr>
          <w:rFonts w:asciiTheme="majorBidi" w:eastAsia="Calibri" w:hAnsiTheme="majorBidi" w:cstheme="majorBidi"/>
          <w:color w:val="000000"/>
          <w:sz w:val="24"/>
          <w:szCs w:val="24"/>
          <w:lang w:val="en-US"/>
        </w:rPr>
        <w:t>these activities was to collect additional data from different relevant stakeholders and to</w:t>
      </w:r>
      <w:r w:rsidR="00972480">
        <w:rPr>
          <w:rFonts w:asciiTheme="majorBidi" w:eastAsia="Calibri" w:hAnsiTheme="majorBidi" w:cstheme="majorBidi"/>
          <w:color w:val="000000"/>
          <w:sz w:val="24"/>
          <w:szCs w:val="24"/>
          <w:lang w:val="en-US"/>
        </w:rPr>
        <w:t xml:space="preserve"> </w:t>
      </w:r>
      <w:r w:rsidR="00972480" w:rsidRPr="00972480">
        <w:rPr>
          <w:rFonts w:asciiTheme="majorBidi" w:eastAsia="Calibri" w:hAnsiTheme="majorBidi" w:cstheme="majorBidi"/>
          <w:color w:val="000000"/>
          <w:sz w:val="24"/>
          <w:szCs w:val="24"/>
          <w:lang w:val="en-US"/>
        </w:rPr>
        <w:t xml:space="preserve">discuss the situation and challenges of different sectors in the </w:t>
      </w:r>
      <w:proofErr w:type="spellStart"/>
      <w:r w:rsidR="00972480" w:rsidRPr="00972480">
        <w:rPr>
          <w:rFonts w:asciiTheme="majorBidi" w:eastAsia="Calibri" w:hAnsiTheme="majorBidi" w:cstheme="majorBidi"/>
          <w:color w:val="000000"/>
          <w:sz w:val="24"/>
          <w:szCs w:val="24"/>
          <w:lang w:val="en-US"/>
        </w:rPr>
        <w:t>UoMs</w:t>
      </w:r>
      <w:proofErr w:type="spellEnd"/>
      <w:r w:rsidR="00972480" w:rsidRPr="00972480">
        <w:rPr>
          <w:rFonts w:asciiTheme="majorBidi" w:eastAsia="Calibri" w:hAnsiTheme="majorBidi" w:cstheme="majorBidi"/>
          <w:color w:val="000000"/>
          <w:sz w:val="24"/>
          <w:szCs w:val="24"/>
          <w:lang w:val="en-US"/>
        </w:rPr>
        <w:t>.</w:t>
      </w:r>
      <w:r w:rsidR="00972480">
        <w:rPr>
          <w:rFonts w:asciiTheme="majorBidi" w:eastAsia="Calibri" w:hAnsiTheme="majorBidi" w:cstheme="majorBidi"/>
          <w:color w:val="000000"/>
          <w:sz w:val="24"/>
          <w:szCs w:val="24"/>
          <w:lang w:val="en-US"/>
        </w:rPr>
        <w:t xml:space="preserve"> </w:t>
      </w:r>
      <w:r w:rsidR="0096283D">
        <w:rPr>
          <w:rFonts w:asciiTheme="majorBidi" w:eastAsia="Calibri" w:hAnsiTheme="majorBidi" w:cstheme="majorBidi"/>
          <w:color w:val="000000"/>
          <w:sz w:val="24"/>
          <w:szCs w:val="24"/>
          <w:lang w:val="en-US"/>
        </w:rPr>
        <w:t xml:space="preserve">Two meetings were held to follow up on the data gathering process and discuss challenges and weaknesses. </w:t>
      </w:r>
    </w:p>
    <w:p w14:paraId="24760D76" w14:textId="7F0B8C3A" w:rsidR="0096283D" w:rsidRDefault="0096283D" w:rsidP="0096283D">
      <w:pPr>
        <w:autoSpaceDE w:val="0"/>
        <w:spacing w:after="0" w:line="240" w:lineRule="auto"/>
        <w:jc w:val="both"/>
        <w:rPr>
          <w:rFonts w:asciiTheme="majorBidi" w:eastAsia="Calibri" w:hAnsiTheme="majorBidi" w:cstheme="majorBidi"/>
          <w:color w:val="000000"/>
          <w:sz w:val="24"/>
          <w:szCs w:val="24"/>
          <w:lang w:val="en-US"/>
        </w:rPr>
      </w:pPr>
    </w:p>
    <w:p w14:paraId="790F875A" w14:textId="63C87251" w:rsidR="00972480" w:rsidRDefault="00972480" w:rsidP="0096283D">
      <w:pPr>
        <w:autoSpaceDE w:val="0"/>
        <w:spacing w:after="0" w:line="240" w:lineRule="auto"/>
        <w:jc w:val="both"/>
        <w:rPr>
          <w:rFonts w:asciiTheme="majorBidi" w:eastAsia="Calibri" w:hAnsiTheme="majorBidi" w:cstheme="majorBidi"/>
          <w:color w:val="000000"/>
          <w:sz w:val="24"/>
          <w:szCs w:val="24"/>
          <w:lang w:val="en-US"/>
        </w:rPr>
      </w:pPr>
    </w:p>
    <w:p w14:paraId="1BD6798D" w14:textId="0E6EC2DC" w:rsidR="00972480" w:rsidRDefault="00972480" w:rsidP="0096283D">
      <w:pPr>
        <w:autoSpaceDE w:val="0"/>
        <w:spacing w:after="0" w:line="240" w:lineRule="auto"/>
        <w:jc w:val="both"/>
        <w:rPr>
          <w:rFonts w:asciiTheme="majorBidi" w:eastAsia="Calibri" w:hAnsiTheme="majorBidi" w:cstheme="majorBidi"/>
          <w:color w:val="000000"/>
          <w:sz w:val="24"/>
          <w:szCs w:val="24"/>
          <w:lang w:val="en-US"/>
        </w:rPr>
      </w:pPr>
    </w:p>
    <w:p w14:paraId="4A362FE3" w14:textId="759C1C8A" w:rsidR="008902B4" w:rsidRDefault="008902B4" w:rsidP="0096283D">
      <w:pPr>
        <w:autoSpaceDE w:val="0"/>
        <w:spacing w:after="0" w:line="240" w:lineRule="auto"/>
        <w:jc w:val="both"/>
        <w:rPr>
          <w:rFonts w:asciiTheme="majorBidi" w:eastAsia="Calibri" w:hAnsiTheme="majorBidi" w:cstheme="majorBidi"/>
          <w:color w:val="000000"/>
          <w:sz w:val="24"/>
          <w:szCs w:val="24"/>
          <w:lang w:val="en-US"/>
        </w:rPr>
      </w:pPr>
    </w:p>
    <w:p w14:paraId="00FFE341" w14:textId="77777777" w:rsidR="00351AD1" w:rsidRDefault="00351AD1" w:rsidP="0096283D">
      <w:pPr>
        <w:autoSpaceDE w:val="0"/>
        <w:spacing w:after="0" w:line="240" w:lineRule="auto"/>
        <w:jc w:val="both"/>
        <w:rPr>
          <w:rFonts w:asciiTheme="majorBidi" w:eastAsia="Calibri" w:hAnsiTheme="majorBidi" w:cstheme="majorBidi"/>
          <w:color w:val="000000"/>
          <w:sz w:val="24"/>
          <w:szCs w:val="24"/>
          <w:lang w:val="en-US"/>
        </w:rPr>
      </w:pPr>
    </w:p>
    <w:p w14:paraId="2B52FB74" w14:textId="7A7D9DDC" w:rsidR="0096283D" w:rsidRPr="0008350A" w:rsidRDefault="0096283D">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Pr>
          <w:rFonts w:asciiTheme="majorBidi" w:hAnsiTheme="majorBidi" w:cstheme="majorBidi"/>
          <w:color w:val="000000"/>
          <w:sz w:val="24"/>
          <w:szCs w:val="24"/>
          <w:u w:val="single"/>
          <w:lang w:val="en-US"/>
        </w:rPr>
        <w:t>2</w:t>
      </w:r>
      <w:r w:rsidRPr="0008350A">
        <w:rPr>
          <w:rFonts w:asciiTheme="majorBidi" w:hAnsiTheme="majorBidi" w:cstheme="majorBidi"/>
          <w:color w:val="000000"/>
          <w:sz w:val="24"/>
          <w:szCs w:val="24"/>
          <w:u w:val="single"/>
          <w:lang w:val="en-US"/>
        </w:rPr>
        <w:t xml:space="preserve">: </w:t>
      </w:r>
    </w:p>
    <w:p w14:paraId="70079628" w14:textId="3BCDD0FB" w:rsidR="0096283D" w:rsidRDefault="0096283D" w:rsidP="00DC25A1">
      <w:pPr>
        <w:autoSpaceDE w:val="0"/>
        <w:autoSpaceDN w:val="0"/>
        <w:adjustRightInd w:val="0"/>
        <w:spacing w:after="0" w:line="240" w:lineRule="auto"/>
        <w:ind w:left="340"/>
        <w:jc w:val="both"/>
        <w:rPr>
          <w:rFonts w:asciiTheme="majorBidi" w:hAnsiTheme="majorBidi" w:cstheme="majorBidi"/>
          <w:sz w:val="24"/>
          <w:szCs w:val="24"/>
          <w:lang w:val="en-US"/>
        </w:rPr>
      </w:pPr>
      <w:r w:rsidRPr="00921782">
        <w:rPr>
          <w:rFonts w:asciiTheme="majorBidi" w:hAnsiTheme="majorBidi" w:cstheme="majorBidi"/>
          <w:sz w:val="24"/>
          <w:szCs w:val="24"/>
          <w:lang w:val="en-US"/>
        </w:rPr>
        <w:t xml:space="preserve">In May 2023, by attending a workshop, the coordinators and UN-Habitat team formulated the vision for each Union and the corresponding strategic directions. During this event, the attendants were also trained on the principles of writing proposals. </w:t>
      </w:r>
      <w:r w:rsidR="00DC25A1" w:rsidRPr="00E53A20">
        <w:rPr>
          <w:rFonts w:asciiTheme="majorBidi" w:hAnsiTheme="majorBidi" w:cstheme="majorBidi"/>
          <w:sz w:val="24"/>
          <w:szCs w:val="24"/>
          <w:lang w:val="en-US"/>
        </w:rPr>
        <w:t xml:space="preserve">Additionally, strengths, weaknesses and available opportunities within all sectors were assessed. Depending on the existing resources and opportunities within each UoM, specific sectors were identified in each UoM, for which clear future directions were defined. </w:t>
      </w:r>
      <w:r w:rsidRPr="00E53A20">
        <w:rPr>
          <w:rFonts w:asciiTheme="majorBidi" w:hAnsiTheme="majorBidi" w:cstheme="majorBidi"/>
          <w:sz w:val="24"/>
          <w:szCs w:val="24"/>
          <w:lang w:val="en-US"/>
        </w:rPr>
        <w:t>During this event, the attendants were also trained on the principles of writing proposals.</w:t>
      </w:r>
      <w:r>
        <w:rPr>
          <w:rFonts w:asciiTheme="majorBidi" w:hAnsiTheme="majorBidi" w:cstheme="majorBidi"/>
          <w:sz w:val="24"/>
          <w:szCs w:val="24"/>
          <w:lang w:val="en-US"/>
        </w:rPr>
        <w:t xml:space="preserve"> </w:t>
      </w:r>
    </w:p>
    <w:p w14:paraId="600B401C" w14:textId="0B90E1EC" w:rsidR="0096283D" w:rsidRDefault="0096283D" w:rsidP="0096283D">
      <w:pPr>
        <w:autoSpaceDE w:val="0"/>
        <w:spacing w:after="0" w:line="240" w:lineRule="auto"/>
        <w:jc w:val="both"/>
        <w:rPr>
          <w:rFonts w:asciiTheme="majorBidi" w:hAnsiTheme="majorBidi" w:cstheme="majorBidi"/>
          <w:sz w:val="24"/>
          <w:szCs w:val="24"/>
          <w:lang w:val="en-US"/>
        </w:rPr>
      </w:pPr>
    </w:p>
    <w:p w14:paraId="0833BC30" w14:textId="0968AA11" w:rsidR="0096283D" w:rsidRPr="0008350A" w:rsidRDefault="0096283D">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sidR="00E53A20">
        <w:rPr>
          <w:rFonts w:asciiTheme="majorBidi" w:hAnsiTheme="majorBidi" w:cstheme="majorBidi"/>
          <w:color w:val="000000"/>
          <w:sz w:val="24"/>
          <w:szCs w:val="24"/>
          <w:u w:val="single"/>
          <w:lang w:val="en-US"/>
        </w:rPr>
        <w:t>3</w:t>
      </w:r>
      <w:r w:rsidRPr="0008350A">
        <w:rPr>
          <w:rFonts w:asciiTheme="majorBidi" w:hAnsiTheme="majorBidi" w:cstheme="majorBidi"/>
          <w:color w:val="000000"/>
          <w:sz w:val="24"/>
          <w:szCs w:val="24"/>
          <w:u w:val="single"/>
          <w:lang w:val="en-US"/>
        </w:rPr>
        <w:t xml:space="preserve">: </w:t>
      </w:r>
    </w:p>
    <w:p w14:paraId="5037D002" w14:textId="0130D67A" w:rsidR="0096283D" w:rsidRDefault="0096283D" w:rsidP="0096283D">
      <w:pPr>
        <w:autoSpaceDE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To support the elaboration process of the UoM strategic directions, UN-Habitat team produced necessary maps which included relevant geo-data covering various issues: the geographical location</w:t>
      </w:r>
      <w:r w:rsidR="002820FB">
        <w:rPr>
          <w:rFonts w:asciiTheme="majorBidi" w:hAnsiTheme="majorBidi" w:cstheme="majorBidi"/>
          <w:sz w:val="24"/>
          <w:szCs w:val="24"/>
          <w:lang w:val="en-US"/>
        </w:rPr>
        <w:t xml:space="preserve"> and boundaries</w:t>
      </w:r>
      <w:r>
        <w:rPr>
          <w:rFonts w:asciiTheme="majorBidi" w:hAnsiTheme="majorBidi" w:cstheme="majorBidi"/>
          <w:sz w:val="24"/>
          <w:szCs w:val="24"/>
          <w:lang w:val="en-US"/>
        </w:rPr>
        <w:t xml:space="preserve">, </w:t>
      </w:r>
      <w:r w:rsidR="002820FB">
        <w:rPr>
          <w:rFonts w:asciiTheme="majorBidi" w:hAnsiTheme="majorBidi" w:cstheme="majorBidi"/>
          <w:sz w:val="24"/>
          <w:szCs w:val="24"/>
          <w:lang w:val="en-US"/>
        </w:rPr>
        <w:t xml:space="preserve">the topography and elevation, satellite image as well as land cover and land use.  </w:t>
      </w:r>
    </w:p>
    <w:p w14:paraId="49A0BDC4" w14:textId="6E2EF212" w:rsidR="002820FB" w:rsidRDefault="002820FB" w:rsidP="002820FB">
      <w:pPr>
        <w:autoSpaceDE w:val="0"/>
        <w:spacing w:after="0" w:line="240" w:lineRule="auto"/>
        <w:jc w:val="both"/>
        <w:rPr>
          <w:rFonts w:asciiTheme="majorBidi" w:hAnsiTheme="majorBidi" w:cstheme="majorBidi"/>
          <w:sz w:val="24"/>
          <w:szCs w:val="24"/>
          <w:lang w:val="en-US"/>
        </w:rPr>
      </w:pPr>
    </w:p>
    <w:p w14:paraId="7BE36CCF" w14:textId="0F510939" w:rsidR="002820FB" w:rsidRPr="0008350A" w:rsidRDefault="002820FB">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sidR="00E53A20">
        <w:rPr>
          <w:rFonts w:asciiTheme="majorBidi" w:hAnsiTheme="majorBidi" w:cstheme="majorBidi"/>
          <w:color w:val="000000"/>
          <w:sz w:val="24"/>
          <w:szCs w:val="24"/>
          <w:u w:val="single"/>
          <w:lang w:val="en-US"/>
        </w:rPr>
        <w:t>4</w:t>
      </w:r>
      <w:r w:rsidRPr="0008350A">
        <w:rPr>
          <w:rFonts w:asciiTheme="majorBidi" w:hAnsiTheme="majorBidi" w:cstheme="majorBidi"/>
          <w:color w:val="000000"/>
          <w:sz w:val="24"/>
          <w:szCs w:val="24"/>
          <w:u w:val="single"/>
          <w:lang w:val="en-US"/>
        </w:rPr>
        <w:t xml:space="preserve">: </w:t>
      </w:r>
    </w:p>
    <w:p w14:paraId="1A098FEE" w14:textId="677F9418" w:rsidR="002820FB" w:rsidRDefault="002820FB" w:rsidP="002820FB">
      <w:pPr>
        <w:autoSpaceDE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843A62">
        <w:rPr>
          <w:rFonts w:asciiTheme="majorBidi" w:hAnsiTheme="majorBidi" w:cstheme="majorBidi"/>
          <w:sz w:val="24"/>
          <w:szCs w:val="24"/>
          <w:lang w:val="en-US"/>
        </w:rPr>
        <w:t xml:space="preserve">draft </w:t>
      </w:r>
      <w:r>
        <w:rPr>
          <w:rFonts w:asciiTheme="majorBidi" w:hAnsiTheme="majorBidi" w:cstheme="majorBidi"/>
          <w:sz w:val="24"/>
          <w:szCs w:val="24"/>
          <w:lang w:val="en-US"/>
        </w:rPr>
        <w:t xml:space="preserve">report compilation process for the ten UoM followed </w:t>
      </w:r>
      <w:r w:rsidR="00843A62">
        <w:rPr>
          <w:rFonts w:asciiTheme="majorBidi" w:hAnsiTheme="majorBidi" w:cstheme="majorBidi"/>
          <w:sz w:val="24"/>
          <w:szCs w:val="24"/>
          <w:lang w:val="en-US"/>
        </w:rPr>
        <w:t xml:space="preserve">was internally completed by UN-Habitat team. The outline of the ten reports were unified and the content </w:t>
      </w:r>
      <w:r w:rsidR="00907862">
        <w:rPr>
          <w:rFonts w:asciiTheme="majorBidi" w:hAnsiTheme="majorBidi" w:cstheme="majorBidi"/>
          <w:sz w:val="24"/>
          <w:szCs w:val="24"/>
          <w:lang w:val="en-US"/>
        </w:rPr>
        <w:t xml:space="preserve">presented the findings of the field assessment </w:t>
      </w:r>
      <w:r w:rsidR="00843A62">
        <w:rPr>
          <w:rFonts w:asciiTheme="majorBidi" w:hAnsiTheme="majorBidi" w:cstheme="majorBidi"/>
          <w:sz w:val="24"/>
          <w:szCs w:val="24"/>
          <w:lang w:val="en-US"/>
        </w:rPr>
        <w:t xml:space="preserve">included </w:t>
      </w:r>
      <w:r w:rsidR="00907862">
        <w:rPr>
          <w:rFonts w:asciiTheme="majorBidi" w:hAnsiTheme="majorBidi" w:cstheme="majorBidi"/>
          <w:sz w:val="24"/>
          <w:szCs w:val="24"/>
          <w:lang w:val="en-US"/>
        </w:rPr>
        <w:t xml:space="preserve">a </w:t>
      </w:r>
      <w:r w:rsidR="00843A62">
        <w:rPr>
          <w:rFonts w:asciiTheme="majorBidi" w:hAnsiTheme="majorBidi" w:cstheme="majorBidi"/>
          <w:sz w:val="24"/>
          <w:szCs w:val="24"/>
          <w:lang w:val="en-US"/>
        </w:rPr>
        <w:t xml:space="preserve">thorough analysis </w:t>
      </w:r>
      <w:r w:rsidR="00907862">
        <w:rPr>
          <w:rFonts w:asciiTheme="majorBidi" w:hAnsiTheme="majorBidi" w:cstheme="majorBidi"/>
          <w:sz w:val="24"/>
          <w:szCs w:val="24"/>
          <w:lang w:val="en-US"/>
        </w:rPr>
        <w:t xml:space="preserve">outlining the </w:t>
      </w:r>
      <w:r w:rsidR="00921782">
        <w:rPr>
          <w:rFonts w:asciiTheme="majorBidi" w:hAnsiTheme="majorBidi" w:cstheme="majorBidi"/>
          <w:sz w:val="24"/>
          <w:szCs w:val="24"/>
          <w:lang w:val="en-US"/>
        </w:rPr>
        <w:t>road maps</w:t>
      </w:r>
      <w:r w:rsidR="00907862">
        <w:rPr>
          <w:rFonts w:asciiTheme="majorBidi" w:hAnsiTheme="majorBidi" w:cstheme="majorBidi"/>
          <w:sz w:val="24"/>
          <w:szCs w:val="24"/>
          <w:lang w:val="en-US"/>
        </w:rPr>
        <w:t xml:space="preserve"> towards future socio</w:t>
      </w:r>
      <w:r w:rsidR="007E4300">
        <w:rPr>
          <w:rFonts w:asciiTheme="majorBidi" w:hAnsiTheme="majorBidi" w:cstheme="majorBidi"/>
          <w:sz w:val="24"/>
          <w:szCs w:val="24"/>
          <w:lang w:val="en-US"/>
        </w:rPr>
        <w:t>-</w:t>
      </w:r>
      <w:r w:rsidR="00907862">
        <w:rPr>
          <w:rFonts w:asciiTheme="majorBidi" w:hAnsiTheme="majorBidi" w:cstheme="majorBidi"/>
          <w:sz w:val="24"/>
          <w:szCs w:val="24"/>
          <w:lang w:val="en-US"/>
        </w:rPr>
        <w:t xml:space="preserve">economic development. </w:t>
      </w:r>
    </w:p>
    <w:p w14:paraId="77B5B970" w14:textId="77777777" w:rsidR="00907862" w:rsidRDefault="00907862" w:rsidP="002820FB">
      <w:pPr>
        <w:autoSpaceDE w:val="0"/>
        <w:spacing w:after="0" w:line="240" w:lineRule="auto"/>
        <w:ind w:left="340"/>
        <w:jc w:val="both"/>
        <w:rPr>
          <w:rFonts w:asciiTheme="majorBidi" w:hAnsiTheme="majorBidi" w:cstheme="majorBidi"/>
          <w:sz w:val="24"/>
          <w:szCs w:val="24"/>
          <w:lang w:val="en-US"/>
        </w:rPr>
      </w:pPr>
    </w:p>
    <w:p w14:paraId="70F70019" w14:textId="32DB8847" w:rsidR="00907862" w:rsidRPr="0008350A" w:rsidRDefault="00907862">
      <w:pPr>
        <w:pStyle w:val="ListParagraph"/>
        <w:numPr>
          <w:ilvl w:val="0"/>
          <w:numId w:val="1"/>
        </w:numPr>
        <w:spacing w:after="0"/>
        <w:ind w:left="340" w:hanging="340"/>
        <w:jc w:val="both"/>
        <w:rPr>
          <w:rFonts w:asciiTheme="majorBidi" w:hAnsiTheme="majorBidi" w:cstheme="majorBidi"/>
          <w:color w:val="000000"/>
          <w:sz w:val="24"/>
          <w:szCs w:val="24"/>
          <w:u w:val="single"/>
          <w:lang w:val="en-US"/>
        </w:rPr>
      </w:pPr>
      <w:r w:rsidRPr="0008350A">
        <w:rPr>
          <w:rFonts w:asciiTheme="majorBidi" w:hAnsiTheme="majorBidi" w:cstheme="majorBidi"/>
          <w:color w:val="000000"/>
          <w:sz w:val="24"/>
          <w:szCs w:val="24"/>
          <w:u w:val="single"/>
          <w:lang w:val="en-US"/>
        </w:rPr>
        <w:t xml:space="preserve">Activity </w:t>
      </w:r>
      <w:r w:rsidR="00E53A20">
        <w:rPr>
          <w:rFonts w:asciiTheme="majorBidi" w:hAnsiTheme="majorBidi" w:cstheme="majorBidi"/>
          <w:color w:val="000000"/>
          <w:sz w:val="24"/>
          <w:szCs w:val="24"/>
          <w:u w:val="single"/>
          <w:lang w:val="en-US"/>
        </w:rPr>
        <w:t>5</w:t>
      </w:r>
      <w:r w:rsidRPr="0008350A">
        <w:rPr>
          <w:rFonts w:asciiTheme="majorBidi" w:hAnsiTheme="majorBidi" w:cstheme="majorBidi"/>
          <w:color w:val="000000"/>
          <w:sz w:val="24"/>
          <w:szCs w:val="24"/>
          <w:u w:val="single"/>
          <w:lang w:val="en-US"/>
        </w:rPr>
        <w:t xml:space="preserve">: </w:t>
      </w:r>
    </w:p>
    <w:p w14:paraId="414E393F" w14:textId="210C2902" w:rsidR="00907862" w:rsidRDefault="00907862" w:rsidP="00907862">
      <w:pPr>
        <w:autoSpaceDE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To finalize the reports, the draft version was shared with UoM for feedback and content validation. Following this step, the ten reports were finalized in Arabic and translated into English. During the production of this evaluation report, ten reports were in the last stages of finalization and printing</w:t>
      </w:r>
      <w:r w:rsidR="0079400A">
        <w:rPr>
          <w:rFonts w:asciiTheme="majorBidi" w:hAnsiTheme="majorBidi" w:cstheme="majorBidi"/>
          <w:sz w:val="24"/>
          <w:szCs w:val="24"/>
          <w:lang w:val="en-US"/>
        </w:rPr>
        <w:t xml:space="preserve"> for dissemination purpose</w:t>
      </w:r>
      <w:r>
        <w:rPr>
          <w:rFonts w:asciiTheme="majorBidi" w:hAnsiTheme="majorBidi" w:cstheme="majorBidi"/>
          <w:sz w:val="24"/>
          <w:szCs w:val="24"/>
          <w:lang w:val="en-US"/>
        </w:rPr>
        <w:t xml:space="preserve">. </w:t>
      </w:r>
    </w:p>
    <w:p w14:paraId="3DFA01B7" w14:textId="77777777" w:rsidR="002820FB" w:rsidRDefault="002820FB" w:rsidP="002820FB">
      <w:pPr>
        <w:autoSpaceDE w:val="0"/>
        <w:spacing w:after="0" w:line="240" w:lineRule="auto"/>
        <w:jc w:val="both"/>
        <w:rPr>
          <w:rFonts w:asciiTheme="majorBidi" w:hAnsiTheme="majorBidi" w:cstheme="majorBidi"/>
          <w:sz w:val="24"/>
          <w:szCs w:val="24"/>
          <w:lang w:val="en-US"/>
        </w:rPr>
      </w:pPr>
    </w:p>
    <w:p w14:paraId="596D6B59" w14:textId="2A60AB10" w:rsidR="00595ED3" w:rsidRDefault="00972480" w:rsidP="00055CB4">
      <w:pPr>
        <w:autoSpaceDE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In general, and based on the findings of conducted interviews with key informants, the project succeeded in achieving high effectiveness due to the following </w:t>
      </w:r>
      <w:r w:rsidR="008902B4">
        <w:rPr>
          <w:rFonts w:asciiTheme="majorBidi" w:hAnsiTheme="majorBidi" w:cstheme="majorBidi"/>
          <w:sz w:val="24"/>
          <w:szCs w:val="24"/>
          <w:lang w:val="en-US"/>
        </w:rPr>
        <w:t xml:space="preserve">five </w:t>
      </w:r>
      <w:r>
        <w:rPr>
          <w:rFonts w:asciiTheme="majorBidi" w:hAnsiTheme="majorBidi" w:cstheme="majorBidi"/>
          <w:sz w:val="24"/>
          <w:szCs w:val="24"/>
          <w:lang w:val="en-US"/>
        </w:rPr>
        <w:t xml:space="preserve">factors: </w:t>
      </w:r>
    </w:p>
    <w:p w14:paraId="1C1FEABA" w14:textId="67568FE9" w:rsidR="007D15BE" w:rsidRDefault="007D15BE" w:rsidP="00055CB4">
      <w:pPr>
        <w:autoSpaceDE w:val="0"/>
        <w:spacing w:after="0" w:line="240" w:lineRule="auto"/>
        <w:jc w:val="both"/>
        <w:rPr>
          <w:rFonts w:asciiTheme="majorBidi" w:hAnsiTheme="majorBidi" w:cstheme="majorBidi"/>
          <w:sz w:val="24"/>
          <w:szCs w:val="24"/>
          <w:lang w:val="en-US"/>
        </w:rPr>
      </w:pPr>
    </w:p>
    <w:p w14:paraId="27622926" w14:textId="1648CC9C" w:rsidR="00A70B9D" w:rsidRDefault="00AE08EA">
      <w:pPr>
        <w:pStyle w:val="ListParagraph"/>
        <w:numPr>
          <w:ilvl w:val="0"/>
          <w:numId w:val="1"/>
        </w:numPr>
        <w:autoSpaceDE w:val="0"/>
        <w:spacing w:after="0"/>
        <w:ind w:left="340" w:hanging="340"/>
        <w:jc w:val="both"/>
        <w:rPr>
          <w:rFonts w:asciiTheme="majorBidi" w:hAnsiTheme="majorBidi" w:cstheme="majorBidi"/>
          <w:sz w:val="24"/>
          <w:szCs w:val="24"/>
          <w:lang w:val="en-US"/>
        </w:rPr>
      </w:pPr>
      <w:bookmarkStart w:id="3" w:name="_Hlk157757817"/>
      <w:r w:rsidRPr="00900259">
        <w:rPr>
          <w:rFonts w:asciiTheme="majorBidi" w:hAnsiTheme="majorBidi" w:cstheme="majorBidi"/>
          <w:b/>
          <w:bCs/>
          <w:color w:val="4472C4" w:themeColor="accent1"/>
          <w:sz w:val="24"/>
          <w:szCs w:val="24"/>
          <w:lang w:val="en-US"/>
        </w:rPr>
        <w:t xml:space="preserve">Participation and capacity strengthening </w:t>
      </w:r>
      <w:bookmarkEnd w:id="3"/>
      <w:r w:rsidRPr="00900259">
        <w:rPr>
          <w:rFonts w:asciiTheme="majorBidi" w:hAnsiTheme="majorBidi" w:cstheme="majorBidi"/>
          <w:sz w:val="24"/>
          <w:szCs w:val="24"/>
          <w:lang w:val="en-US"/>
        </w:rPr>
        <w:t xml:space="preserve">were two key pillars of the intervention. The project succeeded in engaging a plethora of actors, involving representatives from SDCs, </w:t>
      </w:r>
      <w:proofErr w:type="spellStart"/>
      <w:r w:rsidRPr="00900259">
        <w:rPr>
          <w:rFonts w:asciiTheme="majorBidi" w:hAnsiTheme="majorBidi" w:cstheme="majorBidi"/>
          <w:sz w:val="24"/>
          <w:szCs w:val="24"/>
          <w:lang w:val="en-US"/>
        </w:rPr>
        <w:t>UoMs</w:t>
      </w:r>
      <w:proofErr w:type="spellEnd"/>
      <w:r w:rsidRPr="00900259">
        <w:rPr>
          <w:rFonts w:asciiTheme="majorBidi" w:hAnsiTheme="majorBidi" w:cstheme="majorBidi"/>
          <w:sz w:val="24"/>
          <w:szCs w:val="24"/>
          <w:lang w:val="en-US"/>
        </w:rPr>
        <w:t xml:space="preserve"> and communities. The participatory approach adopted by the project was instrumental to engage communities, local and national stakeholders in the decision-making process. Capacity building was a main project component, which was realized through holding workshops, meetings as well as practicing the acquired skills and know-how through a “learning by doing” </w:t>
      </w:r>
      <w:r w:rsidR="00A70B9D" w:rsidRPr="00900259">
        <w:rPr>
          <w:rFonts w:asciiTheme="majorBidi" w:hAnsiTheme="majorBidi" w:cstheme="majorBidi"/>
          <w:sz w:val="24"/>
          <w:szCs w:val="24"/>
          <w:lang w:val="en-US"/>
        </w:rPr>
        <w:t xml:space="preserve">and coaching </w:t>
      </w:r>
      <w:r w:rsidRPr="00900259">
        <w:rPr>
          <w:rFonts w:asciiTheme="majorBidi" w:hAnsiTheme="majorBidi" w:cstheme="majorBidi"/>
          <w:sz w:val="24"/>
          <w:szCs w:val="24"/>
          <w:lang w:val="en-US"/>
        </w:rPr>
        <w:t xml:space="preserve">process. </w:t>
      </w:r>
      <w:r w:rsidR="00B316E7">
        <w:rPr>
          <w:rFonts w:asciiTheme="majorBidi" w:hAnsiTheme="majorBidi" w:cstheme="majorBidi"/>
          <w:sz w:val="24"/>
          <w:szCs w:val="24"/>
          <w:lang w:val="en-US"/>
        </w:rPr>
        <w:t>Figure (2) b</w:t>
      </w:r>
      <w:r w:rsidR="00900259" w:rsidRPr="00900259">
        <w:rPr>
          <w:rFonts w:asciiTheme="majorBidi" w:hAnsiTheme="majorBidi" w:cstheme="majorBidi"/>
          <w:sz w:val="24"/>
          <w:szCs w:val="24"/>
          <w:lang w:val="en-US"/>
        </w:rPr>
        <w:t xml:space="preserve">elow </w:t>
      </w:r>
      <w:r w:rsidR="00B316E7">
        <w:rPr>
          <w:rFonts w:asciiTheme="majorBidi" w:hAnsiTheme="majorBidi" w:cstheme="majorBidi"/>
          <w:sz w:val="24"/>
          <w:szCs w:val="24"/>
          <w:lang w:val="en-US"/>
        </w:rPr>
        <w:t>shows the</w:t>
      </w:r>
      <w:r w:rsidR="00900259" w:rsidRPr="00900259">
        <w:rPr>
          <w:rFonts w:asciiTheme="majorBidi" w:hAnsiTheme="majorBidi" w:cstheme="majorBidi"/>
          <w:sz w:val="24"/>
          <w:szCs w:val="24"/>
          <w:lang w:val="en-US"/>
        </w:rPr>
        <w:t xml:space="preserve"> list of some 16 training workshops that were delivered to members of the formed </w:t>
      </w:r>
      <w:r w:rsidR="00900259">
        <w:rPr>
          <w:rFonts w:asciiTheme="majorBidi" w:hAnsiTheme="majorBidi" w:cstheme="majorBidi"/>
          <w:sz w:val="24"/>
          <w:szCs w:val="24"/>
          <w:lang w:val="en-US"/>
        </w:rPr>
        <w:t xml:space="preserve">local </w:t>
      </w:r>
      <w:r w:rsidR="00900259" w:rsidRPr="00900259">
        <w:rPr>
          <w:rFonts w:asciiTheme="majorBidi" w:hAnsiTheme="majorBidi" w:cstheme="majorBidi"/>
          <w:sz w:val="24"/>
          <w:szCs w:val="24"/>
          <w:lang w:val="en-US"/>
        </w:rPr>
        <w:t>team</w:t>
      </w:r>
      <w:r w:rsidR="00B316E7">
        <w:rPr>
          <w:rFonts w:asciiTheme="majorBidi" w:hAnsiTheme="majorBidi" w:cstheme="majorBidi"/>
          <w:sz w:val="24"/>
          <w:szCs w:val="24"/>
          <w:lang w:val="en-US"/>
        </w:rPr>
        <w:t xml:space="preserve">. </w:t>
      </w:r>
    </w:p>
    <w:p w14:paraId="34C953C0" w14:textId="2F6632AF" w:rsidR="00B316E7" w:rsidRDefault="00B316E7" w:rsidP="00B316E7">
      <w:pPr>
        <w:autoSpaceDE w:val="0"/>
        <w:spacing w:after="0"/>
        <w:jc w:val="both"/>
        <w:rPr>
          <w:rFonts w:asciiTheme="majorBidi" w:hAnsiTheme="majorBidi" w:cstheme="majorBidi"/>
          <w:sz w:val="24"/>
          <w:szCs w:val="24"/>
          <w:lang w:val="en-US"/>
        </w:rPr>
      </w:pPr>
    </w:p>
    <w:p w14:paraId="7EB323C9" w14:textId="3970C969" w:rsidR="00B316E7" w:rsidRDefault="00B316E7" w:rsidP="00B316E7">
      <w:pPr>
        <w:autoSpaceDE w:val="0"/>
        <w:spacing w:after="0"/>
        <w:jc w:val="both"/>
        <w:rPr>
          <w:rFonts w:asciiTheme="majorBidi" w:hAnsiTheme="majorBidi" w:cstheme="majorBidi"/>
          <w:sz w:val="24"/>
          <w:szCs w:val="24"/>
          <w:lang w:val="en-US"/>
        </w:rPr>
      </w:pPr>
    </w:p>
    <w:p w14:paraId="36EB907F" w14:textId="77777777" w:rsidR="00B316E7" w:rsidRDefault="00B316E7" w:rsidP="00B316E7">
      <w:pPr>
        <w:autoSpaceDE w:val="0"/>
        <w:spacing w:after="0"/>
        <w:jc w:val="both"/>
        <w:rPr>
          <w:rFonts w:asciiTheme="majorBidi" w:hAnsiTheme="majorBidi" w:cstheme="majorBidi"/>
          <w:sz w:val="24"/>
          <w:szCs w:val="24"/>
          <w:lang w:val="en-US"/>
        </w:rPr>
      </w:pPr>
    </w:p>
    <w:p w14:paraId="1EBF1B23" w14:textId="77777777" w:rsidR="001F25A5" w:rsidRDefault="001F25A5" w:rsidP="00B316E7">
      <w:pPr>
        <w:autoSpaceDE w:val="0"/>
        <w:spacing w:after="0"/>
        <w:jc w:val="both"/>
        <w:rPr>
          <w:rFonts w:asciiTheme="majorBidi" w:hAnsiTheme="majorBidi" w:cstheme="majorBidi"/>
          <w:sz w:val="24"/>
          <w:szCs w:val="24"/>
          <w:lang w:val="en-US"/>
        </w:rPr>
      </w:pPr>
    </w:p>
    <w:p w14:paraId="0CFA349D" w14:textId="77777777" w:rsidR="001F25A5" w:rsidRPr="00B316E7" w:rsidRDefault="001F25A5" w:rsidP="00B316E7">
      <w:pPr>
        <w:autoSpaceDE w:val="0"/>
        <w:spacing w:after="0"/>
        <w:jc w:val="both"/>
        <w:rPr>
          <w:rFonts w:asciiTheme="majorBidi" w:hAnsiTheme="majorBidi" w:cstheme="majorBidi"/>
          <w:sz w:val="24"/>
          <w:szCs w:val="24"/>
          <w:lang w:val="en-US"/>
        </w:rPr>
      </w:pPr>
    </w:p>
    <w:p w14:paraId="113DBE73" w14:textId="0FE658D9" w:rsidR="00A70B9D" w:rsidRDefault="00A70B9D"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12EB406C" w14:textId="66131C90"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063BBC66" w14:textId="3CB740BD"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48DB1D8F" w14:textId="77777777" w:rsidR="002B2FA3" w:rsidRDefault="002B2FA3"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2B87056E" w14:textId="77777777" w:rsidR="002B2FA3" w:rsidRDefault="002B2FA3"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5D3B6887" w14:textId="4B25E307"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0783512C" w14:textId="53CDBF5A"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670D5009" w14:textId="0A6B5BF6" w:rsidR="00900259" w:rsidRPr="009952F7" w:rsidRDefault="00900259" w:rsidP="00900259">
      <w:pPr>
        <w:autoSpaceDE w:val="0"/>
        <w:spacing w:after="0"/>
        <w:jc w:val="center"/>
        <w:rPr>
          <w:rFonts w:asciiTheme="majorBidi" w:eastAsia="Calibri" w:hAnsiTheme="majorBidi" w:cstheme="majorBidi"/>
          <w:b/>
          <w:bCs/>
          <w:color w:val="4472C4" w:themeColor="accent1"/>
          <w:lang w:val="en-US"/>
        </w:rPr>
      </w:pPr>
      <w:r w:rsidRPr="009952F7">
        <w:rPr>
          <w:rFonts w:asciiTheme="majorBidi" w:eastAsia="Calibri" w:hAnsiTheme="majorBidi" w:cstheme="majorBidi"/>
          <w:b/>
          <w:bCs/>
          <w:color w:val="4472C4" w:themeColor="accent1"/>
          <w:lang w:val="en-US"/>
        </w:rPr>
        <w:lastRenderedPageBreak/>
        <w:t xml:space="preserve">Figure </w:t>
      </w:r>
      <w:r w:rsidR="00B316E7" w:rsidRPr="009952F7">
        <w:rPr>
          <w:rFonts w:asciiTheme="majorBidi" w:eastAsia="Calibri" w:hAnsiTheme="majorBidi" w:cstheme="majorBidi"/>
          <w:b/>
          <w:bCs/>
          <w:color w:val="4472C4" w:themeColor="accent1"/>
          <w:lang w:val="en-US"/>
        </w:rPr>
        <w:t>(</w:t>
      </w:r>
      <w:r w:rsidRPr="009952F7">
        <w:rPr>
          <w:rFonts w:asciiTheme="majorBidi" w:eastAsia="Calibri" w:hAnsiTheme="majorBidi" w:cstheme="majorBidi"/>
          <w:b/>
          <w:bCs/>
          <w:color w:val="4472C4" w:themeColor="accent1"/>
          <w:lang w:val="en-US"/>
        </w:rPr>
        <w:t>2</w:t>
      </w:r>
      <w:r w:rsidR="00B316E7" w:rsidRPr="009952F7">
        <w:rPr>
          <w:rFonts w:asciiTheme="majorBidi" w:eastAsia="Calibri" w:hAnsiTheme="majorBidi" w:cstheme="majorBidi"/>
          <w:b/>
          <w:bCs/>
          <w:color w:val="4472C4" w:themeColor="accent1"/>
          <w:lang w:val="en-US"/>
        </w:rPr>
        <w:t>)</w:t>
      </w:r>
      <w:r w:rsidRPr="009952F7">
        <w:rPr>
          <w:rFonts w:asciiTheme="majorBidi" w:eastAsia="Calibri" w:hAnsiTheme="majorBidi" w:cstheme="majorBidi"/>
          <w:b/>
          <w:bCs/>
          <w:color w:val="4472C4" w:themeColor="accent1"/>
          <w:lang w:val="en-US"/>
        </w:rPr>
        <w:t>: Number and types of capacity building workshops conducted with the local team</w:t>
      </w:r>
    </w:p>
    <w:p w14:paraId="1732CCA5" w14:textId="12E18D77"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71FCD88E" w14:textId="589898D2"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r>
        <w:rPr>
          <w:noProof/>
          <w:lang w:val="en-US"/>
        </w:rPr>
        <w:drawing>
          <wp:inline distT="0" distB="0" distL="0" distR="0" wp14:anchorId="712B9E5B" wp14:editId="20819B54">
            <wp:extent cx="5486400" cy="3000375"/>
            <wp:effectExtent l="38100" t="38100" r="1905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13A6DB6" w14:textId="198FD9DA" w:rsidR="00900259" w:rsidRDefault="00900259" w:rsidP="00900259">
      <w:pPr>
        <w:pStyle w:val="ListParagraph"/>
        <w:autoSpaceDE w:val="0"/>
        <w:spacing w:after="0"/>
        <w:ind w:left="340"/>
        <w:jc w:val="both"/>
        <w:rPr>
          <w:rFonts w:asciiTheme="majorBidi" w:hAnsiTheme="majorBidi" w:cstheme="majorBidi"/>
          <w:b/>
          <w:bCs/>
          <w:color w:val="4472C4" w:themeColor="accent1"/>
          <w:sz w:val="24"/>
          <w:szCs w:val="24"/>
          <w:lang w:val="en-US"/>
        </w:rPr>
      </w:pPr>
    </w:p>
    <w:p w14:paraId="3CEA1DAF" w14:textId="25FDC78C" w:rsidR="00AE08EA" w:rsidRPr="00B316E7" w:rsidRDefault="00900259">
      <w:pPr>
        <w:pStyle w:val="ListParagraph"/>
        <w:numPr>
          <w:ilvl w:val="0"/>
          <w:numId w:val="1"/>
        </w:numPr>
        <w:autoSpaceDE w:val="0"/>
        <w:spacing w:after="0"/>
        <w:ind w:left="340" w:hanging="340"/>
        <w:jc w:val="both"/>
        <w:rPr>
          <w:rFonts w:asciiTheme="majorBidi" w:hAnsiTheme="majorBidi" w:cstheme="majorBidi"/>
          <w:color w:val="000000"/>
          <w:sz w:val="24"/>
          <w:szCs w:val="24"/>
          <w:lang w:val="en-US"/>
        </w:rPr>
      </w:pPr>
      <w:bookmarkStart w:id="4" w:name="_Hlk157757886"/>
      <w:r w:rsidRPr="00B316E7">
        <w:rPr>
          <w:rFonts w:asciiTheme="majorBidi" w:hAnsiTheme="majorBidi" w:cstheme="majorBidi"/>
          <w:b/>
          <w:bCs/>
          <w:color w:val="4472C4" w:themeColor="accent1"/>
          <w:sz w:val="24"/>
          <w:szCs w:val="24"/>
          <w:lang w:val="en-US"/>
        </w:rPr>
        <w:t>De</w:t>
      </w:r>
      <w:r w:rsidR="000E143B" w:rsidRPr="00B316E7">
        <w:rPr>
          <w:rFonts w:asciiTheme="majorBidi" w:hAnsiTheme="majorBidi" w:cstheme="majorBidi"/>
          <w:b/>
          <w:bCs/>
          <w:color w:val="4472C4" w:themeColor="accent1"/>
          <w:sz w:val="24"/>
          <w:szCs w:val="24"/>
          <w:lang w:val="en-US"/>
        </w:rPr>
        <w:t>signing and implementing a comprehensive and systematic</w:t>
      </w:r>
      <w:r w:rsidR="000E143B" w:rsidRPr="00B316E7">
        <w:rPr>
          <w:rFonts w:asciiTheme="majorBidi" w:hAnsiTheme="majorBidi" w:cstheme="majorBidi"/>
          <w:color w:val="4472C4" w:themeColor="accent1"/>
          <w:sz w:val="24"/>
          <w:szCs w:val="24"/>
          <w:lang w:val="en-US"/>
        </w:rPr>
        <w:t xml:space="preserve"> </w:t>
      </w:r>
      <w:r w:rsidR="000E143B" w:rsidRPr="00B316E7">
        <w:rPr>
          <w:rFonts w:asciiTheme="majorBidi" w:hAnsiTheme="majorBidi" w:cstheme="majorBidi"/>
          <w:b/>
          <w:bCs/>
          <w:color w:val="4472C4" w:themeColor="accent1"/>
          <w:sz w:val="24"/>
          <w:szCs w:val="24"/>
          <w:lang w:val="en-US"/>
        </w:rPr>
        <w:t>approach</w:t>
      </w:r>
      <w:bookmarkEnd w:id="4"/>
      <w:r w:rsidR="000E143B" w:rsidRPr="00B316E7">
        <w:rPr>
          <w:rFonts w:asciiTheme="majorBidi" w:hAnsiTheme="majorBidi" w:cstheme="majorBidi"/>
          <w:b/>
          <w:bCs/>
          <w:color w:val="4472C4" w:themeColor="accent1"/>
          <w:sz w:val="24"/>
          <w:szCs w:val="24"/>
          <w:lang w:val="en-US"/>
        </w:rPr>
        <w:t xml:space="preserve"> </w:t>
      </w:r>
      <w:r w:rsidR="000E143B" w:rsidRPr="00B316E7">
        <w:rPr>
          <w:rFonts w:asciiTheme="majorBidi" w:hAnsiTheme="majorBidi" w:cstheme="majorBidi"/>
          <w:color w:val="000000"/>
          <w:sz w:val="24"/>
          <w:szCs w:val="24"/>
          <w:lang w:val="en-US"/>
        </w:rPr>
        <w:t xml:space="preserve">that </w:t>
      </w:r>
      <w:r w:rsidR="00DE26F6" w:rsidRPr="00B316E7">
        <w:rPr>
          <w:rFonts w:asciiTheme="majorBidi" w:hAnsiTheme="majorBidi" w:cstheme="majorBidi"/>
          <w:color w:val="000000"/>
          <w:sz w:val="24"/>
          <w:szCs w:val="24"/>
          <w:lang w:val="en-US"/>
        </w:rPr>
        <w:t>involved carefully examined and designed methodology and steps for each of the planned activitie</w:t>
      </w:r>
      <w:r w:rsidR="005D7670" w:rsidRPr="00B316E7">
        <w:rPr>
          <w:rFonts w:asciiTheme="majorBidi" w:hAnsiTheme="majorBidi" w:cstheme="majorBidi"/>
          <w:color w:val="000000"/>
          <w:sz w:val="24"/>
          <w:szCs w:val="24"/>
          <w:lang w:val="en-US"/>
        </w:rPr>
        <w:t>s. For instance, to accurately select the 10 beneficiaries/</w:t>
      </w:r>
      <w:proofErr w:type="spellStart"/>
      <w:r w:rsidR="005D7670" w:rsidRPr="00B316E7">
        <w:rPr>
          <w:rFonts w:asciiTheme="majorBidi" w:hAnsiTheme="majorBidi" w:cstheme="majorBidi"/>
          <w:color w:val="000000"/>
          <w:sz w:val="24"/>
          <w:szCs w:val="24"/>
          <w:lang w:val="en-US"/>
        </w:rPr>
        <w:t>UoM</w:t>
      </w:r>
      <w:r w:rsidR="00924709">
        <w:rPr>
          <w:rFonts w:asciiTheme="majorBidi" w:hAnsiTheme="majorBidi" w:cstheme="majorBidi"/>
          <w:color w:val="000000"/>
          <w:sz w:val="24"/>
          <w:szCs w:val="24"/>
          <w:lang w:val="en-US"/>
        </w:rPr>
        <w:t>s</w:t>
      </w:r>
      <w:proofErr w:type="spellEnd"/>
      <w:r w:rsidR="005D7670" w:rsidRPr="00B316E7">
        <w:rPr>
          <w:rFonts w:asciiTheme="majorBidi" w:hAnsiTheme="majorBidi" w:cstheme="majorBidi"/>
          <w:color w:val="000000"/>
          <w:sz w:val="24"/>
          <w:szCs w:val="24"/>
          <w:lang w:val="en-US"/>
        </w:rPr>
        <w:t>, the project adopted a systematic approach that involved four key steps, as illustrated below</w:t>
      </w:r>
      <w:r w:rsidR="00AE08EA" w:rsidRPr="00B316E7">
        <w:rPr>
          <w:rFonts w:asciiTheme="majorBidi" w:hAnsiTheme="majorBidi" w:cstheme="majorBidi"/>
          <w:color w:val="000000"/>
          <w:sz w:val="24"/>
          <w:szCs w:val="24"/>
          <w:lang w:val="en-US"/>
        </w:rPr>
        <w:t xml:space="preserve"> (Figure </w:t>
      </w:r>
      <w:r w:rsidRPr="00B316E7">
        <w:rPr>
          <w:rFonts w:asciiTheme="majorBidi" w:hAnsiTheme="majorBidi" w:cstheme="majorBidi"/>
          <w:color w:val="000000"/>
          <w:sz w:val="24"/>
          <w:szCs w:val="24"/>
          <w:lang w:val="en-US"/>
        </w:rPr>
        <w:t>3</w:t>
      </w:r>
      <w:r w:rsidR="00B316E7" w:rsidRPr="00B316E7">
        <w:rPr>
          <w:rFonts w:asciiTheme="majorBidi" w:hAnsiTheme="majorBidi" w:cstheme="majorBidi"/>
          <w:color w:val="000000"/>
          <w:sz w:val="24"/>
          <w:szCs w:val="24"/>
          <w:lang w:val="en-US"/>
        </w:rPr>
        <w:t>).</w:t>
      </w:r>
    </w:p>
    <w:p w14:paraId="1BE00A36" w14:textId="7CF48AE9" w:rsidR="00AE08EA" w:rsidRDefault="00AE08EA" w:rsidP="00AE08EA">
      <w:pPr>
        <w:autoSpaceDE w:val="0"/>
        <w:spacing w:after="0"/>
        <w:jc w:val="both"/>
        <w:rPr>
          <w:rFonts w:asciiTheme="majorBidi" w:hAnsiTheme="majorBidi" w:cstheme="majorBidi"/>
          <w:color w:val="000000"/>
          <w:sz w:val="24"/>
          <w:szCs w:val="24"/>
          <w:lang w:val="en-US"/>
        </w:rPr>
      </w:pPr>
    </w:p>
    <w:p w14:paraId="4C820FEB" w14:textId="34A98D34" w:rsidR="00AE08EA" w:rsidRDefault="00AE08EA" w:rsidP="00AE08EA">
      <w:pPr>
        <w:autoSpaceDE w:val="0"/>
        <w:spacing w:after="0"/>
        <w:jc w:val="both"/>
        <w:rPr>
          <w:rFonts w:asciiTheme="majorBidi" w:hAnsiTheme="majorBidi" w:cstheme="majorBidi"/>
          <w:color w:val="000000"/>
          <w:sz w:val="24"/>
          <w:szCs w:val="24"/>
          <w:lang w:val="en-US"/>
        </w:rPr>
      </w:pPr>
    </w:p>
    <w:p w14:paraId="679ACDC5" w14:textId="0C0BA6D7" w:rsidR="00AE08EA" w:rsidRPr="00AE08EA" w:rsidRDefault="00AE08EA" w:rsidP="00AE08EA">
      <w:pPr>
        <w:autoSpaceDE w:val="0"/>
        <w:spacing w:after="0"/>
        <w:jc w:val="center"/>
        <w:rPr>
          <w:rFonts w:asciiTheme="majorBidi" w:eastAsia="Calibri" w:hAnsiTheme="majorBidi" w:cstheme="majorBidi"/>
          <w:b/>
          <w:bCs/>
          <w:color w:val="4472C4" w:themeColor="accent1"/>
          <w:sz w:val="24"/>
          <w:szCs w:val="24"/>
          <w:lang w:val="en-US"/>
        </w:rPr>
      </w:pPr>
      <w:r w:rsidRPr="00AE08EA">
        <w:rPr>
          <w:rFonts w:asciiTheme="majorBidi" w:eastAsia="Calibri" w:hAnsiTheme="majorBidi" w:cstheme="majorBidi"/>
          <w:b/>
          <w:bCs/>
          <w:color w:val="4472C4" w:themeColor="accent1"/>
          <w:sz w:val="24"/>
          <w:szCs w:val="24"/>
          <w:lang w:val="en-US"/>
        </w:rPr>
        <w:t xml:space="preserve">Figure </w:t>
      </w:r>
      <w:r w:rsidR="00B316E7">
        <w:rPr>
          <w:rFonts w:asciiTheme="majorBidi" w:eastAsia="Calibri" w:hAnsiTheme="majorBidi" w:cstheme="majorBidi"/>
          <w:b/>
          <w:bCs/>
          <w:color w:val="4472C4" w:themeColor="accent1"/>
          <w:sz w:val="24"/>
          <w:szCs w:val="24"/>
          <w:lang w:val="en-US"/>
        </w:rPr>
        <w:t>(</w:t>
      </w:r>
      <w:r w:rsidR="00900259">
        <w:rPr>
          <w:rFonts w:asciiTheme="majorBidi" w:eastAsia="Calibri" w:hAnsiTheme="majorBidi" w:cstheme="majorBidi"/>
          <w:b/>
          <w:bCs/>
          <w:color w:val="4472C4" w:themeColor="accent1"/>
          <w:sz w:val="24"/>
          <w:szCs w:val="24"/>
          <w:lang w:val="en-US"/>
        </w:rPr>
        <w:t>3</w:t>
      </w:r>
      <w:r w:rsidR="00B316E7">
        <w:rPr>
          <w:rFonts w:asciiTheme="majorBidi" w:eastAsia="Calibri" w:hAnsiTheme="majorBidi" w:cstheme="majorBidi"/>
          <w:b/>
          <w:bCs/>
          <w:color w:val="4472C4" w:themeColor="accent1"/>
          <w:sz w:val="24"/>
          <w:szCs w:val="24"/>
          <w:lang w:val="en-US"/>
        </w:rPr>
        <w:t>)</w:t>
      </w:r>
      <w:r w:rsidRPr="00AE08EA">
        <w:rPr>
          <w:rFonts w:asciiTheme="majorBidi" w:eastAsia="Calibri" w:hAnsiTheme="majorBidi" w:cstheme="majorBidi"/>
          <w:b/>
          <w:bCs/>
          <w:color w:val="4472C4" w:themeColor="accent1"/>
          <w:sz w:val="24"/>
          <w:szCs w:val="24"/>
          <w:lang w:val="en-US"/>
        </w:rPr>
        <w:t xml:space="preserve">: </w:t>
      </w:r>
      <w:r w:rsidR="009F425D">
        <w:rPr>
          <w:rFonts w:asciiTheme="majorBidi" w:eastAsia="Calibri" w:hAnsiTheme="majorBidi" w:cstheme="majorBidi"/>
          <w:b/>
          <w:bCs/>
          <w:color w:val="4472C4" w:themeColor="accent1"/>
          <w:sz w:val="24"/>
          <w:szCs w:val="24"/>
          <w:lang w:val="en-US"/>
        </w:rPr>
        <w:t xml:space="preserve">A four-step </w:t>
      </w:r>
      <w:r w:rsidR="002A78B6">
        <w:rPr>
          <w:rFonts w:asciiTheme="majorBidi" w:eastAsia="Calibri" w:hAnsiTheme="majorBidi" w:cstheme="majorBidi"/>
          <w:b/>
          <w:bCs/>
          <w:color w:val="4472C4" w:themeColor="accent1"/>
          <w:sz w:val="24"/>
          <w:szCs w:val="24"/>
          <w:lang w:val="en-US"/>
        </w:rPr>
        <w:t>a</w:t>
      </w:r>
      <w:r w:rsidRPr="00AE08EA">
        <w:rPr>
          <w:rFonts w:asciiTheme="majorBidi" w:eastAsia="Calibri" w:hAnsiTheme="majorBidi" w:cstheme="majorBidi"/>
          <w:b/>
          <w:bCs/>
          <w:color w:val="4472C4" w:themeColor="accent1"/>
          <w:sz w:val="24"/>
          <w:szCs w:val="24"/>
          <w:lang w:val="en-US"/>
        </w:rPr>
        <w:t xml:space="preserve">pproach to select the ten </w:t>
      </w:r>
      <w:proofErr w:type="spellStart"/>
      <w:r w:rsidRPr="00AE08EA">
        <w:rPr>
          <w:rFonts w:asciiTheme="majorBidi" w:eastAsia="Calibri" w:hAnsiTheme="majorBidi" w:cstheme="majorBidi"/>
          <w:b/>
          <w:bCs/>
          <w:color w:val="4472C4" w:themeColor="accent1"/>
          <w:sz w:val="24"/>
          <w:szCs w:val="24"/>
          <w:lang w:val="en-US"/>
        </w:rPr>
        <w:t>UoMs</w:t>
      </w:r>
      <w:proofErr w:type="spellEnd"/>
    </w:p>
    <w:p w14:paraId="200FED11" w14:textId="77777777" w:rsidR="00AE08EA" w:rsidRPr="00AE08EA" w:rsidRDefault="00AE08EA" w:rsidP="00AE08EA">
      <w:pPr>
        <w:autoSpaceDE w:val="0"/>
        <w:spacing w:after="0"/>
        <w:jc w:val="center"/>
        <w:rPr>
          <w:rFonts w:asciiTheme="majorBidi" w:hAnsiTheme="majorBidi" w:cstheme="majorBidi"/>
          <w:b/>
          <w:bCs/>
          <w:color w:val="5B9BD5" w:themeColor="accent5"/>
          <w:sz w:val="24"/>
          <w:szCs w:val="24"/>
          <w:lang w:val="en-US"/>
        </w:rPr>
      </w:pPr>
    </w:p>
    <w:p w14:paraId="1049D083" w14:textId="7AD0F9D1" w:rsidR="00AE08EA" w:rsidRPr="00AE08EA" w:rsidRDefault="00AE08EA" w:rsidP="00AE08EA">
      <w:pPr>
        <w:autoSpaceDE w:val="0"/>
        <w:spacing w:after="0"/>
        <w:jc w:val="both"/>
        <w:rPr>
          <w:rFonts w:asciiTheme="majorBidi" w:hAnsiTheme="majorBidi" w:cstheme="majorBidi"/>
          <w:color w:val="000000"/>
          <w:sz w:val="24"/>
          <w:szCs w:val="24"/>
          <w:lang w:val="en-US"/>
        </w:rPr>
      </w:pPr>
      <w:r>
        <w:rPr>
          <w:rFonts w:asciiTheme="majorBidi" w:hAnsiTheme="majorBidi" w:cstheme="majorBidi"/>
          <w:noProof/>
          <w:sz w:val="24"/>
          <w:szCs w:val="24"/>
          <w:lang w:val="en-US"/>
        </w:rPr>
        <w:drawing>
          <wp:inline distT="0" distB="0" distL="0" distR="0" wp14:anchorId="3E0CCB06" wp14:editId="00EAB44A">
            <wp:extent cx="4438650" cy="2552700"/>
            <wp:effectExtent l="38100" t="57150" r="38100" b="38100"/>
            <wp:docPr id="300" name="Diagram 3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1D0EC4D" w14:textId="0A3DF87F" w:rsidR="00AE08EA" w:rsidRDefault="00AE08EA" w:rsidP="005D7670">
      <w:pPr>
        <w:pStyle w:val="ListParagraph"/>
        <w:autoSpaceDE w:val="0"/>
        <w:spacing w:after="0"/>
        <w:ind w:left="340"/>
        <w:jc w:val="both"/>
        <w:rPr>
          <w:rFonts w:asciiTheme="majorBidi" w:eastAsiaTheme="minorHAnsi" w:hAnsiTheme="majorBidi" w:cstheme="majorBidi"/>
          <w:sz w:val="24"/>
          <w:szCs w:val="24"/>
          <w:lang w:val="en-US"/>
        </w:rPr>
      </w:pPr>
    </w:p>
    <w:p w14:paraId="0672C3BB" w14:textId="7BCB9B1F" w:rsidR="00900259" w:rsidRDefault="00900259" w:rsidP="005D7670">
      <w:pPr>
        <w:pStyle w:val="ListParagraph"/>
        <w:autoSpaceDE w:val="0"/>
        <w:spacing w:after="0"/>
        <w:ind w:left="340"/>
        <w:jc w:val="both"/>
        <w:rPr>
          <w:rFonts w:asciiTheme="majorBidi" w:eastAsiaTheme="minorHAnsi" w:hAnsiTheme="majorBidi" w:cstheme="majorBidi"/>
          <w:sz w:val="24"/>
          <w:szCs w:val="24"/>
          <w:lang w:val="en-US"/>
        </w:rPr>
      </w:pPr>
    </w:p>
    <w:p w14:paraId="4D0AEB53" w14:textId="77777777" w:rsidR="00900259" w:rsidRDefault="00900259" w:rsidP="005D7670">
      <w:pPr>
        <w:pStyle w:val="ListParagraph"/>
        <w:autoSpaceDE w:val="0"/>
        <w:spacing w:after="0"/>
        <w:ind w:left="340"/>
        <w:jc w:val="both"/>
        <w:rPr>
          <w:rFonts w:asciiTheme="majorBidi" w:eastAsiaTheme="minorHAnsi" w:hAnsiTheme="majorBidi" w:cstheme="majorBidi"/>
          <w:sz w:val="24"/>
          <w:szCs w:val="24"/>
          <w:lang w:val="en-US"/>
        </w:rPr>
      </w:pPr>
    </w:p>
    <w:p w14:paraId="07EB55FB" w14:textId="7B0BAECD" w:rsidR="008902B4" w:rsidRPr="00900259" w:rsidRDefault="00CC4A18">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CC4A18">
        <w:rPr>
          <w:rFonts w:asciiTheme="majorBidi" w:hAnsiTheme="majorBidi" w:cstheme="majorBidi"/>
          <w:sz w:val="24"/>
          <w:szCs w:val="24"/>
          <w:lang w:val="en-US"/>
        </w:rPr>
        <w:t>It is w</w:t>
      </w:r>
      <w:r w:rsidRPr="00900259">
        <w:rPr>
          <w:rFonts w:asciiTheme="majorBidi" w:hAnsiTheme="majorBidi" w:cstheme="majorBidi"/>
          <w:sz w:val="24"/>
          <w:szCs w:val="24"/>
          <w:lang w:val="en-US"/>
        </w:rPr>
        <w:t xml:space="preserve">orth noting that </w:t>
      </w:r>
      <w:bookmarkStart w:id="5" w:name="_Hlk157757921"/>
      <w:r w:rsidRPr="00900259">
        <w:rPr>
          <w:rFonts w:asciiTheme="majorBidi" w:hAnsiTheme="majorBidi" w:cstheme="majorBidi"/>
          <w:b/>
          <w:bCs/>
          <w:color w:val="4472C4" w:themeColor="accent1"/>
          <w:sz w:val="24"/>
          <w:szCs w:val="24"/>
          <w:lang w:val="en-US"/>
        </w:rPr>
        <w:t>each activity was carefully planned and technically well implemented</w:t>
      </w:r>
      <w:r w:rsidR="007E4300" w:rsidRPr="00900259">
        <w:rPr>
          <w:rFonts w:asciiTheme="majorBidi" w:hAnsiTheme="majorBidi" w:cstheme="majorBidi"/>
          <w:b/>
          <w:bCs/>
          <w:color w:val="4472C4" w:themeColor="accent1"/>
          <w:sz w:val="24"/>
          <w:szCs w:val="24"/>
          <w:lang w:val="en-US"/>
        </w:rPr>
        <w:t>, evaluated and documented</w:t>
      </w:r>
      <w:bookmarkEnd w:id="5"/>
      <w:r w:rsidRPr="00900259">
        <w:rPr>
          <w:rFonts w:asciiTheme="majorBidi" w:hAnsiTheme="majorBidi" w:cstheme="majorBidi"/>
          <w:sz w:val="24"/>
          <w:szCs w:val="24"/>
          <w:lang w:val="en-US"/>
        </w:rPr>
        <w:t xml:space="preserve">. </w:t>
      </w:r>
      <w:r w:rsidR="00627BEF" w:rsidRPr="00900259">
        <w:rPr>
          <w:rFonts w:asciiTheme="majorBidi" w:hAnsiTheme="majorBidi" w:cstheme="majorBidi"/>
          <w:sz w:val="24"/>
          <w:szCs w:val="24"/>
          <w:lang w:val="en-US"/>
        </w:rPr>
        <w:t xml:space="preserve">As a normative project, the project </w:t>
      </w:r>
      <w:r w:rsidR="00940DEF" w:rsidRPr="00900259">
        <w:rPr>
          <w:rFonts w:asciiTheme="majorBidi" w:hAnsiTheme="majorBidi" w:cstheme="majorBidi"/>
          <w:sz w:val="24"/>
          <w:szCs w:val="24"/>
          <w:lang w:val="en-US"/>
        </w:rPr>
        <w:t xml:space="preserve">involved the implementation </w:t>
      </w:r>
      <w:r w:rsidR="00153C10" w:rsidRPr="00900259">
        <w:rPr>
          <w:rFonts w:asciiTheme="majorBidi" w:hAnsiTheme="majorBidi" w:cstheme="majorBidi"/>
          <w:sz w:val="24"/>
          <w:szCs w:val="24"/>
          <w:lang w:val="en-US"/>
        </w:rPr>
        <w:t>of various activities, including virtual and in-presence meetings, training workshops, consultations and main events</w:t>
      </w:r>
      <w:r w:rsidRPr="00900259">
        <w:rPr>
          <w:rFonts w:asciiTheme="majorBidi" w:hAnsiTheme="majorBidi" w:cstheme="majorBidi"/>
          <w:sz w:val="24"/>
          <w:szCs w:val="24"/>
          <w:lang w:val="en-US"/>
        </w:rPr>
        <w:t xml:space="preserve">, which required systematic planning and </w:t>
      </w:r>
      <w:r w:rsidRPr="00900259">
        <w:rPr>
          <w:rFonts w:asciiTheme="majorBidi" w:hAnsiTheme="majorBidi" w:cstheme="majorBidi"/>
          <w:sz w:val="24"/>
          <w:szCs w:val="24"/>
          <w:lang w:val="en-US"/>
        </w:rPr>
        <w:lastRenderedPageBreak/>
        <w:t>organization.</w:t>
      </w:r>
      <w:r w:rsidR="00153C10" w:rsidRPr="00900259">
        <w:rPr>
          <w:rFonts w:asciiTheme="majorBidi" w:hAnsiTheme="majorBidi" w:cstheme="majorBidi"/>
          <w:sz w:val="24"/>
          <w:szCs w:val="24"/>
          <w:lang w:val="en-US"/>
        </w:rPr>
        <w:t xml:space="preserve"> These activities contributed to </w:t>
      </w:r>
      <w:r w:rsidR="00172CE8" w:rsidRPr="00900259">
        <w:rPr>
          <w:rFonts w:asciiTheme="majorBidi" w:hAnsiTheme="majorBidi" w:cstheme="majorBidi"/>
          <w:sz w:val="24"/>
          <w:szCs w:val="24"/>
          <w:lang w:val="en-US"/>
        </w:rPr>
        <w:t xml:space="preserve">project dissemination, </w:t>
      </w:r>
      <w:r w:rsidR="00153C10" w:rsidRPr="00900259">
        <w:rPr>
          <w:rFonts w:asciiTheme="majorBidi" w:hAnsiTheme="majorBidi" w:cstheme="majorBidi"/>
          <w:sz w:val="24"/>
          <w:szCs w:val="24"/>
          <w:lang w:val="en-US"/>
        </w:rPr>
        <w:t>better information</w:t>
      </w:r>
      <w:r w:rsidR="00172CE8" w:rsidRPr="00900259">
        <w:rPr>
          <w:rFonts w:asciiTheme="majorBidi" w:hAnsiTheme="majorBidi" w:cstheme="majorBidi"/>
          <w:sz w:val="24"/>
          <w:szCs w:val="24"/>
          <w:lang w:val="en-US"/>
        </w:rPr>
        <w:t xml:space="preserve"> exchange and capacity strengthening</w:t>
      </w:r>
      <w:r w:rsidR="00FA0B15" w:rsidRPr="00900259">
        <w:rPr>
          <w:rFonts w:asciiTheme="majorBidi" w:hAnsiTheme="majorBidi" w:cstheme="majorBidi"/>
          <w:sz w:val="24"/>
          <w:szCs w:val="24"/>
          <w:lang w:val="en-US"/>
        </w:rPr>
        <w:t>, which resulted</w:t>
      </w:r>
      <w:r w:rsidR="00172CE8" w:rsidRPr="00900259">
        <w:rPr>
          <w:rFonts w:asciiTheme="majorBidi" w:hAnsiTheme="majorBidi" w:cstheme="majorBidi"/>
          <w:sz w:val="24"/>
          <w:szCs w:val="24"/>
          <w:lang w:val="en-US"/>
        </w:rPr>
        <w:t xml:space="preserve"> in the production of </w:t>
      </w:r>
      <w:proofErr w:type="gramStart"/>
      <w:r w:rsidR="00172CE8" w:rsidRPr="00900259">
        <w:rPr>
          <w:rFonts w:asciiTheme="majorBidi" w:hAnsiTheme="majorBidi" w:cstheme="majorBidi"/>
          <w:sz w:val="24"/>
          <w:szCs w:val="24"/>
          <w:lang w:val="en-US"/>
        </w:rPr>
        <w:t>locally-embedded</w:t>
      </w:r>
      <w:proofErr w:type="gramEnd"/>
      <w:r w:rsidR="00172CE8" w:rsidRPr="00900259">
        <w:rPr>
          <w:rFonts w:asciiTheme="majorBidi" w:hAnsiTheme="majorBidi" w:cstheme="majorBidi"/>
          <w:sz w:val="24"/>
          <w:szCs w:val="24"/>
          <w:lang w:val="en-US"/>
        </w:rPr>
        <w:t xml:space="preserve"> plans, owned by </w:t>
      </w:r>
      <w:proofErr w:type="spellStart"/>
      <w:r w:rsidR="00172CE8" w:rsidRPr="00900259">
        <w:rPr>
          <w:rFonts w:asciiTheme="majorBidi" w:hAnsiTheme="majorBidi" w:cstheme="majorBidi"/>
          <w:sz w:val="24"/>
          <w:szCs w:val="24"/>
          <w:lang w:val="en-US"/>
        </w:rPr>
        <w:t>UoMs</w:t>
      </w:r>
      <w:proofErr w:type="spellEnd"/>
      <w:r w:rsidR="00172CE8" w:rsidRPr="00900259">
        <w:rPr>
          <w:rFonts w:asciiTheme="majorBidi" w:hAnsiTheme="majorBidi" w:cstheme="majorBidi"/>
          <w:sz w:val="24"/>
          <w:szCs w:val="24"/>
          <w:lang w:val="en-US"/>
        </w:rPr>
        <w:t xml:space="preserve">, municipalities and community representatives. </w:t>
      </w:r>
    </w:p>
    <w:p w14:paraId="38599399" w14:textId="77777777" w:rsidR="006F35D8" w:rsidRPr="00AE08EA" w:rsidRDefault="006F35D8" w:rsidP="006F35D8">
      <w:pPr>
        <w:pStyle w:val="ListParagraph"/>
        <w:autoSpaceDE w:val="0"/>
        <w:spacing w:after="0"/>
        <w:ind w:left="340"/>
        <w:jc w:val="both"/>
        <w:rPr>
          <w:rFonts w:asciiTheme="majorBidi" w:hAnsiTheme="majorBidi" w:cstheme="majorBidi"/>
          <w:sz w:val="24"/>
          <w:szCs w:val="24"/>
          <w:lang w:val="en-US"/>
        </w:rPr>
      </w:pPr>
    </w:p>
    <w:p w14:paraId="4D818869" w14:textId="3DB82BAE" w:rsidR="006F35D8" w:rsidRDefault="00172CE8">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8902B4">
        <w:rPr>
          <w:rFonts w:asciiTheme="majorBidi" w:hAnsiTheme="majorBidi" w:cstheme="majorBidi"/>
          <w:sz w:val="24"/>
          <w:szCs w:val="24"/>
          <w:lang w:val="en-US"/>
        </w:rPr>
        <w:t xml:space="preserve">By adopting a </w:t>
      </w:r>
      <w:bookmarkStart w:id="6" w:name="_Hlk157757975"/>
      <w:r w:rsidRPr="008902B4">
        <w:rPr>
          <w:rFonts w:asciiTheme="majorBidi" w:hAnsiTheme="majorBidi" w:cstheme="majorBidi"/>
          <w:b/>
          <w:bCs/>
          <w:color w:val="4472C4" w:themeColor="accent1"/>
          <w:sz w:val="24"/>
          <w:szCs w:val="24"/>
          <w:lang w:val="en-US"/>
        </w:rPr>
        <w:t>bottom-top approach in local planning processes</w:t>
      </w:r>
      <w:bookmarkEnd w:id="6"/>
      <w:r w:rsidRPr="008902B4">
        <w:rPr>
          <w:rFonts w:asciiTheme="majorBidi" w:hAnsiTheme="majorBidi" w:cstheme="majorBidi"/>
          <w:sz w:val="24"/>
          <w:szCs w:val="24"/>
          <w:lang w:val="en-US"/>
        </w:rPr>
        <w:t xml:space="preserve">, UN-Habitat played the role of a catalyst, linking the </w:t>
      </w:r>
      <w:proofErr w:type="spellStart"/>
      <w:r w:rsidRPr="008902B4">
        <w:rPr>
          <w:rFonts w:asciiTheme="majorBidi" w:hAnsiTheme="majorBidi" w:cstheme="majorBidi"/>
          <w:sz w:val="24"/>
          <w:szCs w:val="24"/>
          <w:lang w:val="en-US"/>
        </w:rPr>
        <w:t>UoMs</w:t>
      </w:r>
      <w:proofErr w:type="spellEnd"/>
      <w:r w:rsidRPr="008902B4">
        <w:rPr>
          <w:rFonts w:asciiTheme="majorBidi" w:hAnsiTheme="majorBidi" w:cstheme="majorBidi"/>
          <w:sz w:val="24"/>
          <w:szCs w:val="24"/>
          <w:lang w:val="en-US"/>
        </w:rPr>
        <w:t xml:space="preserve"> with the </w:t>
      </w:r>
      <w:r w:rsidR="00FA0B15" w:rsidRPr="008902B4">
        <w:rPr>
          <w:rFonts w:asciiTheme="majorBidi" w:hAnsiTheme="majorBidi" w:cstheme="majorBidi"/>
          <w:sz w:val="24"/>
          <w:szCs w:val="24"/>
          <w:lang w:val="en-US"/>
        </w:rPr>
        <w:t xml:space="preserve">central level (mainly the </w:t>
      </w:r>
      <w:r w:rsidRPr="008902B4">
        <w:rPr>
          <w:rFonts w:asciiTheme="majorBidi" w:hAnsiTheme="majorBidi" w:cstheme="majorBidi"/>
          <w:sz w:val="24"/>
          <w:szCs w:val="24"/>
          <w:lang w:val="en-US"/>
        </w:rPr>
        <w:t>MoSA</w:t>
      </w:r>
      <w:r w:rsidR="00FA0B15" w:rsidRPr="008902B4">
        <w:rPr>
          <w:rFonts w:asciiTheme="majorBidi" w:hAnsiTheme="majorBidi" w:cstheme="majorBidi"/>
          <w:sz w:val="24"/>
          <w:szCs w:val="24"/>
          <w:lang w:val="en-US"/>
        </w:rPr>
        <w:t xml:space="preserve">). </w:t>
      </w:r>
      <w:r w:rsidRPr="008902B4">
        <w:rPr>
          <w:rFonts w:asciiTheme="majorBidi" w:hAnsiTheme="majorBidi" w:cstheme="majorBidi"/>
          <w:sz w:val="24"/>
          <w:szCs w:val="24"/>
          <w:lang w:val="en-US"/>
        </w:rPr>
        <w:t xml:space="preserve"> </w:t>
      </w:r>
      <w:r w:rsidR="0028581E" w:rsidRPr="008902B4">
        <w:rPr>
          <w:rFonts w:asciiTheme="majorBidi" w:hAnsiTheme="majorBidi" w:cstheme="majorBidi"/>
          <w:sz w:val="24"/>
          <w:szCs w:val="24"/>
          <w:lang w:val="en-US"/>
        </w:rPr>
        <w:t>Locally</w:t>
      </w:r>
      <w:r w:rsidRPr="008902B4">
        <w:rPr>
          <w:rFonts w:asciiTheme="majorBidi" w:hAnsiTheme="majorBidi" w:cstheme="majorBidi"/>
          <w:sz w:val="24"/>
          <w:szCs w:val="24"/>
          <w:lang w:val="en-US"/>
        </w:rPr>
        <w:t xml:space="preserve">, </w:t>
      </w:r>
      <w:r w:rsidR="0028581E" w:rsidRPr="008902B4">
        <w:rPr>
          <w:rFonts w:asciiTheme="majorBidi" w:hAnsiTheme="majorBidi" w:cstheme="majorBidi"/>
          <w:sz w:val="24"/>
          <w:szCs w:val="24"/>
          <w:lang w:val="en-US"/>
        </w:rPr>
        <w:t xml:space="preserve">the conducted field assessments and analysis of the findings resulted in the </w:t>
      </w:r>
      <w:r w:rsidR="00FA0B15" w:rsidRPr="008902B4">
        <w:rPr>
          <w:rFonts w:asciiTheme="majorBidi" w:hAnsiTheme="majorBidi" w:cstheme="majorBidi"/>
          <w:sz w:val="24"/>
          <w:szCs w:val="24"/>
          <w:lang w:val="en-US"/>
        </w:rPr>
        <w:t xml:space="preserve">development of socio-economic </w:t>
      </w:r>
      <w:r w:rsidR="008902B4" w:rsidRPr="008902B4">
        <w:rPr>
          <w:rFonts w:asciiTheme="majorBidi" w:hAnsiTheme="majorBidi" w:cstheme="majorBidi"/>
          <w:sz w:val="24"/>
          <w:szCs w:val="24"/>
          <w:lang w:val="en-US"/>
        </w:rPr>
        <w:t>pathways</w:t>
      </w:r>
      <w:r w:rsidR="007E4300" w:rsidRPr="008902B4">
        <w:rPr>
          <w:rFonts w:asciiTheme="majorBidi" w:hAnsiTheme="majorBidi" w:cstheme="majorBidi"/>
          <w:sz w:val="24"/>
          <w:szCs w:val="24"/>
          <w:lang w:val="en-US"/>
        </w:rPr>
        <w:t xml:space="preserve"> and </w:t>
      </w:r>
      <w:r w:rsidR="008902B4" w:rsidRPr="008902B4">
        <w:rPr>
          <w:rFonts w:asciiTheme="majorBidi" w:hAnsiTheme="majorBidi" w:cstheme="majorBidi"/>
          <w:sz w:val="24"/>
          <w:szCs w:val="24"/>
          <w:lang w:val="en-US"/>
        </w:rPr>
        <w:t xml:space="preserve">specific sectors </w:t>
      </w:r>
      <w:r w:rsidR="00AE08EA">
        <w:rPr>
          <w:rFonts w:asciiTheme="majorBidi" w:hAnsiTheme="majorBidi" w:cstheme="majorBidi"/>
          <w:sz w:val="24"/>
          <w:szCs w:val="24"/>
          <w:lang w:val="en-US"/>
        </w:rPr>
        <w:t xml:space="preserve">that </w:t>
      </w:r>
      <w:r w:rsidR="008902B4" w:rsidRPr="008902B4">
        <w:rPr>
          <w:rFonts w:asciiTheme="majorBidi" w:hAnsiTheme="majorBidi" w:cstheme="majorBidi"/>
          <w:sz w:val="24"/>
          <w:szCs w:val="24"/>
          <w:lang w:val="en-US"/>
        </w:rPr>
        <w:t>were identified in each UoM, for which clear future directions were defined.</w:t>
      </w:r>
      <w:r w:rsidR="008902B4">
        <w:rPr>
          <w:rFonts w:asciiTheme="majorBidi" w:hAnsiTheme="majorBidi" w:cstheme="majorBidi"/>
          <w:sz w:val="24"/>
          <w:szCs w:val="24"/>
          <w:lang w:val="en-US"/>
        </w:rPr>
        <w:t xml:space="preserve"> Shared with MoSA, these plans were seen as instrumental planning tools </w:t>
      </w:r>
      <w:r w:rsidR="00A10A94">
        <w:rPr>
          <w:rFonts w:asciiTheme="majorBidi" w:hAnsiTheme="majorBidi" w:cstheme="majorBidi"/>
          <w:sz w:val="24"/>
          <w:szCs w:val="24"/>
          <w:lang w:val="en-US"/>
        </w:rPr>
        <w:t xml:space="preserve">to </w:t>
      </w:r>
      <w:r w:rsidR="008902B4">
        <w:rPr>
          <w:rFonts w:asciiTheme="majorBidi" w:hAnsiTheme="majorBidi" w:cstheme="majorBidi"/>
          <w:sz w:val="24"/>
          <w:szCs w:val="24"/>
          <w:lang w:val="en-US"/>
        </w:rPr>
        <w:t>improve</w:t>
      </w:r>
      <w:r w:rsidR="001F6889" w:rsidRPr="008902B4">
        <w:rPr>
          <w:rFonts w:asciiTheme="majorBidi" w:hAnsiTheme="majorBidi" w:cstheme="majorBidi"/>
          <w:sz w:val="24"/>
          <w:szCs w:val="24"/>
          <w:lang w:val="en-US"/>
        </w:rPr>
        <w:t xml:space="preserve"> </w:t>
      </w:r>
      <w:r w:rsidR="00FA0B15" w:rsidRPr="008902B4">
        <w:rPr>
          <w:rFonts w:asciiTheme="majorBidi" w:hAnsiTheme="majorBidi" w:cstheme="majorBidi"/>
          <w:sz w:val="24"/>
          <w:szCs w:val="24"/>
          <w:lang w:val="en-US"/>
        </w:rPr>
        <w:t>policy and programme formulation</w:t>
      </w:r>
      <w:r w:rsidR="001F6889" w:rsidRPr="008902B4">
        <w:rPr>
          <w:rFonts w:asciiTheme="majorBidi" w:hAnsiTheme="majorBidi" w:cstheme="majorBidi"/>
          <w:sz w:val="24"/>
          <w:szCs w:val="24"/>
          <w:lang w:val="en-US"/>
        </w:rPr>
        <w:t xml:space="preserve"> and </w:t>
      </w:r>
      <w:r w:rsidR="008902B4">
        <w:rPr>
          <w:rFonts w:asciiTheme="majorBidi" w:hAnsiTheme="majorBidi" w:cstheme="majorBidi"/>
          <w:sz w:val="24"/>
          <w:szCs w:val="24"/>
          <w:lang w:val="en-US"/>
        </w:rPr>
        <w:t xml:space="preserve">better guide </w:t>
      </w:r>
      <w:r w:rsidR="001F6889" w:rsidRPr="008902B4">
        <w:rPr>
          <w:rFonts w:asciiTheme="majorBidi" w:hAnsiTheme="majorBidi" w:cstheme="majorBidi"/>
          <w:sz w:val="24"/>
          <w:szCs w:val="24"/>
          <w:lang w:val="en-US"/>
        </w:rPr>
        <w:t xml:space="preserve">funding channeling. </w:t>
      </w:r>
    </w:p>
    <w:p w14:paraId="41C790EF" w14:textId="119F050C" w:rsidR="006F35D8" w:rsidRPr="006F35D8" w:rsidRDefault="00235112" w:rsidP="006F35D8">
      <w:pPr>
        <w:pStyle w:val="ListParagraph"/>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706374" behindDoc="0" locked="0" layoutInCell="1" allowOverlap="1" wp14:anchorId="4E37EC16" wp14:editId="2166AEF5">
                <wp:simplePos x="0" y="0"/>
                <wp:positionH relativeFrom="column">
                  <wp:posOffset>3043555</wp:posOffset>
                </wp:positionH>
                <wp:positionV relativeFrom="paragraph">
                  <wp:posOffset>-3175</wp:posOffset>
                </wp:positionV>
                <wp:extent cx="2933700" cy="238125"/>
                <wp:effectExtent l="0" t="0" r="0" b="9525"/>
                <wp:wrapNone/>
                <wp:docPr id="307" name="Text Box 307"/>
                <wp:cNvGraphicFramePr/>
                <a:graphic xmlns:a="http://schemas.openxmlformats.org/drawingml/2006/main">
                  <a:graphicData uri="http://schemas.microsoft.com/office/word/2010/wordprocessingShape">
                    <wps:wsp>
                      <wps:cNvSpPr txBox="1"/>
                      <wps:spPr>
                        <a:xfrm>
                          <a:off x="0" y="0"/>
                          <a:ext cx="2933700" cy="238125"/>
                        </a:xfrm>
                        <a:prstGeom prst="rect">
                          <a:avLst/>
                        </a:prstGeom>
                        <a:solidFill>
                          <a:schemeClr val="lt1"/>
                        </a:solidFill>
                        <a:ln w="6350">
                          <a:noFill/>
                        </a:ln>
                      </wps:spPr>
                      <wps:txbx>
                        <w:txbxContent>
                          <w:p w14:paraId="1DFCCAEC" w14:textId="3BA77209" w:rsidR="00057E99" w:rsidRPr="006F35D8" w:rsidRDefault="00057E99">
                            <w:pPr>
                              <w:rPr>
                                <w:rFonts w:asciiTheme="majorBidi" w:eastAsia="Calibri" w:hAnsiTheme="majorBidi" w:cstheme="majorBidi"/>
                                <w:b/>
                                <w:bCs/>
                                <w:color w:val="4472C4" w:themeColor="accent1"/>
                                <w:sz w:val="18"/>
                                <w:szCs w:val="18"/>
                                <w:lang w:val="en-US"/>
                              </w:rPr>
                            </w:pPr>
                            <w:r w:rsidRPr="006F35D8">
                              <w:rPr>
                                <w:rFonts w:asciiTheme="majorBidi" w:eastAsia="Calibri" w:hAnsiTheme="majorBidi" w:cstheme="majorBidi"/>
                                <w:b/>
                                <w:bCs/>
                                <w:color w:val="4472C4" w:themeColor="accent1"/>
                                <w:sz w:val="18"/>
                                <w:szCs w:val="18"/>
                                <w:lang w:val="en-US"/>
                              </w:rPr>
                              <w:t>Figure (</w:t>
                            </w:r>
                            <w:r>
                              <w:rPr>
                                <w:rFonts w:asciiTheme="majorBidi" w:eastAsia="Calibri" w:hAnsiTheme="majorBidi" w:cstheme="majorBidi"/>
                                <w:b/>
                                <w:bCs/>
                                <w:color w:val="4472C4" w:themeColor="accent1"/>
                                <w:sz w:val="18"/>
                                <w:szCs w:val="18"/>
                                <w:lang w:val="en-US"/>
                              </w:rPr>
                              <w:t>4</w:t>
                            </w:r>
                            <w:r w:rsidRPr="006F35D8">
                              <w:rPr>
                                <w:rFonts w:asciiTheme="majorBidi" w:eastAsia="Calibri" w:hAnsiTheme="majorBidi" w:cstheme="majorBidi"/>
                                <w:b/>
                                <w:bCs/>
                                <w:color w:val="4472C4" w:themeColor="accent1"/>
                                <w:sz w:val="18"/>
                                <w:szCs w:val="18"/>
                                <w:lang w:val="en-US"/>
                              </w:rPr>
                              <w:t>): Central and local Coordination Mechanisms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7EC16" id="Text Box 307" o:spid="_x0000_s1034" type="#_x0000_t202" style="position:absolute;left:0;text-align:left;margin-left:239.65pt;margin-top:-.25pt;width:231pt;height:18.75pt;z-index:251706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" fillcolor="white [3201]" stroked="f" strokeweight=".5pt">
                <v:textbox>
                  <w:txbxContent>
                    <w:p w14:paraId="1DFCCAEC" w14:textId="3BA77209" w:rsidR="00057E99" w:rsidRPr="006F35D8" w:rsidRDefault="00057E99">
                      <w:pPr>
                        <w:rPr>
                          <w:rFonts w:asciiTheme="majorBidi" w:eastAsia="Calibri" w:hAnsiTheme="majorBidi" w:cstheme="majorBidi"/>
                          <w:b/>
                          <w:bCs/>
                          <w:color w:val="4472C4" w:themeColor="accent1"/>
                          <w:sz w:val="18"/>
                          <w:szCs w:val="18"/>
                          <w:lang w:val="en-US"/>
                        </w:rPr>
                      </w:pPr>
                      <w:r w:rsidRPr="006F35D8">
                        <w:rPr>
                          <w:rFonts w:asciiTheme="majorBidi" w:eastAsia="Calibri" w:hAnsiTheme="majorBidi" w:cstheme="majorBidi"/>
                          <w:b/>
                          <w:bCs/>
                          <w:color w:val="4472C4" w:themeColor="accent1"/>
                          <w:sz w:val="18"/>
                          <w:szCs w:val="18"/>
                          <w:lang w:val="en-US"/>
                        </w:rPr>
                        <w:t>Figure (</w:t>
                      </w:r>
                      <w:r>
                        <w:rPr>
                          <w:rFonts w:asciiTheme="majorBidi" w:eastAsia="Calibri" w:hAnsiTheme="majorBidi" w:cstheme="majorBidi"/>
                          <w:b/>
                          <w:bCs/>
                          <w:color w:val="4472C4" w:themeColor="accent1"/>
                          <w:sz w:val="18"/>
                          <w:szCs w:val="18"/>
                          <w:lang w:val="en-US"/>
                        </w:rPr>
                        <w:t>4</w:t>
                      </w:r>
                      <w:r w:rsidRPr="006F35D8">
                        <w:rPr>
                          <w:rFonts w:asciiTheme="majorBidi" w:eastAsia="Calibri" w:hAnsiTheme="majorBidi" w:cstheme="majorBidi"/>
                          <w:b/>
                          <w:bCs/>
                          <w:color w:val="4472C4" w:themeColor="accent1"/>
                          <w:sz w:val="18"/>
                          <w:szCs w:val="18"/>
                          <w:lang w:val="en-US"/>
                        </w:rPr>
                        <w:t>): Central and local Coordination Mechanisms</w:t>
                      </w:r>
                    </w:p>
                  </w:txbxContent>
                </v:textbox>
              </v:shape>
            </w:pict>
          </mc:Fallback>
        </mc:AlternateContent>
      </w:r>
    </w:p>
    <w:p w14:paraId="1459CEB8" w14:textId="01F6DEE4" w:rsidR="006F35D8" w:rsidRPr="0067662A" w:rsidRDefault="0067662A">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Pr>
          <w:rFonts w:asciiTheme="majorBidi" w:hAnsiTheme="majorBidi" w:cstheme="majorBidi"/>
          <w:b/>
          <w:bCs/>
          <w:noProof/>
          <w:color w:val="4472C4" w:themeColor="accent1"/>
          <w:sz w:val="24"/>
          <w:szCs w:val="24"/>
          <w:lang w:val="en-US"/>
        </w:rPr>
        <mc:AlternateContent>
          <mc:Choice Requires="wps">
            <w:drawing>
              <wp:anchor distT="0" distB="0" distL="114300" distR="114300" simplePos="0" relativeHeight="251709446" behindDoc="0" locked="0" layoutInCell="1" allowOverlap="1" wp14:anchorId="310B618C" wp14:editId="4A4BA302">
                <wp:simplePos x="0" y="0"/>
                <wp:positionH relativeFrom="column">
                  <wp:posOffset>4310380</wp:posOffset>
                </wp:positionH>
                <wp:positionV relativeFrom="paragraph">
                  <wp:posOffset>379730</wp:posOffset>
                </wp:positionV>
                <wp:extent cx="381000" cy="0"/>
                <wp:effectExtent l="38100" t="76200" r="19050" b="95250"/>
                <wp:wrapNone/>
                <wp:docPr id="312" name="Straight Arrow Connector 312"/>
                <wp:cNvGraphicFramePr/>
                <a:graphic xmlns:a="http://schemas.openxmlformats.org/drawingml/2006/main">
                  <a:graphicData uri="http://schemas.microsoft.com/office/word/2010/wordprocessingShape">
                    <wps:wsp>
                      <wps:cNvCnPr/>
                      <wps:spPr>
                        <a:xfrm>
                          <a:off x="0" y="0"/>
                          <a:ext cx="381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05EA1A" id="_x0000_t32" coordsize="21600,21600" o:spt="32" o:oned="t" path="m,l21600,21600e" filled="f">
                <v:path arrowok="t" fillok="f" o:connecttype="none"/>
                <o:lock v:ext="edit" shapetype="t"/>
              </v:shapetype>
              <v:shape id="Straight Arrow Connector 312" o:spid="_x0000_s1026" type="#_x0000_t32" style="position:absolute;margin-left:339.4pt;margin-top:29.9pt;width:30pt;height:0;z-index:2517094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" strokecolor="#4472c4 [3204]" strokeweight=".5pt">
                <v:stroke startarrow="block" endarrow="block" joinstyle="miter"/>
              </v:shape>
            </w:pict>
          </mc:Fallback>
        </mc:AlternateContent>
      </w:r>
      <w:r w:rsidR="006F35D8">
        <w:rPr>
          <w:noProof/>
          <w:lang w:val="en-US"/>
        </w:rPr>
        <mc:AlternateContent>
          <mc:Choice Requires="wps">
            <w:drawing>
              <wp:anchor distT="0" distB="0" distL="114300" distR="114300" simplePos="0" relativeHeight="251705350" behindDoc="0" locked="0" layoutInCell="1" allowOverlap="1" wp14:anchorId="545C20F7" wp14:editId="071A4671">
                <wp:simplePos x="0" y="0"/>
                <wp:positionH relativeFrom="margin">
                  <wp:posOffset>3005455</wp:posOffset>
                </wp:positionH>
                <wp:positionV relativeFrom="paragraph">
                  <wp:posOffset>69215</wp:posOffset>
                </wp:positionV>
                <wp:extent cx="2943225" cy="1828800"/>
                <wp:effectExtent l="0" t="0" r="0" b="2540"/>
                <wp:wrapSquare wrapText="bothSides"/>
                <wp:docPr id="305" name="Text Box 305"/>
                <wp:cNvGraphicFramePr/>
                <a:graphic xmlns:a="http://schemas.openxmlformats.org/drawingml/2006/main">
                  <a:graphicData uri="http://schemas.microsoft.com/office/word/2010/wordprocessingShape">
                    <wps:wsp>
                      <wps:cNvSpPr txBox="1"/>
                      <wps:spPr>
                        <a:xfrm>
                          <a:off x="0" y="0"/>
                          <a:ext cx="2943225" cy="1828800"/>
                        </a:xfrm>
                        <a:prstGeom prst="rect">
                          <a:avLst/>
                        </a:prstGeom>
                        <a:noFill/>
                        <a:ln w="6350">
                          <a:noFill/>
                        </a:ln>
                      </wps:spPr>
                      <wps:txbx>
                        <w:txbxContent>
                          <w:p w14:paraId="2B3D1F51" w14:textId="77777777" w:rsidR="00057E99" w:rsidRPr="006F35D8" w:rsidRDefault="00057E99" w:rsidP="006F35D8">
                            <w:pPr>
                              <w:autoSpaceDE w:val="0"/>
                              <w:spacing w:after="0"/>
                              <w:jc w:val="both"/>
                              <w:rPr>
                                <w:rFonts w:asciiTheme="majorBidi" w:hAnsiTheme="majorBidi" w:cstheme="majorBidi"/>
                                <w:b/>
                                <w:bCs/>
                                <w:color w:val="4472C4" w:themeColor="accent1"/>
                                <w:sz w:val="24"/>
                                <w:szCs w:val="24"/>
                                <w:lang w:val="en-US"/>
                              </w:rPr>
                            </w:pPr>
                            <w:r>
                              <w:rPr>
                                <w:rFonts w:asciiTheme="majorBidi" w:hAnsiTheme="majorBidi" w:cstheme="majorBidi"/>
                                <w:noProof/>
                                <w:sz w:val="24"/>
                                <w:szCs w:val="24"/>
                                <w:lang w:val="en-US"/>
                              </w:rPr>
                              <w:drawing>
                                <wp:inline distT="0" distB="0" distL="0" distR="0" wp14:anchorId="62E73BD8" wp14:editId="7062DCB9">
                                  <wp:extent cx="2800350" cy="2752725"/>
                                  <wp:effectExtent l="0" t="0" r="0" b="9525"/>
                                  <wp:docPr id="839701150" name="Diagram 839701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5C20F7" id="Text Box 305" o:spid="_x0000_s1035" type="#_x0000_t202" style="position:absolute;left:0;text-align:left;margin-left:236.65pt;margin-top:5.45pt;width:231.75pt;height:2in;z-index:2517053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" filled="f" stroked="f" strokeweight=".5pt">
                <v:textbox style="mso-fit-shape-to-text:t">
                  <w:txbxContent>
                    <w:p w14:paraId="2B3D1F51" w14:textId="77777777" w:rsidR="00057E99" w:rsidRPr="006F35D8" w:rsidRDefault="00057E99" w:rsidP="006F35D8">
                      <w:pPr>
                        <w:autoSpaceDE w:val="0"/>
                        <w:spacing w:after="0"/>
                        <w:jc w:val="both"/>
                        <w:rPr>
                          <w:rFonts w:asciiTheme="majorBidi" w:hAnsiTheme="majorBidi" w:cstheme="majorBidi"/>
                          <w:b/>
                          <w:bCs/>
                          <w:color w:val="4472C4" w:themeColor="accent1"/>
                          <w:sz w:val="24"/>
                          <w:szCs w:val="24"/>
                          <w:lang w:val="en-US"/>
                        </w:rPr>
                      </w:pPr>
                      <w:r>
                        <w:rPr>
                          <w:rFonts w:asciiTheme="majorBidi" w:hAnsiTheme="majorBidi" w:cstheme="majorBidi"/>
                          <w:noProof/>
                          <w:sz w:val="24"/>
                          <w:szCs w:val="24"/>
                          <w:lang w:val="en-US"/>
                        </w:rPr>
                        <w:drawing>
                          <wp:inline distT="0" distB="0" distL="0" distR="0" wp14:anchorId="62E73BD8" wp14:editId="7062DCB9">
                            <wp:extent cx="2800350" cy="2752725"/>
                            <wp:effectExtent l="0" t="0" r="0" b="9525"/>
                            <wp:docPr id="839701150" name="Diagram 839701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xbxContent>
                </v:textbox>
                <w10:wrap type="square" anchorx="margin"/>
              </v:shape>
            </w:pict>
          </mc:Fallback>
        </mc:AlternateContent>
      </w:r>
      <w:r w:rsidR="006F35D8">
        <w:rPr>
          <w:rFonts w:asciiTheme="majorBidi" w:hAnsiTheme="majorBidi" w:cstheme="majorBidi"/>
          <w:b/>
          <w:bCs/>
          <w:color w:val="4472C4" w:themeColor="accent1"/>
          <w:sz w:val="24"/>
          <w:szCs w:val="24"/>
          <w:lang w:val="en-US"/>
        </w:rPr>
        <w:t>Central and local</w:t>
      </w:r>
      <w:r w:rsidR="006F35D8" w:rsidRPr="00610333">
        <w:rPr>
          <w:rFonts w:asciiTheme="majorBidi" w:hAnsiTheme="majorBidi" w:cstheme="majorBidi"/>
          <w:b/>
          <w:bCs/>
          <w:color w:val="4472C4" w:themeColor="accent1"/>
          <w:sz w:val="24"/>
          <w:szCs w:val="24"/>
          <w:lang w:val="en-US"/>
        </w:rPr>
        <w:t xml:space="preserve"> coordination mechanisms</w:t>
      </w:r>
      <w:r w:rsidR="006F35D8" w:rsidRPr="00610333">
        <w:rPr>
          <w:rFonts w:asciiTheme="majorBidi" w:hAnsiTheme="majorBidi" w:cstheme="majorBidi"/>
          <w:color w:val="4472C4" w:themeColor="accent1"/>
          <w:sz w:val="24"/>
          <w:szCs w:val="24"/>
          <w:lang w:val="en-US"/>
        </w:rPr>
        <w:t xml:space="preserve"> </w:t>
      </w:r>
      <w:r w:rsidR="006F35D8">
        <w:rPr>
          <w:rFonts w:asciiTheme="majorBidi" w:hAnsiTheme="majorBidi" w:cstheme="majorBidi"/>
          <w:sz w:val="24"/>
          <w:szCs w:val="24"/>
          <w:lang w:val="en-US"/>
        </w:rPr>
        <w:t xml:space="preserve">were established since the early inception stages of the project. At the central level, with UN-Habitat, the involvement of MoSA and AICS in the project steering committee was considered as a strategic decision to increase the project effectiveness. By holding regular meetings, the three stakeholders were engaged in a joint decision-making process that facilitated the implementation of the project various stages. Similarly, at the local level, three-pillar coordination mechanisms were established </w:t>
      </w:r>
      <w:r w:rsidR="006F35D8">
        <w:rPr>
          <w:rFonts w:asciiTheme="majorBidi" w:hAnsiTheme="majorBidi" w:cstheme="majorBidi"/>
          <w:noProof/>
          <w:sz w:val="24"/>
          <w:szCs w:val="24"/>
          <w:lang w:val="en-US"/>
        </w:rPr>
        <w:t xml:space="preserve">comprising the UoMs, SDCs and Municipalities/community representatives (Figure </w:t>
      </w:r>
      <w:r w:rsidR="00900259">
        <w:rPr>
          <w:rFonts w:asciiTheme="majorBidi" w:hAnsiTheme="majorBidi" w:cstheme="majorBidi"/>
          <w:noProof/>
          <w:sz w:val="24"/>
          <w:szCs w:val="24"/>
          <w:lang w:val="en-US"/>
        </w:rPr>
        <w:t>4</w:t>
      </w:r>
      <w:r w:rsidR="00B316E7">
        <w:rPr>
          <w:rFonts w:asciiTheme="majorBidi" w:hAnsiTheme="majorBidi" w:cstheme="majorBidi"/>
          <w:noProof/>
          <w:sz w:val="24"/>
          <w:szCs w:val="24"/>
          <w:lang w:val="en-US"/>
        </w:rPr>
        <w:t xml:space="preserve">). </w:t>
      </w:r>
      <w:r w:rsidR="006F35D8">
        <w:rPr>
          <w:rFonts w:asciiTheme="majorBidi" w:hAnsiTheme="majorBidi" w:cstheme="majorBidi"/>
          <w:noProof/>
          <w:sz w:val="24"/>
          <w:szCs w:val="24"/>
          <w:lang w:val="en-US"/>
        </w:rPr>
        <w:t xml:space="preserve"> </w:t>
      </w:r>
    </w:p>
    <w:p w14:paraId="485D724E" w14:textId="3D5FDE76" w:rsidR="0067662A" w:rsidRPr="0067662A" w:rsidRDefault="0067662A" w:rsidP="0067662A">
      <w:pPr>
        <w:autoSpaceDE w:val="0"/>
        <w:spacing w:after="0"/>
        <w:jc w:val="both"/>
        <w:rPr>
          <w:rFonts w:asciiTheme="majorBidi" w:hAnsiTheme="majorBidi" w:cstheme="majorBidi"/>
          <w:b/>
          <w:bCs/>
          <w:color w:val="4472C4" w:themeColor="accent1"/>
          <w:sz w:val="24"/>
          <w:szCs w:val="24"/>
          <w:lang w:val="en-US"/>
        </w:rPr>
      </w:pPr>
    </w:p>
    <w:p w14:paraId="10652A13" w14:textId="6F8D56FA" w:rsidR="00000E7B" w:rsidRPr="00585376" w:rsidRDefault="009F425D">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453A9F">
        <w:rPr>
          <w:rFonts w:asciiTheme="majorBidi" w:hAnsiTheme="majorBidi" w:cstheme="majorBidi"/>
          <w:sz w:val="24"/>
          <w:szCs w:val="24"/>
          <w:lang w:val="en-US"/>
        </w:rPr>
        <w:t>T</w:t>
      </w:r>
      <w:r w:rsidR="00000E7B" w:rsidRPr="00453A9F">
        <w:rPr>
          <w:rFonts w:asciiTheme="majorBidi" w:hAnsiTheme="majorBidi" w:cstheme="majorBidi"/>
          <w:sz w:val="24"/>
          <w:szCs w:val="24"/>
          <w:lang w:val="en-US"/>
        </w:rPr>
        <w:t>he interviewed stakeholders</w:t>
      </w:r>
      <w:r w:rsidR="00000E7B" w:rsidRPr="00585376">
        <w:rPr>
          <w:rFonts w:asciiTheme="majorBidi" w:hAnsiTheme="majorBidi" w:cstheme="majorBidi"/>
          <w:sz w:val="24"/>
          <w:szCs w:val="24"/>
          <w:lang w:val="en-US"/>
        </w:rPr>
        <w:t xml:space="preserve"> confirmed </w:t>
      </w:r>
      <w:r w:rsidR="00000E7B" w:rsidRPr="00585376">
        <w:rPr>
          <w:rFonts w:asciiTheme="majorBidi" w:hAnsiTheme="majorBidi" w:cstheme="majorBidi"/>
          <w:b/>
          <w:bCs/>
          <w:color w:val="4472C4" w:themeColor="accent1"/>
          <w:sz w:val="24"/>
          <w:szCs w:val="24"/>
          <w:lang w:val="en-US"/>
        </w:rPr>
        <w:t>the high-quality of the produced plans</w:t>
      </w:r>
      <w:r w:rsidR="00000E7B" w:rsidRPr="00585376">
        <w:rPr>
          <w:rFonts w:asciiTheme="majorBidi" w:hAnsiTheme="majorBidi" w:cstheme="majorBidi"/>
          <w:sz w:val="24"/>
          <w:szCs w:val="24"/>
          <w:lang w:val="en-US"/>
        </w:rPr>
        <w:t xml:space="preserve">. Not only were the challenges thoroughly analyzed, but also the identified sectors to promote the future socio-economic development of the regions were of high relevance to the interviewed </w:t>
      </w:r>
      <w:proofErr w:type="spellStart"/>
      <w:r w:rsidR="00000E7B" w:rsidRPr="00585376">
        <w:rPr>
          <w:rFonts w:asciiTheme="majorBidi" w:hAnsiTheme="majorBidi" w:cstheme="majorBidi"/>
          <w:sz w:val="24"/>
          <w:szCs w:val="24"/>
          <w:lang w:val="en-US"/>
        </w:rPr>
        <w:t>UoMs</w:t>
      </w:r>
      <w:proofErr w:type="spellEnd"/>
      <w:r w:rsidR="00000E7B" w:rsidRPr="00585376">
        <w:rPr>
          <w:rFonts w:asciiTheme="majorBidi" w:hAnsiTheme="majorBidi" w:cstheme="majorBidi"/>
          <w:sz w:val="24"/>
          <w:szCs w:val="24"/>
          <w:lang w:val="en-US"/>
        </w:rPr>
        <w:t xml:space="preserve">. The formation of local teams was reiterated by the </w:t>
      </w:r>
      <w:proofErr w:type="spellStart"/>
      <w:r w:rsidR="00000E7B" w:rsidRPr="00585376">
        <w:rPr>
          <w:rFonts w:asciiTheme="majorBidi" w:hAnsiTheme="majorBidi" w:cstheme="majorBidi"/>
          <w:sz w:val="24"/>
          <w:szCs w:val="24"/>
          <w:lang w:val="en-US"/>
        </w:rPr>
        <w:t>UoMs</w:t>
      </w:r>
      <w:proofErr w:type="spellEnd"/>
      <w:r w:rsidR="00000E7B" w:rsidRPr="00585376">
        <w:rPr>
          <w:rFonts w:asciiTheme="majorBidi" w:hAnsiTheme="majorBidi" w:cstheme="majorBidi"/>
          <w:sz w:val="24"/>
          <w:szCs w:val="24"/>
          <w:lang w:val="en-US"/>
        </w:rPr>
        <w:t xml:space="preserve"> as an effective approach that facilitated this high-quality project </w:t>
      </w:r>
      <w:proofErr w:type="gramStart"/>
      <w:r w:rsidR="00000E7B" w:rsidRPr="00585376">
        <w:rPr>
          <w:rFonts w:asciiTheme="majorBidi" w:hAnsiTheme="majorBidi" w:cstheme="majorBidi"/>
          <w:sz w:val="24"/>
          <w:szCs w:val="24"/>
          <w:lang w:val="en-US"/>
        </w:rPr>
        <w:t>end result</w:t>
      </w:r>
      <w:proofErr w:type="gramEnd"/>
      <w:r w:rsidR="00000E7B" w:rsidRPr="00585376">
        <w:rPr>
          <w:rFonts w:asciiTheme="majorBidi" w:hAnsiTheme="majorBidi" w:cstheme="majorBidi"/>
          <w:sz w:val="24"/>
          <w:szCs w:val="24"/>
          <w:lang w:val="en-US"/>
        </w:rPr>
        <w:t xml:space="preserve">.  </w:t>
      </w:r>
    </w:p>
    <w:p w14:paraId="3ECF5979" w14:textId="276E8CFC" w:rsidR="0028581E" w:rsidRDefault="00FA0B15" w:rsidP="007E4300">
      <w:pPr>
        <w:pStyle w:val="ListParagraph"/>
        <w:autoSpaceDE w:val="0"/>
        <w:spacing w:after="0"/>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51FAD6DF" w14:textId="68A48D0D" w:rsidR="00742DE9" w:rsidRPr="00924423" w:rsidRDefault="00742DE9" w:rsidP="00742DE9">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4</w:t>
      </w:r>
      <w:r w:rsidRPr="00924423">
        <w:rPr>
          <w:rFonts w:asciiTheme="majorBidi" w:hAnsiTheme="majorBidi" w:cstheme="majorBidi"/>
          <w:b/>
          <w:bCs/>
          <w:color w:val="4472C4" w:themeColor="accent1"/>
          <w:sz w:val="24"/>
          <w:szCs w:val="24"/>
          <w:lang w:val="en-US"/>
        </w:rPr>
        <w:t>. Project Eff</w:t>
      </w:r>
      <w:r>
        <w:rPr>
          <w:rFonts w:asciiTheme="majorBidi" w:hAnsiTheme="majorBidi" w:cstheme="majorBidi"/>
          <w:b/>
          <w:bCs/>
          <w:color w:val="4472C4" w:themeColor="accent1"/>
          <w:sz w:val="24"/>
          <w:szCs w:val="24"/>
          <w:lang w:val="en-US"/>
        </w:rPr>
        <w:t>iciency</w:t>
      </w:r>
    </w:p>
    <w:p w14:paraId="4C61F72E" w14:textId="462DBF21" w:rsidR="00F7319D" w:rsidRPr="00F7319D" w:rsidRDefault="00F7319D" w:rsidP="00A37FE4">
      <w:pPr>
        <w:autoSpaceDE w:val="0"/>
        <w:autoSpaceDN w:val="0"/>
        <w:adjustRightInd w:val="0"/>
        <w:spacing w:after="0" w:line="240" w:lineRule="auto"/>
        <w:jc w:val="both"/>
        <w:rPr>
          <w:rFonts w:asciiTheme="majorBidi" w:hAnsiTheme="majorBidi" w:cstheme="majorBidi"/>
          <w:sz w:val="24"/>
          <w:szCs w:val="24"/>
          <w:lang w:val="en-US"/>
        </w:rPr>
      </w:pPr>
      <w:r w:rsidRPr="00F7319D">
        <w:rPr>
          <w:rFonts w:asciiTheme="majorBidi" w:hAnsiTheme="majorBidi" w:cstheme="majorBidi"/>
          <w:sz w:val="24"/>
          <w:szCs w:val="24"/>
          <w:lang w:val="en-US"/>
        </w:rPr>
        <w:t xml:space="preserve">Project efficiency is assessed in terms of the extent to which the achievement of results was performed with good use of resources (financial, human, etc.). Overall, the </w:t>
      </w:r>
      <w:bookmarkStart w:id="7" w:name="_Hlk157758295"/>
      <w:r w:rsidRPr="00F7319D">
        <w:rPr>
          <w:rFonts w:asciiTheme="majorBidi" w:hAnsiTheme="majorBidi" w:cstheme="majorBidi"/>
          <w:sz w:val="24"/>
          <w:szCs w:val="24"/>
          <w:lang w:val="en-US"/>
        </w:rPr>
        <w:t xml:space="preserve">use of financial and human resources was satisfactory </w:t>
      </w:r>
      <w:bookmarkEnd w:id="7"/>
      <w:r w:rsidRPr="00F7319D">
        <w:rPr>
          <w:rFonts w:asciiTheme="majorBidi" w:hAnsiTheme="majorBidi" w:cstheme="majorBidi"/>
          <w:sz w:val="24"/>
          <w:szCs w:val="24"/>
          <w:lang w:val="en-US"/>
        </w:rPr>
        <w:t xml:space="preserve">as reported by project partners and different stakeholders. </w:t>
      </w:r>
    </w:p>
    <w:p w14:paraId="6B53CFA8" w14:textId="276FABC1" w:rsidR="00B77407" w:rsidRDefault="00B77407" w:rsidP="008A56F0">
      <w:pPr>
        <w:autoSpaceDE w:val="0"/>
        <w:autoSpaceDN w:val="0"/>
        <w:adjustRightInd w:val="0"/>
        <w:spacing w:after="0" w:line="240" w:lineRule="auto"/>
        <w:jc w:val="both"/>
        <w:rPr>
          <w:rFonts w:asciiTheme="majorBidi" w:hAnsiTheme="majorBidi" w:cstheme="majorBidi"/>
          <w:sz w:val="24"/>
          <w:szCs w:val="24"/>
          <w:lang w:val="en-US"/>
        </w:rPr>
      </w:pPr>
    </w:p>
    <w:p w14:paraId="021CC2F0" w14:textId="78B7BC9E" w:rsidR="00B77407" w:rsidRDefault="00F7319D" w:rsidP="008A56F0">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From an organizational point of view,</w:t>
      </w:r>
      <w:r w:rsidR="00B77407">
        <w:rPr>
          <w:rFonts w:asciiTheme="majorBidi" w:hAnsiTheme="majorBidi" w:cstheme="majorBidi"/>
          <w:sz w:val="24"/>
          <w:szCs w:val="24"/>
          <w:lang w:val="en-US"/>
        </w:rPr>
        <w:t xml:space="preserve"> UN-Habitat established an </w:t>
      </w:r>
      <w:r w:rsidR="00B316E7">
        <w:rPr>
          <w:rFonts w:asciiTheme="majorBidi" w:hAnsiTheme="majorBidi" w:cstheme="majorBidi"/>
          <w:sz w:val="24"/>
          <w:szCs w:val="24"/>
          <w:lang w:val="en-US"/>
        </w:rPr>
        <w:t>organizational</w:t>
      </w:r>
      <w:r w:rsidR="00B77407">
        <w:rPr>
          <w:rFonts w:asciiTheme="majorBidi" w:hAnsiTheme="majorBidi" w:cstheme="majorBidi"/>
          <w:sz w:val="24"/>
          <w:szCs w:val="24"/>
          <w:lang w:val="en-US"/>
        </w:rPr>
        <w:t xml:space="preserve"> structure composed of the following</w:t>
      </w:r>
      <w:r w:rsidR="00A37FE4">
        <w:rPr>
          <w:rFonts w:asciiTheme="majorBidi" w:hAnsiTheme="majorBidi" w:cstheme="majorBidi"/>
          <w:sz w:val="24"/>
          <w:szCs w:val="24"/>
          <w:lang w:val="en-US"/>
        </w:rPr>
        <w:t xml:space="preserve"> (Figure</w:t>
      </w:r>
      <w:r w:rsidR="00AE08EA">
        <w:rPr>
          <w:rFonts w:asciiTheme="majorBidi" w:hAnsiTheme="majorBidi" w:cstheme="majorBidi"/>
          <w:sz w:val="24"/>
          <w:szCs w:val="24"/>
          <w:lang w:val="en-US"/>
        </w:rPr>
        <w:t xml:space="preserve"> </w:t>
      </w:r>
      <w:r w:rsidR="00B316E7">
        <w:rPr>
          <w:rFonts w:asciiTheme="majorBidi" w:hAnsiTheme="majorBidi" w:cstheme="majorBidi"/>
          <w:sz w:val="24"/>
          <w:szCs w:val="24"/>
          <w:lang w:val="en-US"/>
        </w:rPr>
        <w:t>5)</w:t>
      </w:r>
      <w:r w:rsidR="00B77407">
        <w:rPr>
          <w:rFonts w:asciiTheme="majorBidi" w:hAnsiTheme="majorBidi" w:cstheme="majorBidi"/>
          <w:sz w:val="24"/>
          <w:szCs w:val="24"/>
          <w:lang w:val="en-US"/>
        </w:rPr>
        <w:t xml:space="preserve">: </w:t>
      </w:r>
    </w:p>
    <w:p w14:paraId="7345C80E" w14:textId="77777777" w:rsidR="00F7319D" w:rsidRDefault="00B77407">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Project Steering Committee</w:t>
      </w:r>
      <w:r w:rsidR="00F7319D">
        <w:rPr>
          <w:rFonts w:asciiTheme="majorBidi" w:hAnsiTheme="majorBidi" w:cstheme="majorBidi"/>
          <w:sz w:val="24"/>
          <w:szCs w:val="24"/>
          <w:lang w:val="en-US"/>
        </w:rPr>
        <w:t xml:space="preserve"> comprising representatives from UN-Habitat, MoSA and AICS (as mentioned above). E</w:t>
      </w:r>
      <w:r>
        <w:rPr>
          <w:rFonts w:asciiTheme="majorBidi" w:hAnsiTheme="majorBidi" w:cstheme="majorBidi"/>
          <w:sz w:val="24"/>
          <w:szCs w:val="24"/>
          <w:lang w:val="en-US"/>
        </w:rPr>
        <w:t>stablished since the early inception stages of the project</w:t>
      </w:r>
      <w:r w:rsidR="00F7319D">
        <w:rPr>
          <w:rFonts w:asciiTheme="majorBidi" w:hAnsiTheme="majorBidi" w:cstheme="majorBidi"/>
          <w:sz w:val="24"/>
          <w:szCs w:val="24"/>
          <w:lang w:val="en-US"/>
        </w:rPr>
        <w:t xml:space="preserve">, the establishment of this SC came </w:t>
      </w:r>
      <w:r>
        <w:rPr>
          <w:rFonts w:asciiTheme="majorBidi" w:hAnsiTheme="majorBidi" w:cstheme="majorBidi"/>
          <w:sz w:val="24"/>
          <w:szCs w:val="24"/>
          <w:lang w:val="en-US"/>
        </w:rPr>
        <w:t xml:space="preserve">to enhance </w:t>
      </w:r>
      <w:r w:rsidR="008A56F0">
        <w:rPr>
          <w:rFonts w:asciiTheme="majorBidi" w:hAnsiTheme="majorBidi" w:cstheme="majorBidi"/>
          <w:sz w:val="24"/>
          <w:szCs w:val="24"/>
          <w:lang w:val="en-US"/>
        </w:rPr>
        <w:t xml:space="preserve">coordination mechanisms between the three </w:t>
      </w:r>
      <w:r w:rsidR="0059243C">
        <w:rPr>
          <w:rFonts w:asciiTheme="majorBidi" w:hAnsiTheme="majorBidi" w:cstheme="majorBidi"/>
          <w:sz w:val="24"/>
          <w:szCs w:val="24"/>
          <w:lang w:val="en-US"/>
        </w:rPr>
        <w:t>involved parties</w:t>
      </w:r>
      <w:r w:rsidR="00F7319D">
        <w:rPr>
          <w:rFonts w:asciiTheme="majorBidi" w:hAnsiTheme="majorBidi" w:cstheme="majorBidi"/>
          <w:sz w:val="24"/>
          <w:szCs w:val="24"/>
          <w:lang w:val="en-US"/>
        </w:rPr>
        <w:t>. Its main function is to</w:t>
      </w:r>
      <w:r w:rsidR="0059243C">
        <w:rPr>
          <w:rFonts w:asciiTheme="majorBidi" w:hAnsiTheme="majorBidi" w:cstheme="majorBidi"/>
          <w:sz w:val="24"/>
          <w:szCs w:val="24"/>
          <w:lang w:val="en-US"/>
        </w:rPr>
        <w:t xml:space="preserve"> discuss and agree on the various project overall policies and implementation modalities</w:t>
      </w:r>
      <w:r w:rsidR="00B9388B">
        <w:rPr>
          <w:rFonts w:asciiTheme="majorBidi" w:hAnsiTheme="majorBidi" w:cstheme="majorBidi"/>
          <w:sz w:val="24"/>
          <w:szCs w:val="24"/>
          <w:lang w:val="en-US"/>
        </w:rPr>
        <w:t xml:space="preserve">. </w:t>
      </w:r>
    </w:p>
    <w:p w14:paraId="4A4E52E8" w14:textId="4383ECC0" w:rsidR="0061552F" w:rsidRPr="00FC7118" w:rsidRDefault="00F7319D">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A team of</w:t>
      </w:r>
      <w:r w:rsidR="00FC7118">
        <w:rPr>
          <w:rFonts w:asciiTheme="majorBidi" w:hAnsiTheme="majorBidi" w:cstheme="majorBidi"/>
          <w:sz w:val="24"/>
          <w:szCs w:val="24"/>
          <w:lang w:val="en-US"/>
        </w:rPr>
        <w:t xml:space="preserve"> </w:t>
      </w:r>
      <w:r w:rsidR="000513BD">
        <w:rPr>
          <w:rFonts w:asciiTheme="majorBidi" w:hAnsiTheme="majorBidi" w:cstheme="majorBidi"/>
          <w:sz w:val="24"/>
          <w:szCs w:val="24"/>
          <w:lang w:val="en-US"/>
        </w:rPr>
        <w:t>7</w:t>
      </w:r>
      <w:r w:rsidR="00FC7118">
        <w:rPr>
          <w:rFonts w:asciiTheme="majorBidi" w:hAnsiTheme="majorBidi" w:cstheme="majorBidi"/>
          <w:sz w:val="24"/>
          <w:szCs w:val="24"/>
          <w:lang w:val="en-US"/>
        </w:rPr>
        <w:t xml:space="preserve"> </w:t>
      </w:r>
      <w:r w:rsidRPr="00FC7118">
        <w:rPr>
          <w:rFonts w:asciiTheme="majorBidi" w:hAnsiTheme="majorBidi" w:cstheme="majorBidi"/>
          <w:sz w:val="24"/>
          <w:szCs w:val="24"/>
          <w:lang w:val="en-US"/>
        </w:rPr>
        <w:t>members was established by UN-Habitat country office composed of</w:t>
      </w:r>
      <w:r w:rsidR="00FC7118">
        <w:rPr>
          <w:rFonts w:asciiTheme="majorBidi" w:hAnsiTheme="majorBidi" w:cstheme="majorBidi"/>
          <w:sz w:val="24"/>
          <w:szCs w:val="24"/>
          <w:lang w:val="en-US"/>
        </w:rPr>
        <w:t xml:space="preserve">: </w:t>
      </w:r>
      <w:r w:rsidR="00EE6D76">
        <w:rPr>
          <w:rFonts w:asciiTheme="majorBidi" w:hAnsiTheme="majorBidi" w:cstheme="majorBidi"/>
          <w:sz w:val="24"/>
          <w:szCs w:val="24"/>
          <w:lang w:val="en-US"/>
        </w:rPr>
        <w:t>a programme planning, a</w:t>
      </w:r>
      <w:r w:rsidR="00FC7118">
        <w:rPr>
          <w:rFonts w:asciiTheme="majorBidi" w:hAnsiTheme="majorBidi" w:cstheme="majorBidi"/>
          <w:sz w:val="24"/>
          <w:szCs w:val="24"/>
          <w:lang w:val="en-US"/>
        </w:rPr>
        <w:t xml:space="preserve"> project manager, GIS Officer, Procurement Assistant, Drivers (2) and Media and Communication Officer. </w:t>
      </w:r>
    </w:p>
    <w:p w14:paraId="256DC994" w14:textId="1387E263" w:rsidR="0061552F" w:rsidRDefault="00F7319D">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61552F">
        <w:rPr>
          <w:rFonts w:asciiTheme="majorBidi" w:hAnsiTheme="majorBidi" w:cstheme="majorBidi"/>
          <w:sz w:val="24"/>
          <w:szCs w:val="24"/>
          <w:lang w:val="en-US"/>
        </w:rPr>
        <w:lastRenderedPageBreak/>
        <w:t xml:space="preserve">At the Union level, a mixed team of 26 members was established </w:t>
      </w:r>
      <w:r w:rsidR="0061552F" w:rsidRPr="0061552F">
        <w:rPr>
          <w:rFonts w:asciiTheme="majorBidi" w:hAnsiTheme="majorBidi" w:cstheme="majorBidi"/>
          <w:sz w:val="24"/>
          <w:szCs w:val="24"/>
          <w:lang w:val="en-US"/>
        </w:rPr>
        <w:t xml:space="preserve">to lead, implement, and monitor project activities and progress. This team was </w:t>
      </w:r>
      <w:r w:rsidRPr="0061552F">
        <w:rPr>
          <w:rFonts w:asciiTheme="majorBidi" w:hAnsiTheme="majorBidi" w:cstheme="majorBidi"/>
          <w:sz w:val="24"/>
          <w:szCs w:val="24"/>
          <w:lang w:val="en-US"/>
        </w:rPr>
        <w:t xml:space="preserve">composed </w:t>
      </w:r>
      <w:proofErr w:type="gramStart"/>
      <w:r w:rsidRPr="0061552F">
        <w:rPr>
          <w:rFonts w:asciiTheme="majorBidi" w:hAnsiTheme="majorBidi" w:cstheme="majorBidi"/>
          <w:sz w:val="24"/>
          <w:szCs w:val="24"/>
          <w:lang w:val="en-US"/>
        </w:rPr>
        <w:t>of:</w:t>
      </w:r>
      <w:proofErr w:type="gramEnd"/>
      <w:r w:rsidRPr="0061552F">
        <w:rPr>
          <w:rFonts w:asciiTheme="majorBidi" w:hAnsiTheme="majorBidi" w:cstheme="majorBidi"/>
          <w:sz w:val="24"/>
          <w:szCs w:val="24"/>
          <w:lang w:val="en-US"/>
        </w:rPr>
        <w:t xml:space="preserve"> 7 SDCs coordinators</w:t>
      </w:r>
      <w:r w:rsidR="0061552F" w:rsidRPr="0061552F">
        <w:rPr>
          <w:rFonts w:asciiTheme="majorBidi" w:hAnsiTheme="majorBidi" w:cstheme="majorBidi"/>
          <w:sz w:val="24"/>
          <w:szCs w:val="24"/>
          <w:lang w:val="en-US"/>
        </w:rPr>
        <w:t xml:space="preserve"> nominated by MoSA</w:t>
      </w:r>
      <w:r w:rsidRPr="0061552F">
        <w:rPr>
          <w:rFonts w:asciiTheme="majorBidi" w:hAnsiTheme="majorBidi" w:cstheme="majorBidi"/>
          <w:sz w:val="24"/>
          <w:szCs w:val="24"/>
          <w:lang w:val="en-US"/>
        </w:rPr>
        <w:t xml:space="preserve">, 8 UN-Habitat coordinators and 11 UoM Focal Points. </w:t>
      </w:r>
    </w:p>
    <w:p w14:paraId="79D6EB25" w14:textId="0960406E" w:rsidR="0061552F" w:rsidRDefault="00F7319D">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61552F">
        <w:rPr>
          <w:rFonts w:asciiTheme="majorBidi" w:hAnsiTheme="majorBidi" w:cstheme="majorBidi"/>
          <w:sz w:val="24"/>
          <w:szCs w:val="24"/>
          <w:lang w:val="en-US"/>
        </w:rPr>
        <w:t xml:space="preserve">At the field level, a total of 110 members from the 10 </w:t>
      </w:r>
      <w:proofErr w:type="spellStart"/>
      <w:r w:rsidRPr="0061552F">
        <w:rPr>
          <w:rFonts w:asciiTheme="majorBidi" w:hAnsiTheme="majorBidi" w:cstheme="majorBidi"/>
          <w:sz w:val="24"/>
          <w:szCs w:val="24"/>
          <w:lang w:val="en-US"/>
        </w:rPr>
        <w:t>UoMs</w:t>
      </w:r>
      <w:proofErr w:type="spellEnd"/>
      <w:r w:rsidRPr="0061552F">
        <w:rPr>
          <w:rFonts w:asciiTheme="majorBidi" w:hAnsiTheme="majorBidi" w:cstheme="majorBidi"/>
          <w:sz w:val="24"/>
          <w:szCs w:val="24"/>
          <w:lang w:val="en-US"/>
        </w:rPr>
        <w:t xml:space="preserve"> were recruited to carry out the field assessment exercise</w:t>
      </w:r>
      <w:r w:rsidR="0061552F" w:rsidRPr="0061552F">
        <w:rPr>
          <w:rFonts w:asciiTheme="majorBidi" w:hAnsiTheme="majorBidi" w:cstheme="majorBidi"/>
          <w:sz w:val="24"/>
          <w:szCs w:val="24"/>
          <w:lang w:val="en-US"/>
        </w:rPr>
        <w:t xml:space="preserve"> </w:t>
      </w:r>
      <w:r w:rsidR="0061552F">
        <w:rPr>
          <w:rFonts w:asciiTheme="majorBidi" w:hAnsiTheme="majorBidi" w:cstheme="majorBidi"/>
          <w:sz w:val="24"/>
          <w:szCs w:val="24"/>
          <w:lang w:val="en-US"/>
        </w:rPr>
        <w:t xml:space="preserve">in </w:t>
      </w:r>
      <w:r w:rsidR="0061552F" w:rsidRPr="0061552F">
        <w:rPr>
          <w:rFonts w:asciiTheme="majorBidi" w:hAnsiTheme="majorBidi" w:cstheme="majorBidi"/>
          <w:sz w:val="24"/>
          <w:szCs w:val="24"/>
          <w:lang w:val="en-US"/>
        </w:rPr>
        <w:t xml:space="preserve">each municipality within the 10 </w:t>
      </w:r>
      <w:proofErr w:type="spellStart"/>
      <w:r w:rsidR="0061552F" w:rsidRPr="0061552F">
        <w:rPr>
          <w:rFonts w:asciiTheme="majorBidi" w:hAnsiTheme="majorBidi" w:cstheme="majorBidi"/>
          <w:sz w:val="24"/>
          <w:szCs w:val="24"/>
          <w:lang w:val="en-US"/>
        </w:rPr>
        <w:t>UoMs</w:t>
      </w:r>
      <w:proofErr w:type="spellEnd"/>
      <w:r w:rsidR="0061552F" w:rsidRPr="0061552F">
        <w:rPr>
          <w:rFonts w:asciiTheme="majorBidi" w:hAnsiTheme="majorBidi" w:cstheme="majorBidi"/>
          <w:sz w:val="24"/>
          <w:szCs w:val="24"/>
          <w:lang w:val="en-US"/>
        </w:rPr>
        <w:t xml:space="preserve">. </w:t>
      </w:r>
    </w:p>
    <w:p w14:paraId="1FA256EB" w14:textId="0A2F6AEC" w:rsidR="00A37FE4" w:rsidRDefault="00A37FE4" w:rsidP="0061552F">
      <w:pPr>
        <w:autoSpaceDE w:val="0"/>
        <w:spacing w:after="0"/>
        <w:jc w:val="both"/>
        <w:rPr>
          <w:rFonts w:asciiTheme="majorBidi" w:hAnsiTheme="majorBidi" w:cstheme="majorBidi"/>
          <w:sz w:val="24"/>
          <w:szCs w:val="24"/>
          <w:lang w:val="en-US"/>
        </w:rPr>
      </w:pPr>
    </w:p>
    <w:p w14:paraId="0DEDF13E" w14:textId="0BE6B08F" w:rsidR="00A37FE4" w:rsidRPr="00AE08EA" w:rsidRDefault="00A37FE4" w:rsidP="00A37FE4">
      <w:pPr>
        <w:autoSpaceDE w:val="0"/>
        <w:spacing w:after="0"/>
        <w:jc w:val="center"/>
        <w:rPr>
          <w:rFonts w:asciiTheme="majorBidi" w:eastAsia="Calibri" w:hAnsiTheme="majorBidi" w:cstheme="majorBidi"/>
          <w:b/>
          <w:bCs/>
          <w:color w:val="4472C4" w:themeColor="accent1"/>
          <w:sz w:val="24"/>
          <w:szCs w:val="24"/>
          <w:lang w:val="en-US"/>
        </w:rPr>
      </w:pPr>
      <w:r w:rsidRPr="00AE08EA">
        <w:rPr>
          <w:rFonts w:asciiTheme="majorBidi" w:eastAsia="Calibri" w:hAnsiTheme="majorBidi" w:cstheme="majorBidi"/>
          <w:b/>
          <w:bCs/>
          <w:color w:val="4472C4" w:themeColor="accent1"/>
          <w:sz w:val="24"/>
          <w:szCs w:val="24"/>
          <w:lang w:val="en-US"/>
        </w:rPr>
        <w:t>Figure</w:t>
      </w:r>
      <w:r w:rsidR="00AE08EA" w:rsidRPr="00AE08EA">
        <w:rPr>
          <w:rFonts w:asciiTheme="majorBidi" w:eastAsia="Calibri" w:hAnsiTheme="majorBidi" w:cstheme="majorBidi"/>
          <w:b/>
          <w:bCs/>
          <w:color w:val="4472C4" w:themeColor="accent1"/>
          <w:sz w:val="24"/>
          <w:szCs w:val="24"/>
          <w:lang w:val="en-US"/>
        </w:rPr>
        <w:t xml:space="preserve"> </w:t>
      </w:r>
      <w:r w:rsidR="00B316E7">
        <w:rPr>
          <w:rFonts w:asciiTheme="majorBidi" w:eastAsia="Calibri" w:hAnsiTheme="majorBidi" w:cstheme="majorBidi"/>
          <w:b/>
          <w:bCs/>
          <w:color w:val="4472C4" w:themeColor="accent1"/>
          <w:sz w:val="24"/>
          <w:szCs w:val="24"/>
          <w:lang w:val="en-US"/>
        </w:rPr>
        <w:t>(5)</w:t>
      </w:r>
      <w:r w:rsidRPr="00AE08EA">
        <w:rPr>
          <w:rFonts w:asciiTheme="majorBidi" w:eastAsia="Calibri" w:hAnsiTheme="majorBidi" w:cstheme="majorBidi"/>
          <w:b/>
          <w:bCs/>
          <w:color w:val="4472C4" w:themeColor="accent1"/>
          <w:sz w:val="24"/>
          <w:szCs w:val="24"/>
          <w:lang w:val="en-US"/>
        </w:rPr>
        <w:t>: Project Organization</w:t>
      </w:r>
      <w:r w:rsidR="00AE08EA">
        <w:rPr>
          <w:rFonts w:asciiTheme="majorBidi" w:eastAsia="Calibri" w:hAnsiTheme="majorBidi" w:cstheme="majorBidi"/>
          <w:b/>
          <w:bCs/>
          <w:color w:val="4472C4" w:themeColor="accent1"/>
          <w:sz w:val="24"/>
          <w:szCs w:val="24"/>
          <w:lang w:val="en-US"/>
        </w:rPr>
        <w:t>al</w:t>
      </w:r>
      <w:r w:rsidRPr="00AE08EA">
        <w:rPr>
          <w:rFonts w:asciiTheme="majorBidi" w:eastAsia="Calibri" w:hAnsiTheme="majorBidi" w:cstheme="majorBidi"/>
          <w:b/>
          <w:bCs/>
          <w:color w:val="4472C4" w:themeColor="accent1"/>
          <w:sz w:val="24"/>
          <w:szCs w:val="24"/>
          <w:lang w:val="en-US"/>
        </w:rPr>
        <w:t xml:space="preserve"> Structure</w:t>
      </w:r>
    </w:p>
    <w:p w14:paraId="1E9D1AC3" w14:textId="4BB38313" w:rsidR="00A37FE4" w:rsidRDefault="00A37FE4" w:rsidP="0061552F">
      <w:pPr>
        <w:autoSpaceDE w:val="0"/>
        <w:spacing w:after="0"/>
        <w:jc w:val="both"/>
        <w:rPr>
          <w:rFonts w:asciiTheme="majorBidi" w:hAnsiTheme="majorBidi" w:cstheme="majorBidi"/>
          <w:sz w:val="24"/>
          <w:szCs w:val="24"/>
          <w:lang w:val="en-US"/>
        </w:rPr>
      </w:pPr>
    </w:p>
    <w:p w14:paraId="6BE54231" w14:textId="108534E2" w:rsidR="000114C6" w:rsidRDefault="00A37FE4" w:rsidP="0061552F">
      <w:pPr>
        <w:autoSpaceDE w:val="0"/>
        <w:spacing w:after="0"/>
        <w:jc w:val="both"/>
        <w:rPr>
          <w:rFonts w:asciiTheme="majorBidi" w:hAnsiTheme="majorBidi" w:cstheme="majorBidi"/>
          <w:sz w:val="24"/>
          <w:szCs w:val="24"/>
          <w:lang w:val="en-US"/>
        </w:rPr>
      </w:pPr>
      <w:r>
        <w:rPr>
          <w:rFonts w:asciiTheme="majorBidi" w:hAnsiTheme="majorBidi" w:cstheme="majorBidi"/>
          <w:noProof/>
          <w:sz w:val="24"/>
          <w:szCs w:val="24"/>
          <w:lang w:val="en-US"/>
        </w:rPr>
        <mc:AlternateContent>
          <mc:Choice Requires="wpg">
            <w:drawing>
              <wp:anchor distT="0" distB="0" distL="114300" distR="114300" simplePos="0" relativeHeight="251703302" behindDoc="0" locked="0" layoutInCell="1" allowOverlap="1" wp14:anchorId="788A3D68" wp14:editId="5535FF16">
                <wp:simplePos x="0" y="0"/>
                <wp:positionH relativeFrom="column">
                  <wp:posOffset>509905</wp:posOffset>
                </wp:positionH>
                <wp:positionV relativeFrom="paragraph">
                  <wp:posOffset>7620</wp:posOffset>
                </wp:positionV>
                <wp:extent cx="4956175" cy="2117090"/>
                <wp:effectExtent l="0" t="0" r="15875" b="16510"/>
                <wp:wrapNone/>
                <wp:docPr id="295" name="Group 295"/>
                <wp:cNvGraphicFramePr/>
                <a:graphic xmlns:a="http://schemas.openxmlformats.org/drawingml/2006/main">
                  <a:graphicData uri="http://schemas.microsoft.com/office/word/2010/wordprocessingGroup">
                    <wpg:wgp>
                      <wpg:cNvGrpSpPr/>
                      <wpg:grpSpPr>
                        <a:xfrm>
                          <a:off x="0" y="0"/>
                          <a:ext cx="4956175" cy="2117090"/>
                          <a:chOff x="0" y="0"/>
                          <a:chExt cx="5387975" cy="2536190"/>
                        </a:xfrm>
                      </wpg:grpSpPr>
                      <wpg:grpSp>
                        <wpg:cNvPr id="293" name="Group 293"/>
                        <wpg:cNvGrpSpPr/>
                        <wpg:grpSpPr>
                          <a:xfrm>
                            <a:off x="0" y="0"/>
                            <a:ext cx="5387975" cy="2536190"/>
                            <a:chOff x="0" y="0"/>
                            <a:chExt cx="5387975" cy="2536190"/>
                          </a:xfrm>
                        </wpg:grpSpPr>
                        <wps:wsp>
                          <wps:cNvPr id="292" name="Rectangle 292"/>
                          <wps:cNvSpPr/>
                          <wps:spPr>
                            <a:xfrm>
                              <a:off x="0" y="0"/>
                              <a:ext cx="1492250"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38150B" w14:textId="0CBF9411"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Project Steering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1971675" y="9525"/>
                              <a:ext cx="1492250"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517D8F" w14:textId="2E8FA65E"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UN-Habitat Country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25" y="990600"/>
                              <a:ext cx="1492369" cy="61247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59F20" w14:textId="3E97BBA8"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8 UN-Habitat Coordinators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952625" y="990600"/>
                              <a:ext cx="1492250"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6EBFA" w14:textId="7D5781C3"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11 </w:t>
                                </w:r>
                                <w:proofErr w:type="spellStart"/>
                                <w:r w:rsidRPr="00806887">
                                  <w:rPr>
                                    <w:rFonts w:asciiTheme="majorBidi" w:hAnsiTheme="majorBidi" w:cstheme="majorBidi"/>
                                    <w:b/>
                                    <w:bCs/>
                                    <w:lang w:val="en-US"/>
                                  </w:rPr>
                                  <w:t>UoMs</w:t>
                                </w:r>
                                <w:proofErr w:type="spellEnd"/>
                                <w:r w:rsidRPr="00806887">
                                  <w:rPr>
                                    <w:rFonts w:asciiTheme="majorBidi" w:hAnsiTheme="majorBidi" w:cstheme="majorBidi"/>
                                    <w:b/>
                                    <w:bCs/>
                                    <w:lang w:val="en-US"/>
                                  </w:rPr>
                                  <w:t xml:space="preserve"> Focal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895725" y="1000125"/>
                              <a:ext cx="1492250"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C1960E" w14:textId="2442A4E2" w:rsidR="00057E99" w:rsidRPr="00806887" w:rsidRDefault="00057E99" w:rsidP="00806887">
                                <w:pPr>
                                  <w:jc w:val="center"/>
                                  <w:rPr>
                                    <w:rFonts w:asciiTheme="majorBidi" w:hAnsiTheme="majorBidi" w:cstheme="majorBidi"/>
                                    <w:b/>
                                    <w:bCs/>
                                    <w:lang w:val="en-US"/>
                                  </w:rPr>
                                </w:pPr>
                                <w:r>
                                  <w:rPr>
                                    <w:rFonts w:asciiTheme="majorBidi" w:hAnsiTheme="majorBidi" w:cstheme="majorBidi"/>
                                    <w:b/>
                                    <w:bCs/>
                                    <w:lang w:val="en-US"/>
                                  </w:rPr>
                                  <w:t xml:space="preserve">7 SDCs Coordinators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962150" y="1924050"/>
                              <a:ext cx="1492250" cy="612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BC41E7" w14:textId="12452E8E" w:rsidR="00057E99" w:rsidRPr="00A37FE4" w:rsidRDefault="00057E99" w:rsidP="0013626C">
                                <w:pPr>
                                  <w:jc w:val="center"/>
                                  <w:rPr>
                                    <w:rFonts w:asciiTheme="majorBidi" w:hAnsiTheme="majorBidi" w:cstheme="majorBidi"/>
                                    <w:b/>
                                    <w:bCs/>
                                    <w:sz w:val="20"/>
                                    <w:szCs w:val="20"/>
                                    <w:lang w:val="en-US"/>
                                  </w:rPr>
                                </w:pPr>
                                <w:r w:rsidRPr="00A37FE4">
                                  <w:rPr>
                                    <w:rFonts w:asciiTheme="majorBidi" w:hAnsiTheme="majorBidi" w:cstheme="majorBidi"/>
                                    <w:b/>
                                    <w:bCs/>
                                    <w:sz w:val="20"/>
                                    <w:szCs w:val="20"/>
                                    <w:lang w:val="en-US"/>
                                  </w:rPr>
                                  <w:t>10 Field Teams in each UoM (total 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4" name="Group 294"/>
                        <wpg:cNvGrpSpPr/>
                        <wpg:grpSpPr>
                          <a:xfrm>
                            <a:off x="733425" y="323850"/>
                            <a:ext cx="3895725" cy="1638300"/>
                            <a:chOff x="0" y="0"/>
                            <a:chExt cx="3895725" cy="1638300"/>
                          </a:xfrm>
                        </wpg:grpSpPr>
                        <wps:wsp>
                          <wps:cNvPr id="10" name="Straight Connector 10"/>
                          <wps:cNvCnPr/>
                          <wps:spPr>
                            <a:xfrm>
                              <a:off x="76200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733425" y="942975"/>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14625" y="962025"/>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1933575" y="295275"/>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9525" y="476250"/>
                              <a:ext cx="388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466725"/>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1943100" y="127635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886200" y="45720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88A3D68" id="Group 295" o:spid="_x0000_s1036" style="position:absolute;left:0;text-align:left;margin-left:40.15pt;margin-top:.6pt;width:390.25pt;height:166.7pt;z-index:251703302;mso-width-relative:margin;mso-height-relative:margin" coordsize="53879,2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">
                <v:group id="Group 293" o:spid="_x0000_s1037" style="position:absolute;width:53879;height:25361" coordsize="53879,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2" o:spid="_x0000_s1038" style="position:absolute;width:1492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" fillcolor="#4472c4 [3204]" strokecolor="#1f3763 [1604]" strokeweight="1pt">
                    <v:textbox>
                      <w:txbxContent>
                        <w:p w14:paraId="6438150B" w14:textId="0CBF9411"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Project Steering Committee</w:t>
                          </w:r>
                        </w:p>
                      </w:txbxContent>
                    </v:textbox>
                  </v:rect>
                  <v:rect id="Rectangle 2" o:spid="_x0000_s1039" style="position:absolute;left:19716;top:95;width:14923;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4472c4 [3204]" strokecolor="#1f3763 [1604]" strokeweight="1pt">
                    <v:textbox>
                      <w:txbxContent>
                        <w:p w14:paraId="73517D8F" w14:textId="2E8FA65E"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UN-Habitat Country Team </w:t>
                          </w:r>
                        </w:p>
                      </w:txbxContent>
                    </v:textbox>
                  </v:rect>
                  <v:rect id="Rectangle 4" o:spid="_x0000_s1040" style="position:absolute;left:95;top:9906;width:14923;height:6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textbox>
                      <w:txbxContent>
                        <w:p w14:paraId="3F059F20" w14:textId="3E97BBA8"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8 UN-Habitat Coordinators </w:t>
                          </w:r>
                        </w:p>
                      </w:txbxContent>
                    </v:textbox>
                  </v:rect>
                  <v:rect id="Rectangle 6" o:spid="_x0000_s1041" style="position:absolute;left:19526;top:9906;width:1492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5E06EBFA" w14:textId="7D5781C3" w:rsidR="00057E99" w:rsidRPr="00806887" w:rsidRDefault="00057E99" w:rsidP="00806887">
                          <w:pPr>
                            <w:jc w:val="center"/>
                            <w:rPr>
                              <w:rFonts w:asciiTheme="majorBidi" w:hAnsiTheme="majorBidi" w:cstheme="majorBidi"/>
                              <w:b/>
                              <w:bCs/>
                              <w:lang w:val="en-US"/>
                            </w:rPr>
                          </w:pPr>
                          <w:r w:rsidRPr="00806887">
                            <w:rPr>
                              <w:rFonts w:asciiTheme="majorBidi" w:hAnsiTheme="majorBidi" w:cstheme="majorBidi"/>
                              <w:b/>
                              <w:bCs/>
                              <w:lang w:val="en-US"/>
                            </w:rPr>
                            <w:t xml:space="preserve">11 </w:t>
                          </w:r>
                          <w:proofErr w:type="spellStart"/>
                          <w:r w:rsidRPr="00806887">
                            <w:rPr>
                              <w:rFonts w:asciiTheme="majorBidi" w:hAnsiTheme="majorBidi" w:cstheme="majorBidi"/>
                              <w:b/>
                              <w:bCs/>
                              <w:lang w:val="en-US"/>
                            </w:rPr>
                            <w:t>UoMs</w:t>
                          </w:r>
                          <w:proofErr w:type="spellEnd"/>
                          <w:r w:rsidRPr="00806887">
                            <w:rPr>
                              <w:rFonts w:asciiTheme="majorBidi" w:hAnsiTheme="majorBidi" w:cstheme="majorBidi"/>
                              <w:b/>
                              <w:bCs/>
                              <w:lang w:val="en-US"/>
                            </w:rPr>
                            <w:t xml:space="preserve"> Focal Persons</w:t>
                          </w:r>
                        </w:p>
                      </w:txbxContent>
                    </v:textbox>
                  </v:rect>
                  <v:rect id="Rectangle 7" o:spid="_x0000_s1042" style="position:absolute;left:38957;top:10001;width:14922;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57C1960E" w14:textId="2442A4E2" w:rsidR="00057E99" w:rsidRPr="00806887" w:rsidRDefault="00057E99" w:rsidP="00806887">
                          <w:pPr>
                            <w:jc w:val="center"/>
                            <w:rPr>
                              <w:rFonts w:asciiTheme="majorBidi" w:hAnsiTheme="majorBidi" w:cstheme="majorBidi"/>
                              <w:b/>
                              <w:bCs/>
                              <w:lang w:val="en-US"/>
                            </w:rPr>
                          </w:pPr>
                          <w:r>
                            <w:rPr>
                              <w:rFonts w:asciiTheme="majorBidi" w:hAnsiTheme="majorBidi" w:cstheme="majorBidi"/>
                              <w:b/>
                              <w:bCs/>
                              <w:lang w:val="en-US"/>
                            </w:rPr>
                            <w:t xml:space="preserve">7 SDCs Coordinators </w:t>
                          </w:r>
                        </w:p>
                      </w:txbxContent>
                    </v:textbox>
                  </v:rect>
                  <v:rect id="Rectangle 9" o:spid="_x0000_s1043" style="position:absolute;left:19621;top:19240;width:14923;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v:textbox>
                      <w:txbxContent>
                        <w:p w14:paraId="2BBC41E7" w14:textId="12452E8E" w:rsidR="00057E99" w:rsidRPr="00A37FE4" w:rsidRDefault="00057E99" w:rsidP="0013626C">
                          <w:pPr>
                            <w:jc w:val="center"/>
                            <w:rPr>
                              <w:rFonts w:asciiTheme="majorBidi" w:hAnsiTheme="majorBidi" w:cstheme="majorBidi"/>
                              <w:b/>
                              <w:bCs/>
                              <w:sz w:val="20"/>
                              <w:szCs w:val="20"/>
                              <w:lang w:val="en-US"/>
                            </w:rPr>
                          </w:pPr>
                          <w:r w:rsidRPr="00A37FE4">
                            <w:rPr>
                              <w:rFonts w:asciiTheme="majorBidi" w:hAnsiTheme="majorBidi" w:cstheme="majorBidi"/>
                              <w:b/>
                              <w:bCs/>
                              <w:sz w:val="20"/>
                              <w:szCs w:val="20"/>
                              <w:lang w:val="en-US"/>
                            </w:rPr>
                            <w:t>10 Field Teams in each UoM (total 110)</w:t>
                          </w:r>
                        </w:p>
                      </w:txbxContent>
                    </v:textbox>
                  </v:rect>
                </v:group>
                <v:group id="Group 294" o:spid="_x0000_s1044" style="position:absolute;left:7334;top:3238;width:38957;height:16383" coordsize="38957,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line id="Straight Connector 10" o:spid="_x0000_s1045" style="position:absolute;visibility:visible;mso-wrap-style:square" from="7620,0" to="1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" strokecolor="#4472c4 [3204]" strokeweight=".5pt">
                    <v:stroke joinstyle="miter"/>
                  </v:line>
                  <v:line id="Straight Connector 11" o:spid="_x0000_s1046" style="position:absolute;visibility:visible;mso-wrap-style:square" from="7334,9429" to="12192,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" strokecolor="#4472c4 [3204]" strokeweight=".5pt">
                    <v:stroke joinstyle="miter"/>
                  </v:line>
                  <v:line id="Straight Connector 12" o:spid="_x0000_s1047" style="position:absolute;visibility:visible;mso-wrap-style:square" from="27146,9620" to="32004,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4472c4 [3204]" strokeweight=".5pt">
                    <v:stroke joinstyle="miter"/>
                  </v:line>
                  <v:line id="Straight Connector 13" o:spid="_x0000_s1048" style="position:absolute;visibility:visible;mso-wrap-style:square" from="19335,2952" to="19335,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472c4 [3204]" strokeweight=".5pt">
                    <v:stroke joinstyle="miter"/>
                  </v:line>
                  <v:line id="Straight Connector 14" o:spid="_x0000_s1049" style="position:absolute;flip:x;visibility:visible;mso-wrap-style:square" from="95,4762" to="3895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oxwgAAANsAAAAPAAAAZHJzL2Rvd25yZXYueG1sRE9Li8Iw&#10;EL4L/ocwgjdNFZV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BbtBoxwgAAANsAAAAPAAAA&#10;AAAAAAAAAAAAAAcCAABkcnMvZG93bnJldi54bWxQSwUGAAAAAAMAAwC3AAAA9gIAAAAA&#10;" strokecolor="#4472c4 [3204]" strokeweight=".5pt">
                    <v:stroke joinstyle="miter"/>
                  </v:line>
                  <v:line id="Straight Connector 17" o:spid="_x0000_s1050" style="position:absolute;visibility:visible;mso-wrap-style:square" from="0,4667" to="0,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4472c4 [3204]" strokeweight=".5pt">
                    <v:stroke joinstyle="miter"/>
                  </v:line>
                  <v:line id="Straight Connector 18" o:spid="_x0000_s1051" style="position:absolute;visibility:visible;mso-wrap-style:square" from="19431,12763" to="19431,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4472c4 [3204]" strokeweight=".5pt">
                    <v:stroke joinstyle="miter"/>
                  </v:line>
                  <v:line id="Straight Connector 23" o:spid="_x0000_s1052" style="position:absolute;visibility:visible;mso-wrap-style:square" from="38862,4572" to="38862,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" strokecolor="#4472c4 [3204]" strokeweight=".5pt">
                    <v:stroke joinstyle="miter"/>
                  </v:line>
                </v:group>
              </v:group>
            </w:pict>
          </mc:Fallback>
        </mc:AlternateContent>
      </w:r>
    </w:p>
    <w:p w14:paraId="6AF4C3F1" w14:textId="38B846E9" w:rsidR="000114C6" w:rsidRDefault="000114C6" w:rsidP="0061552F">
      <w:pPr>
        <w:autoSpaceDE w:val="0"/>
        <w:spacing w:after="0"/>
        <w:jc w:val="both"/>
        <w:rPr>
          <w:rFonts w:asciiTheme="majorBidi" w:hAnsiTheme="majorBidi" w:cstheme="majorBidi"/>
          <w:sz w:val="24"/>
          <w:szCs w:val="24"/>
          <w:lang w:val="en-US"/>
        </w:rPr>
      </w:pPr>
    </w:p>
    <w:p w14:paraId="711EE195" w14:textId="262AE3DB" w:rsidR="0061552F" w:rsidRDefault="0061552F" w:rsidP="0061552F">
      <w:pPr>
        <w:autoSpaceDE w:val="0"/>
        <w:spacing w:after="0"/>
        <w:jc w:val="both"/>
        <w:rPr>
          <w:rFonts w:asciiTheme="majorBidi" w:hAnsiTheme="majorBidi" w:cstheme="majorBidi"/>
          <w:sz w:val="24"/>
          <w:szCs w:val="24"/>
          <w:lang w:val="en-US"/>
        </w:rPr>
      </w:pPr>
    </w:p>
    <w:p w14:paraId="2DBAC9FB" w14:textId="6F24C219" w:rsidR="0061552F" w:rsidRDefault="0061552F" w:rsidP="0061552F">
      <w:pPr>
        <w:autoSpaceDE w:val="0"/>
        <w:spacing w:after="0"/>
        <w:jc w:val="both"/>
        <w:rPr>
          <w:rFonts w:asciiTheme="majorBidi" w:hAnsiTheme="majorBidi" w:cstheme="majorBidi"/>
          <w:sz w:val="24"/>
          <w:szCs w:val="24"/>
          <w:lang w:val="en-US"/>
        </w:rPr>
      </w:pPr>
    </w:p>
    <w:p w14:paraId="3C878178" w14:textId="012EA2BF" w:rsidR="0061552F" w:rsidRDefault="0061552F" w:rsidP="0061552F">
      <w:pPr>
        <w:autoSpaceDE w:val="0"/>
        <w:spacing w:after="0"/>
        <w:jc w:val="both"/>
        <w:rPr>
          <w:rFonts w:asciiTheme="majorBidi" w:hAnsiTheme="majorBidi" w:cstheme="majorBidi"/>
          <w:sz w:val="24"/>
          <w:szCs w:val="24"/>
          <w:lang w:val="en-US"/>
        </w:rPr>
      </w:pPr>
    </w:p>
    <w:p w14:paraId="56347927" w14:textId="16EE0C02" w:rsidR="0061552F" w:rsidRPr="0061552F" w:rsidRDefault="0061552F" w:rsidP="0061552F">
      <w:pPr>
        <w:autoSpaceDE w:val="0"/>
        <w:spacing w:after="0"/>
        <w:jc w:val="both"/>
        <w:rPr>
          <w:rFonts w:asciiTheme="majorBidi" w:hAnsiTheme="majorBidi" w:cstheme="majorBidi"/>
          <w:sz w:val="24"/>
          <w:szCs w:val="24"/>
          <w:lang w:val="en-US"/>
        </w:rPr>
      </w:pPr>
    </w:p>
    <w:p w14:paraId="48236082" w14:textId="4CC1B152" w:rsidR="00F7319D" w:rsidRDefault="00F7319D" w:rsidP="0061552F">
      <w:pPr>
        <w:pStyle w:val="ListParagraph"/>
        <w:autoSpaceDE w:val="0"/>
        <w:spacing w:after="0"/>
        <w:ind w:left="340"/>
        <w:jc w:val="both"/>
        <w:rPr>
          <w:rFonts w:asciiTheme="majorBidi" w:hAnsiTheme="majorBidi" w:cstheme="majorBidi"/>
          <w:sz w:val="24"/>
          <w:szCs w:val="24"/>
          <w:lang w:val="en-US"/>
        </w:rPr>
      </w:pPr>
    </w:p>
    <w:p w14:paraId="1536AFC3" w14:textId="779C7542" w:rsidR="00F7319D" w:rsidRDefault="00F7319D" w:rsidP="00B77407">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477DF688" w14:textId="5062C0A4" w:rsidR="0059243C" w:rsidRDefault="0059243C" w:rsidP="00B77407">
      <w:pPr>
        <w:autoSpaceDE w:val="0"/>
        <w:autoSpaceDN w:val="0"/>
        <w:adjustRightInd w:val="0"/>
        <w:spacing w:after="0" w:line="240" w:lineRule="auto"/>
        <w:jc w:val="both"/>
        <w:rPr>
          <w:rFonts w:asciiTheme="majorBidi" w:hAnsiTheme="majorBidi" w:cstheme="majorBidi"/>
          <w:sz w:val="24"/>
          <w:szCs w:val="24"/>
          <w:lang w:val="en-US"/>
        </w:rPr>
      </w:pPr>
    </w:p>
    <w:p w14:paraId="007164E5" w14:textId="77777777" w:rsidR="00FC7118" w:rsidRDefault="00FC7118" w:rsidP="00A37FE4">
      <w:pPr>
        <w:autoSpaceDE w:val="0"/>
        <w:autoSpaceDN w:val="0"/>
        <w:adjustRightInd w:val="0"/>
        <w:spacing w:after="0" w:line="240" w:lineRule="auto"/>
        <w:jc w:val="both"/>
        <w:rPr>
          <w:rFonts w:asciiTheme="majorBidi" w:hAnsiTheme="majorBidi" w:cstheme="majorBidi"/>
          <w:sz w:val="24"/>
          <w:szCs w:val="24"/>
          <w:lang w:val="en-US"/>
        </w:rPr>
      </w:pPr>
    </w:p>
    <w:p w14:paraId="1F61244F" w14:textId="77777777" w:rsidR="00FC7118" w:rsidRDefault="00FC7118" w:rsidP="00A37FE4">
      <w:pPr>
        <w:autoSpaceDE w:val="0"/>
        <w:autoSpaceDN w:val="0"/>
        <w:adjustRightInd w:val="0"/>
        <w:spacing w:after="0" w:line="240" w:lineRule="auto"/>
        <w:jc w:val="both"/>
        <w:rPr>
          <w:rFonts w:asciiTheme="majorBidi" w:hAnsiTheme="majorBidi" w:cstheme="majorBidi"/>
          <w:sz w:val="24"/>
          <w:szCs w:val="24"/>
          <w:lang w:val="en-US"/>
        </w:rPr>
      </w:pPr>
    </w:p>
    <w:p w14:paraId="501A9185" w14:textId="77777777" w:rsidR="00FC7118" w:rsidRDefault="00FC7118" w:rsidP="00A37FE4">
      <w:pPr>
        <w:autoSpaceDE w:val="0"/>
        <w:autoSpaceDN w:val="0"/>
        <w:adjustRightInd w:val="0"/>
        <w:spacing w:after="0" w:line="240" w:lineRule="auto"/>
        <w:jc w:val="both"/>
        <w:rPr>
          <w:rFonts w:asciiTheme="majorBidi" w:hAnsiTheme="majorBidi" w:cstheme="majorBidi"/>
          <w:sz w:val="24"/>
          <w:szCs w:val="24"/>
          <w:lang w:val="en-US"/>
        </w:rPr>
      </w:pPr>
    </w:p>
    <w:p w14:paraId="0740726D" w14:textId="77777777" w:rsidR="00FC7118" w:rsidRDefault="00FC7118" w:rsidP="00A37FE4">
      <w:pPr>
        <w:autoSpaceDE w:val="0"/>
        <w:autoSpaceDN w:val="0"/>
        <w:adjustRightInd w:val="0"/>
        <w:spacing w:after="0" w:line="240" w:lineRule="auto"/>
        <w:jc w:val="both"/>
        <w:rPr>
          <w:rFonts w:asciiTheme="majorBidi" w:hAnsiTheme="majorBidi" w:cstheme="majorBidi"/>
          <w:sz w:val="24"/>
          <w:szCs w:val="24"/>
          <w:lang w:val="en-US"/>
        </w:rPr>
      </w:pPr>
    </w:p>
    <w:p w14:paraId="1A2255A4" w14:textId="77777777" w:rsidR="00FC7118" w:rsidRDefault="00FC7118" w:rsidP="00A37FE4">
      <w:pPr>
        <w:autoSpaceDE w:val="0"/>
        <w:autoSpaceDN w:val="0"/>
        <w:adjustRightInd w:val="0"/>
        <w:spacing w:after="0" w:line="240" w:lineRule="auto"/>
        <w:jc w:val="both"/>
        <w:rPr>
          <w:rFonts w:asciiTheme="majorBidi" w:hAnsiTheme="majorBidi" w:cstheme="majorBidi"/>
          <w:sz w:val="24"/>
          <w:szCs w:val="24"/>
          <w:lang w:val="en-US"/>
        </w:rPr>
      </w:pPr>
    </w:p>
    <w:p w14:paraId="1783A1B2" w14:textId="4A33212A" w:rsidR="00005B6C" w:rsidRDefault="00A37FE4" w:rsidP="008F160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Financially, </w:t>
      </w:r>
      <w:r w:rsidR="008F160C">
        <w:rPr>
          <w:rFonts w:asciiTheme="majorBidi" w:hAnsiTheme="majorBidi" w:cstheme="majorBidi"/>
          <w:sz w:val="24"/>
          <w:szCs w:val="24"/>
          <w:lang w:val="en-US"/>
        </w:rPr>
        <w:t xml:space="preserve">and </w:t>
      </w:r>
      <w:r w:rsidR="00005B6C">
        <w:rPr>
          <w:rFonts w:asciiTheme="majorBidi" w:hAnsiTheme="majorBidi" w:cstheme="majorBidi"/>
          <w:sz w:val="24"/>
          <w:szCs w:val="24"/>
          <w:lang w:val="en-US"/>
        </w:rPr>
        <w:t xml:space="preserve">according to UN-Habitat reports, more than 75 percent of the total project budget was allocated to cover staff and personnel costs. This re-confirms what was previously mentioned that the entire project implementation </w:t>
      </w:r>
      <w:r w:rsidR="008F160C">
        <w:rPr>
          <w:rFonts w:asciiTheme="majorBidi" w:hAnsiTheme="majorBidi" w:cstheme="majorBidi"/>
          <w:sz w:val="24"/>
          <w:szCs w:val="24"/>
          <w:lang w:val="en-US"/>
        </w:rPr>
        <w:t xml:space="preserve">process </w:t>
      </w:r>
      <w:r w:rsidR="00005B6C">
        <w:rPr>
          <w:rFonts w:asciiTheme="majorBidi" w:hAnsiTheme="majorBidi" w:cstheme="majorBidi"/>
          <w:sz w:val="24"/>
          <w:szCs w:val="24"/>
          <w:lang w:val="en-US"/>
        </w:rPr>
        <w:t xml:space="preserve">relied fundamentally on UN-Habitat </w:t>
      </w:r>
      <w:r w:rsidR="008F160C">
        <w:rPr>
          <w:rFonts w:asciiTheme="majorBidi" w:hAnsiTheme="majorBidi" w:cstheme="majorBidi"/>
          <w:sz w:val="24"/>
          <w:szCs w:val="24"/>
          <w:lang w:val="en-US"/>
        </w:rPr>
        <w:t xml:space="preserve">available capacities and </w:t>
      </w:r>
      <w:r w:rsidR="00005B6C">
        <w:rPr>
          <w:rFonts w:asciiTheme="majorBidi" w:hAnsiTheme="majorBidi" w:cstheme="majorBidi"/>
          <w:sz w:val="24"/>
          <w:szCs w:val="24"/>
          <w:lang w:val="en-US"/>
        </w:rPr>
        <w:t xml:space="preserve">staff, with minimum </w:t>
      </w:r>
      <w:r w:rsidR="008F160C">
        <w:rPr>
          <w:rFonts w:asciiTheme="majorBidi" w:hAnsiTheme="majorBidi" w:cstheme="majorBidi"/>
          <w:sz w:val="24"/>
          <w:szCs w:val="24"/>
          <w:lang w:val="en-US"/>
        </w:rPr>
        <w:t xml:space="preserve">out-sourcing. </w:t>
      </w:r>
      <w:r w:rsidR="00005B6C">
        <w:rPr>
          <w:rFonts w:asciiTheme="majorBidi" w:hAnsiTheme="majorBidi" w:cstheme="majorBidi"/>
          <w:sz w:val="24"/>
          <w:szCs w:val="24"/>
          <w:lang w:val="en-US"/>
        </w:rPr>
        <w:t xml:space="preserve">The remaining 25 percent was allocated to cover other general operation costs, contractual services as well as procurement of supplies, commodities, materials and equipment. </w:t>
      </w:r>
    </w:p>
    <w:p w14:paraId="268C20D3" w14:textId="68D40CF3" w:rsidR="008F160C" w:rsidRDefault="008F160C" w:rsidP="008F160C">
      <w:pPr>
        <w:autoSpaceDE w:val="0"/>
        <w:autoSpaceDN w:val="0"/>
        <w:adjustRightInd w:val="0"/>
        <w:spacing w:after="0" w:line="240" w:lineRule="auto"/>
        <w:jc w:val="both"/>
        <w:rPr>
          <w:rFonts w:asciiTheme="majorBidi" w:hAnsiTheme="majorBidi" w:cstheme="majorBidi"/>
          <w:sz w:val="24"/>
          <w:szCs w:val="24"/>
          <w:lang w:val="en-US"/>
        </w:rPr>
      </w:pPr>
    </w:p>
    <w:p w14:paraId="2A01BF5D" w14:textId="7977296F" w:rsidR="008F160C" w:rsidRDefault="008F160C" w:rsidP="008F160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Conclusions drawn from the conducted interviews with key informants stressed on the following aspects of project efficiency: </w:t>
      </w:r>
    </w:p>
    <w:p w14:paraId="392A7371" w14:textId="28543ED4" w:rsidR="009E2F1B" w:rsidRDefault="008F160C">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Equipped with high knowledge and expertise, the UN-Habitat project team played a crucial role throughout the project process. The</w:t>
      </w:r>
      <w:r w:rsidR="00482BF3">
        <w:rPr>
          <w:rFonts w:asciiTheme="majorBidi" w:hAnsiTheme="majorBidi" w:cstheme="majorBidi"/>
          <w:sz w:val="24"/>
          <w:szCs w:val="24"/>
          <w:lang w:val="en-US"/>
        </w:rPr>
        <w:t xml:space="preserve"> continued</w:t>
      </w:r>
      <w:r>
        <w:rPr>
          <w:rFonts w:asciiTheme="majorBidi" w:hAnsiTheme="majorBidi" w:cstheme="majorBidi"/>
          <w:sz w:val="24"/>
          <w:szCs w:val="24"/>
          <w:lang w:val="en-US"/>
        </w:rPr>
        <w:t xml:space="preserve"> </w:t>
      </w:r>
      <w:r w:rsidR="00482BF3">
        <w:rPr>
          <w:rFonts w:asciiTheme="majorBidi" w:hAnsiTheme="majorBidi" w:cstheme="majorBidi"/>
          <w:sz w:val="24"/>
          <w:szCs w:val="24"/>
          <w:lang w:val="en-US"/>
        </w:rPr>
        <w:t xml:space="preserve">field </w:t>
      </w:r>
      <w:r>
        <w:rPr>
          <w:rFonts w:asciiTheme="majorBidi" w:hAnsiTheme="majorBidi" w:cstheme="majorBidi"/>
          <w:sz w:val="24"/>
          <w:szCs w:val="24"/>
          <w:lang w:val="en-US"/>
        </w:rPr>
        <w:t xml:space="preserve">presence </w:t>
      </w:r>
      <w:r w:rsidR="00482BF3">
        <w:rPr>
          <w:rFonts w:asciiTheme="majorBidi" w:hAnsiTheme="majorBidi" w:cstheme="majorBidi"/>
          <w:sz w:val="24"/>
          <w:szCs w:val="24"/>
          <w:lang w:val="en-US"/>
        </w:rPr>
        <w:t xml:space="preserve">of the project team </w:t>
      </w:r>
      <w:r w:rsidR="009E2F1B">
        <w:rPr>
          <w:rFonts w:asciiTheme="majorBidi" w:hAnsiTheme="majorBidi" w:cstheme="majorBidi"/>
          <w:sz w:val="24"/>
          <w:szCs w:val="24"/>
          <w:lang w:val="en-US"/>
        </w:rPr>
        <w:t>did not only facilitate</w:t>
      </w:r>
      <w:r>
        <w:rPr>
          <w:rFonts w:asciiTheme="majorBidi" w:hAnsiTheme="majorBidi" w:cstheme="majorBidi"/>
          <w:sz w:val="24"/>
          <w:szCs w:val="24"/>
          <w:lang w:val="en-US"/>
        </w:rPr>
        <w:t xml:space="preserve"> easy and smooth communication</w:t>
      </w:r>
      <w:r w:rsidR="009E2F1B">
        <w:rPr>
          <w:rFonts w:asciiTheme="majorBidi" w:hAnsiTheme="majorBidi" w:cstheme="majorBidi"/>
          <w:sz w:val="24"/>
          <w:szCs w:val="24"/>
          <w:lang w:val="en-US"/>
        </w:rPr>
        <w:t xml:space="preserve"> with </w:t>
      </w:r>
      <w:proofErr w:type="spellStart"/>
      <w:r w:rsidR="009E2F1B">
        <w:rPr>
          <w:rFonts w:asciiTheme="majorBidi" w:hAnsiTheme="majorBidi" w:cstheme="majorBidi"/>
          <w:sz w:val="24"/>
          <w:szCs w:val="24"/>
          <w:lang w:val="en-US"/>
        </w:rPr>
        <w:t>UoMs</w:t>
      </w:r>
      <w:proofErr w:type="spellEnd"/>
      <w:r w:rsidR="009E2F1B">
        <w:rPr>
          <w:rFonts w:asciiTheme="majorBidi" w:hAnsiTheme="majorBidi" w:cstheme="majorBidi"/>
          <w:sz w:val="24"/>
          <w:szCs w:val="24"/>
          <w:lang w:val="en-US"/>
        </w:rPr>
        <w:t>, munic</w:t>
      </w:r>
      <w:r w:rsidR="00482BF3">
        <w:rPr>
          <w:rFonts w:asciiTheme="majorBidi" w:hAnsiTheme="majorBidi" w:cstheme="majorBidi"/>
          <w:sz w:val="24"/>
          <w:szCs w:val="24"/>
          <w:lang w:val="en-US"/>
        </w:rPr>
        <w:t>i</w:t>
      </w:r>
      <w:r w:rsidR="009E2F1B">
        <w:rPr>
          <w:rFonts w:asciiTheme="majorBidi" w:hAnsiTheme="majorBidi" w:cstheme="majorBidi"/>
          <w:sz w:val="24"/>
          <w:szCs w:val="24"/>
          <w:lang w:val="en-US"/>
        </w:rPr>
        <w:t>palities and local stakeholders</w:t>
      </w:r>
      <w:r>
        <w:rPr>
          <w:rFonts w:asciiTheme="majorBidi" w:hAnsiTheme="majorBidi" w:cstheme="majorBidi"/>
          <w:sz w:val="24"/>
          <w:szCs w:val="24"/>
          <w:lang w:val="en-US"/>
        </w:rPr>
        <w:t xml:space="preserve"> </w:t>
      </w:r>
      <w:r w:rsidR="009E2F1B">
        <w:rPr>
          <w:rFonts w:asciiTheme="majorBidi" w:hAnsiTheme="majorBidi" w:cstheme="majorBidi"/>
          <w:sz w:val="24"/>
          <w:szCs w:val="24"/>
          <w:lang w:val="en-US"/>
        </w:rPr>
        <w:t>but also contributed extensively to providing day-to-day support, necessary backstopping and closely monitoring every step of the project planned activities.</w:t>
      </w:r>
    </w:p>
    <w:p w14:paraId="1A8B88B6" w14:textId="10E6999F" w:rsidR="009E2F1B" w:rsidRDefault="009E2F1B">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various implemented workshops, meetings and events were timely and well structured. The training workshops were well designed, allowing for exchange of information and experience between the participants </w:t>
      </w:r>
      <w:r w:rsidR="006115A4">
        <w:rPr>
          <w:rFonts w:asciiTheme="majorBidi" w:hAnsiTheme="majorBidi" w:cstheme="majorBidi"/>
          <w:sz w:val="24"/>
          <w:szCs w:val="24"/>
          <w:lang w:val="en-US"/>
        </w:rPr>
        <w:t>from</w:t>
      </w:r>
      <w:r>
        <w:rPr>
          <w:rFonts w:asciiTheme="majorBidi" w:hAnsiTheme="majorBidi" w:cstheme="majorBidi"/>
          <w:sz w:val="24"/>
          <w:szCs w:val="24"/>
          <w:lang w:val="en-US"/>
        </w:rPr>
        <w:t xml:space="preserve"> </w:t>
      </w:r>
      <w:r w:rsidR="006115A4">
        <w:rPr>
          <w:rFonts w:asciiTheme="majorBidi" w:hAnsiTheme="majorBidi" w:cstheme="majorBidi"/>
          <w:sz w:val="24"/>
          <w:szCs w:val="24"/>
          <w:lang w:val="en-US"/>
        </w:rPr>
        <w:t xml:space="preserve">different Lebanese regions. </w:t>
      </w:r>
    </w:p>
    <w:p w14:paraId="432ED485" w14:textId="2B64251B" w:rsidR="00A93812" w:rsidRDefault="00F616AF">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T</w:t>
      </w:r>
      <w:r w:rsidR="00F47126">
        <w:rPr>
          <w:rFonts w:asciiTheme="majorBidi" w:hAnsiTheme="majorBidi" w:cstheme="majorBidi"/>
          <w:sz w:val="24"/>
          <w:szCs w:val="24"/>
          <w:lang w:val="en-US"/>
        </w:rPr>
        <w:t xml:space="preserve">he creation of the mixed team composed of </w:t>
      </w:r>
      <w:proofErr w:type="spellStart"/>
      <w:r w:rsidR="00F47126">
        <w:rPr>
          <w:rFonts w:asciiTheme="majorBidi" w:hAnsiTheme="majorBidi" w:cstheme="majorBidi"/>
          <w:sz w:val="24"/>
          <w:szCs w:val="24"/>
          <w:lang w:val="en-US"/>
        </w:rPr>
        <w:t>UoM</w:t>
      </w:r>
      <w:r>
        <w:rPr>
          <w:rFonts w:asciiTheme="majorBidi" w:hAnsiTheme="majorBidi" w:cstheme="majorBidi"/>
          <w:sz w:val="24"/>
          <w:szCs w:val="24"/>
          <w:lang w:val="en-US"/>
        </w:rPr>
        <w:t>s</w:t>
      </w:r>
      <w:proofErr w:type="spellEnd"/>
      <w:r>
        <w:rPr>
          <w:rFonts w:asciiTheme="majorBidi" w:hAnsiTheme="majorBidi" w:cstheme="majorBidi"/>
          <w:sz w:val="24"/>
          <w:szCs w:val="24"/>
          <w:lang w:val="en-US"/>
        </w:rPr>
        <w:t xml:space="preserve"> and SDC</w:t>
      </w:r>
      <w:r w:rsidR="00F47126">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as well as community representatives (the field team) was acknowledged as an innovative approach that contributed to enhancing local coordination and promoting the efficient involvement and participation of a </w:t>
      </w:r>
      <w:r w:rsidRPr="00F47126">
        <w:rPr>
          <w:rFonts w:asciiTheme="majorBidi" w:hAnsiTheme="majorBidi" w:cstheme="majorBidi"/>
          <w:sz w:val="24"/>
          <w:szCs w:val="24"/>
          <w:lang w:val="en-US"/>
        </w:rPr>
        <w:t xml:space="preserve">plethora of local stakeholders </w:t>
      </w:r>
      <w:r>
        <w:rPr>
          <w:rFonts w:asciiTheme="majorBidi" w:hAnsiTheme="majorBidi" w:cstheme="majorBidi"/>
          <w:sz w:val="24"/>
          <w:szCs w:val="24"/>
          <w:lang w:val="en-US"/>
        </w:rPr>
        <w:t>widespread</w:t>
      </w:r>
      <w:r w:rsidRPr="00F47126">
        <w:rPr>
          <w:rFonts w:asciiTheme="majorBidi" w:hAnsiTheme="majorBidi" w:cstheme="majorBidi"/>
          <w:sz w:val="24"/>
          <w:szCs w:val="24"/>
          <w:lang w:val="en-US"/>
        </w:rPr>
        <w:t xml:space="preserve"> in a relatively large geographical area</w:t>
      </w:r>
      <w:r>
        <w:rPr>
          <w:rFonts w:asciiTheme="majorBidi" w:hAnsiTheme="majorBidi" w:cstheme="majorBidi"/>
          <w:sz w:val="24"/>
          <w:szCs w:val="24"/>
          <w:lang w:val="en-US"/>
        </w:rPr>
        <w:t xml:space="preserve">. </w:t>
      </w:r>
    </w:p>
    <w:p w14:paraId="600E352A" w14:textId="48D00E91" w:rsidR="00177ADB" w:rsidRDefault="004B0146">
      <w:pPr>
        <w:pStyle w:val="ListParagraph"/>
        <w:numPr>
          <w:ilvl w:val="0"/>
          <w:numId w:val="1"/>
        </w:numPr>
        <w:autoSpaceDE w:val="0"/>
        <w:spacing w:after="0"/>
        <w:ind w:left="340" w:hanging="340"/>
        <w:jc w:val="both"/>
        <w:rPr>
          <w:rFonts w:asciiTheme="majorBidi" w:hAnsiTheme="majorBidi" w:cstheme="majorBidi"/>
          <w:sz w:val="24"/>
          <w:szCs w:val="24"/>
          <w:lang w:val="en-US"/>
        </w:rPr>
      </w:pPr>
      <w:r>
        <w:rPr>
          <w:noProof/>
          <w:lang w:val="en-US"/>
        </w:rPr>
        <w:lastRenderedPageBreak/>
        <mc:AlternateContent>
          <mc:Choice Requires="wps">
            <w:drawing>
              <wp:anchor distT="0" distB="0" distL="114300" distR="114300" simplePos="0" relativeHeight="251708422" behindDoc="0" locked="0" layoutInCell="1" allowOverlap="1" wp14:anchorId="24F2129D" wp14:editId="33B4F0EB">
                <wp:simplePos x="0" y="0"/>
                <wp:positionH relativeFrom="column">
                  <wp:posOffset>2985770</wp:posOffset>
                </wp:positionH>
                <wp:positionV relativeFrom="paragraph">
                  <wp:posOffset>58420</wp:posOffset>
                </wp:positionV>
                <wp:extent cx="2809875" cy="1828800"/>
                <wp:effectExtent l="0" t="0" r="28575" b="16510"/>
                <wp:wrapSquare wrapText="bothSides"/>
                <wp:docPr id="308" name="Text Box 308"/>
                <wp:cNvGraphicFramePr/>
                <a:graphic xmlns:a="http://schemas.openxmlformats.org/drawingml/2006/main">
                  <a:graphicData uri="http://schemas.microsoft.com/office/word/2010/wordprocessingShape">
                    <wps:wsp>
                      <wps:cNvSpPr txBox="1"/>
                      <wps:spPr>
                        <a:xfrm>
                          <a:off x="0" y="0"/>
                          <a:ext cx="2809875" cy="1828800"/>
                        </a:xfrm>
                        <a:prstGeom prst="rect">
                          <a:avLst/>
                        </a:prstGeom>
                        <a:noFill/>
                        <a:ln w="6350">
                          <a:solidFill>
                            <a:prstClr val="black"/>
                          </a:solidFill>
                        </a:ln>
                      </wps:spPr>
                      <wps:txbx>
                        <w:txbxContent>
                          <w:p w14:paraId="056BFE0A" w14:textId="568911FE" w:rsidR="00057E99" w:rsidRPr="004B0146" w:rsidRDefault="00057E99" w:rsidP="00057E99">
                            <w:pPr>
                              <w:autoSpaceDE w:val="0"/>
                              <w:autoSpaceDN w:val="0"/>
                              <w:adjustRightInd w:val="0"/>
                              <w:spacing w:after="0" w:line="240" w:lineRule="auto"/>
                              <w:jc w:val="both"/>
                              <w:rPr>
                                <w:rFonts w:asciiTheme="majorBidi" w:hAnsiTheme="majorBidi" w:cstheme="majorBidi"/>
                                <w:b/>
                                <w:bCs/>
                                <w:color w:val="5B9BD5" w:themeColor="accent5"/>
                                <w:sz w:val="20"/>
                                <w:szCs w:val="20"/>
                                <w:lang w:val="en-US"/>
                              </w:rPr>
                            </w:pPr>
                            <w:r w:rsidRPr="004B0146">
                              <w:rPr>
                                <w:rFonts w:asciiTheme="majorBidi" w:hAnsiTheme="majorBidi" w:cstheme="majorBidi"/>
                                <w:b/>
                                <w:bCs/>
                                <w:color w:val="4472C4" w:themeColor="accent1"/>
                                <w:sz w:val="20"/>
                                <w:szCs w:val="20"/>
                                <w:lang w:val="en-US"/>
                              </w:rPr>
                              <w:t xml:space="preserve">Box </w:t>
                            </w:r>
                            <w:r>
                              <w:rPr>
                                <w:rFonts w:asciiTheme="majorBidi" w:hAnsiTheme="majorBidi" w:cstheme="majorBidi"/>
                                <w:b/>
                                <w:bCs/>
                                <w:color w:val="4472C4" w:themeColor="accent1"/>
                                <w:sz w:val="20"/>
                                <w:szCs w:val="20"/>
                                <w:lang w:val="en-US"/>
                              </w:rPr>
                              <w:t>2</w:t>
                            </w:r>
                            <w:r w:rsidRPr="004B0146">
                              <w:rPr>
                                <w:rFonts w:asciiTheme="majorBidi" w:hAnsiTheme="majorBidi" w:cstheme="majorBidi"/>
                                <w:b/>
                                <w:bCs/>
                                <w:color w:val="4472C4" w:themeColor="accent1"/>
                                <w:sz w:val="20"/>
                                <w:szCs w:val="20"/>
                                <w:lang w:val="en-US"/>
                              </w:rPr>
                              <w:t xml:space="preserve">: Country crisis and impact on the project </w:t>
                            </w:r>
                          </w:p>
                          <w:p w14:paraId="5E38FEA2" w14:textId="4E1B3924" w:rsidR="00057E99" w:rsidRPr="004B0146" w:rsidRDefault="00057E99" w:rsidP="00057E99">
                            <w:pPr>
                              <w:autoSpaceDE w:val="0"/>
                              <w:autoSpaceDN w:val="0"/>
                              <w:adjustRightInd w:val="0"/>
                              <w:spacing w:after="0" w:line="240" w:lineRule="auto"/>
                              <w:jc w:val="both"/>
                              <w:rPr>
                                <w:rFonts w:asciiTheme="majorBidi" w:hAnsiTheme="majorBidi" w:cstheme="majorBidi"/>
                                <w:sz w:val="20"/>
                                <w:szCs w:val="20"/>
                                <w:lang w:val="en-US"/>
                              </w:rPr>
                            </w:pPr>
                            <w:r w:rsidRPr="004B0146">
                              <w:rPr>
                                <w:rFonts w:asciiTheme="majorBidi" w:hAnsiTheme="majorBidi" w:cstheme="majorBidi"/>
                                <w:sz w:val="20"/>
                                <w:szCs w:val="20"/>
                                <w:lang w:val="en-US"/>
                              </w:rPr>
                              <w:t xml:space="preserve">The project was severely affected by the overall sudden changes. Shortages in fuel and electricity have also drastically impacted the ability of the private person, the household, municipality, and national level ministries to undertake basic tasks, service provision or even attend and ensure functional workplaces. This has resulted in the minimal functionality of many official offices, including </w:t>
                            </w:r>
                            <w:proofErr w:type="spellStart"/>
                            <w:r w:rsidRPr="004B0146">
                              <w:rPr>
                                <w:rFonts w:asciiTheme="majorBidi" w:hAnsiTheme="majorBidi" w:cstheme="majorBidi"/>
                                <w:sz w:val="20"/>
                                <w:szCs w:val="20"/>
                                <w:lang w:val="en-US"/>
                              </w:rPr>
                              <w:t>UoMs</w:t>
                            </w:r>
                            <w:proofErr w:type="spellEnd"/>
                            <w:r w:rsidRPr="004B0146">
                              <w:rPr>
                                <w:rFonts w:asciiTheme="majorBidi" w:hAnsiTheme="majorBidi" w:cstheme="majorBidi"/>
                                <w:sz w:val="20"/>
                                <w:szCs w:val="20"/>
                                <w:lang w:val="en-US"/>
                              </w:rPr>
                              <w:t xml:space="preserve"> and social development centers (SDCs) – who had to reduce their working days to 1-3 days per week, due to inability to cover transportation and running costs of the institutions. This in turn had a severe impact on project implementation process, due to the inability to </w:t>
                            </w:r>
                            <w:proofErr w:type="spellStart"/>
                            <w:r w:rsidRPr="004B0146">
                              <w:rPr>
                                <w:rFonts w:asciiTheme="majorBidi" w:hAnsiTheme="majorBidi" w:cstheme="majorBidi"/>
                                <w:sz w:val="20"/>
                                <w:szCs w:val="20"/>
                                <w:lang w:val="en-US"/>
                              </w:rPr>
                              <w:t>UoMs</w:t>
                            </w:r>
                            <w:proofErr w:type="spellEnd"/>
                            <w:r w:rsidRPr="004B0146">
                              <w:rPr>
                                <w:rFonts w:asciiTheme="majorBidi" w:hAnsiTheme="majorBidi" w:cstheme="majorBidi"/>
                                <w:sz w:val="20"/>
                                <w:szCs w:val="20"/>
                                <w:lang w:val="en-US"/>
                              </w:rPr>
                              <w:t xml:space="preserve"> and SDCs focal persons to undertake necessary tasks and activities in a timely manner.</w:t>
                            </w:r>
                          </w:p>
                          <w:p w14:paraId="733677C5" w14:textId="7F84C861" w:rsidR="00057E99" w:rsidRPr="004B0146" w:rsidRDefault="00057E99" w:rsidP="004B0146">
                            <w:pPr>
                              <w:autoSpaceDE w:val="0"/>
                              <w:autoSpaceDN w:val="0"/>
                              <w:adjustRightInd w:val="0"/>
                              <w:spacing w:after="0" w:line="240" w:lineRule="auto"/>
                              <w:jc w:val="right"/>
                              <w:rPr>
                                <w:rFonts w:asciiTheme="majorBidi" w:hAnsiTheme="majorBidi" w:cstheme="majorBidi"/>
                                <w:i/>
                                <w:iCs/>
                                <w:sz w:val="20"/>
                                <w:szCs w:val="20"/>
                                <w:lang w:val="fr-FR"/>
                              </w:rPr>
                            </w:pPr>
                            <w:proofErr w:type="gramStart"/>
                            <w:r w:rsidRPr="004B0146">
                              <w:rPr>
                                <w:rFonts w:asciiTheme="majorBidi" w:hAnsiTheme="majorBidi" w:cstheme="majorBidi"/>
                                <w:i/>
                                <w:iCs/>
                                <w:sz w:val="20"/>
                                <w:szCs w:val="20"/>
                                <w:lang w:val="fr-FR"/>
                              </w:rPr>
                              <w:t>Source:</w:t>
                            </w:r>
                            <w:proofErr w:type="gramEnd"/>
                            <w:r w:rsidRPr="004B0146">
                              <w:rPr>
                                <w:rFonts w:asciiTheme="majorBidi" w:hAnsiTheme="majorBidi" w:cstheme="majorBidi"/>
                                <w:i/>
                                <w:iCs/>
                                <w:sz w:val="20"/>
                                <w:szCs w:val="20"/>
                                <w:lang w:val="fr-FR"/>
                              </w:rPr>
                              <w:t xml:space="preserve"> Final Project Report, 2023, UN-Habitat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F2129D" id="Text Box 308" o:spid="_x0000_s1053" type="#_x0000_t202" style="position:absolute;left:0;text-align:left;margin-left:235.1pt;margin-top:4.6pt;width:221.25pt;height:2in;z-index:2517084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" filled="f" strokeweight=".5pt">
                <v:textbox style="mso-fit-shape-to-text:t">
                  <w:txbxContent>
                    <w:p w14:paraId="056BFE0A" w14:textId="568911FE" w:rsidR="00057E99" w:rsidRPr="004B0146" w:rsidRDefault="00057E99" w:rsidP="00057E99">
                      <w:pPr>
                        <w:autoSpaceDE w:val="0"/>
                        <w:autoSpaceDN w:val="0"/>
                        <w:adjustRightInd w:val="0"/>
                        <w:spacing w:after="0" w:line="240" w:lineRule="auto"/>
                        <w:jc w:val="both"/>
                        <w:rPr>
                          <w:rFonts w:asciiTheme="majorBidi" w:hAnsiTheme="majorBidi" w:cstheme="majorBidi"/>
                          <w:b/>
                          <w:bCs/>
                          <w:color w:val="5B9BD5" w:themeColor="accent5"/>
                          <w:sz w:val="20"/>
                          <w:szCs w:val="20"/>
                          <w:lang w:val="en-US"/>
                        </w:rPr>
                      </w:pPr>
                      <w:r w:rsidRPr="004B0146">
                        <w:rPr>
                          <w:rFonts w:asciiTheme="majorBidi" w:hAnsiTheme="majorBidi" w:cstheme="majorBidi"/>
                          <w:b/>
                          <w:bCs/>
                          <w:color w:val="4472C4" w:themeColor="accent1"/>
                          <w:sz w:val="20"/>
                          <w:szCs w:val="20"/>
                          <w:lang w:val="en-US"/>
                        </w:rPr>
                        <w:t xml:space="preserve">Box </w:t>
                      </w:r>
                      <w:r>
                        <w:rPr>
                          <w:rFonts w:asciiTheme="majorBidi" w:hAnsiTheme="majorBidi" w:cstheme="majorBidi"/>
                          <w:b/>
                          <w:bCs/>
                          <w:color w:val="4472C4" w:themeColor="accent1"/>
                          <w:sz w:val="20"/>
                          <w:szCs w:val="20"/>
                          <w:lang w:val="en-US"/>
                        </w:rPr>
                        <w:t>2</w:t>
                      </w:r>
                      <w:r w:rsidRPr="004B0146">
                        <w:rPr>
                          <w:rFonts w:asciiTheme="majorBidi" w:hAnsiTheme="majorBidi" w:cstheme="majorBidi"/>
                          <w:b/>
                          <w:bCs/>
                          <w:color w:val="4472C4" w:themeColor="accent1"/>
                          <w:sz w:val="20"/>
                          <w:szCs w:val="20"/>
                          <w:lang w:val="en-US"/>
                        </w:rPr>
                        <w:t xml:space="preserve">: Country crisis and impact on the project </w:t>
                      </w:r>
                    </w:p>
                    <w:p w14:paraId="5E38FEA2" w14:textId="4E1B3924" w:rsidR="00057E99" w:rsidRPr="004B0146" w:rsidRDefault="00057E99" w:rsidP="00057E99">
                      <w:pPr>
                        <w:autoSpaceDE w:val="0"/>
                        <w:autoSpaceDN w:val="0"/>
                        <w:adjustRightInd w:val="0"/>
                        <w:spacing w:after="0" w:line="240" w:lineRule="auto"/>
                        <w:jc w:val="both"/>
                        <w:rPr>
                          <w:rFonts w:asciiTheme="majorBidi" w:hAnsiTheme="majorBidi" w:cstheme="majorBidi"/>
                          <w:sz w:val="20"/>
                          <w:szCs w:val="20"/>
                          <w:lang w:val="en-US"/>
                        </w:rPr>
                      </w:pPr>
                      <w:r w:rsidRPr="004B0146">
                        <w:rPr>
                          <w:rFonts w:asciiTheme="majorBidi" w:hAnsiTheme="majorBidi" w:cstheme="majorBidi"/>
                          <w:sz w:val="20"/>
                          <w:szCs w:val="20"/>
                          <w:lang w:val="en-US"/>
                        </w:rPr>
                        <w:t xml:space="preserve">The project was severely affected by the overall sudden changes. Shortages in fuel and electricity have also drastically impacted the ability of the private person, the household, municipality, and national level ministries to undertake basic tasks, service provision or even attend and ensure functional workplaces. This has resulted in the minimal functionality of many official offices, including </w:t>
                      </w:r>
                      <w:proofErr w:type="spellStart"/>
                      <w:r w:rsidRPr="004B0146">
                        <w:rPr>
                          <w:rFonts w:asciiTheme="majorBidi" w:hAnsiTheme="majorBidi" w:cstheme="majorBidi"/>
                          <w:sz w:val="20"/>
                          <w:szCs w:val="20"/>
                          <w:lang w:val="en-US"/>
                        </w:rPr>
                        <w:t>UoMs</w:t>
                      </w:r>
                      <w:proofErr w:type="spellEnd"/>
                      <w:r w:rsidRPr="004B0146">
                        <w:rPr>
                          <w:rFonts w:asciiTheme="majorBidi" w:hAnsiTheme="majorBidi" w:cstheme="majorBidi"/>
                          <w:sz w:val="20"/>
                          <w:szCs w:val="20"/>
                          <w:lang w:val="en-US"/>
                        </w:rPr>
                        <w:t xml:space="preserve"> and social development centers (SDCs) – who had to reduce their working days to 1-3 days per week, due to inability to cover transportation and running costs of the institutions. This in turn had a severe impact on project implementation process, due to the inability to </w:t>
                      </w:r>
                      <w:proofErr w:type="spellStart"/>
                      <w:r w:rsidRPr="004B0146">
                        <w:rPr>
                          <w:rFonts w:asciiTheme="majorBidi" w:hAnsiTheme="majorBidi" w:cstheme="majorBidi"/>
                          <w:sz w:val="20"/>
                          <w:szCs w:val="20"/>
                          <w:lang w:val="en-US"/>
                        </w:rPr>
                        <w:t>UoMs</w:t>
                      </w:r>
                      <w:proofErr w:type="spellEnd"/>
                      <w:r w:rsidRPr="004B0146">
                        <w:rPr>
                          <w:rFonts w:asciiTheme="majorBidi" w:hAnsiTheme="majorBidi" w:cstheme="majorBidi"/>
                          <w:sz w:val="20"/>
                          <w:szCs w:val="20"/>
                          <w:lang w:val="en-US"/>
                        </w:rPr>
                        <w:t xml:space="preserve"> and SDCs focal persons to undertake necessary tasks and activities in a timely manner.</w:t>
                      </w:r>
                    </w:p>
                    <w:p w14:paraId="733677C5" w14:textId="7F84C861" w:rsidR="00057E99" w:rsidRPr="004B0146" w:rsidRDefault="00057E99" w:rsidP="004B0146">
                      <w:pPr>
                        <w:autoSpaceDE w:val="0"/>
                        <w:autoSpaceDN w:val="0"/>
                        <w:adjustRightInd w:val="0"/>
                        <w:spacing w:after="0" w:line="240" w:lineRule="auto"/>
                        <w:jc w:val="right"/>
                        <w:rPr>
                          <w:rFonts w:asciiTheme="majorBidi" w:hAnsiTheme="majorBidi" w:cstheme="majorBidi"/>
                          <w:i/>
                          <w:iCs/>
                          <w:sz w:val="20"/>
                          <w:szCs w:val="20"/>
                          <w:lang w:val="fr-FR"/>
                        </w:rPr>
                      </w:pPr>
                      <w:proofErr w:type="gramStart"/>
                      <w:r w:rsidRPr="004B0146">
                        <w:rPr>
                          <w:rFonts w:asciiTheme="majorBidi" w:hAnsiTheme="majorBidi" w:cstheme="majorBidi"/>
                          <w:i/>
                          <w:iCs/>
                          <w:sz w:val="20"/>
                          <w:szCs w:val="20"/>
                          <w:lang w:val="fr-FR"/>
                        </w:rPr>
                        <w:t>Source:</w:t>
                      </w:r>
                      <w:proofErr w:type="gramEnd"/>
                      <w:r w:rsidRPr="004B0146">
                        <w:rPr>
                          <w:rFonts w:asciiTheme="majorBidi" w:hAnsiTheme="majorBidi" w:cstheme="majorBidi"/>
                          <w:i/>
                          <w:iCs/>
                          <w:sz w:val="20"/>
                          <w:szCs w:val="20"/>
                          <w:lang w:val="fr-FR"/>
                        </w:rPr>
                        <w:t xml:space="preserve"> Final Project Report, 2023, UN-Habitat </w:t>
                      </w:r>
                    </w:p>
                  </w:txbxContent>
                </v:textbox>
                <w10:wrap type="square"/>
              </v:shape>
            </w:pict>
          </mc:Fallback>
        </mc:AlternateContent>
      </w:r>
      <w:r w:rsidR="00E65DE0">
        <w:rPr>
          <w:rFonts w:asciiTheme="majorBidi" w:hAnsiTheme="majorBidi" w:cstheme="majorBidi"/>
          <w:sz w:val="24"/>
          <w:szCs w:val="24"/>
          <w:lang w:val="en-US"/>
        </w:rPr>
        <w:t xml:space="preserve">A </w:t>
      </w:r>
      <w:r w:rsidR="00E60E24">
        <w:rPr>
          <w:rFonts w:asciiTheme="majorBidi" w:hAnsiTheme="majorBidi" w:cstheme="majorBidi"/>
          <w:sz w:val="24"/>
          <w:szCs w:val="24"/>
          <w:lang w:val="en-US"/>
        </w:rPr>
        <w:t>“</w:t>
      </w:r>
      <w:r w:rsidR="00E65DE0">
        <w:rPr>
          <w:rFonts w:asciiTheme="majorBidi" w:hAnsiTheme="majorBidi" w:cstheme="majorBidi"/>
          <w:sz w:val="24"/>
          <w:szCs w:val="24"/>
          <w:lang w:val="en-US"/>
        </w:rPr>
        <w:t>r</w:t>
      </w:r>
      <w:r w:rsidR="00177ADB">
        <w:rPr>
          <w:rFonts w:asciiTheme="majorBidi" w:hAnsiTheme="majorBidi" w:cstheme="majorBidi"/>
          <w:sz w:val="24"/>
          <w:szCs w:val="24"/>
          <w:lang w:val="en-US"/>
        </w:rPr>
        <w:t>esilien</w:t>
      </w:r>
      <w:r w:rsidR="00E65DE0">
        <w:rPr>
          <w:rFonts w:asciiTheme="majorBidi" w:hAnsiTheme="majorBidi" w:cstheme="majorBidi"/>
          <w:sz w:val="24"/>
          <w:szCs w:val="24"/>
          <w:lang w:val="en-US"/>
        </w:rPr>
        <w:t>t</w:t>
      </w:r>
      <w:r w:rsidR="00E60E24">
        <w:rPr>
          <w:rFonts w:asciiTheme="majorBidi" w:hAnsiTheme="majorBidi" w:cstheme="majorBidi"/>
          <w:sz w:val="24"/>
          <w:szCs w:val="24"/>
          <w:lang w:val="en-US"/>
        </w:rPr>
        <w:t>”</w:t>
      </w:r>
      <w:r w:rsidR="00E65DE0">
        <w:rPr>
          <w:rFonts w:asciiTheme="majorBidi" w:hAnsiTheme="majorBidi" w:cstheme="majorBidi"/>
          <w:sz w:val="24"/>
          <w:szCs w:val="24"/>
          <w:lang w:val="en-US"/>
        </w:rPr>
        <w:t xml:space="preserve"> agency,</w:t>
      </w:r>
      <w:r w:rsidR="00177ADB">
        <w:rPr>
          <w:rFonts w:asciiTheme="majorBidi" w:hAnsiTheme="majorBidi" w:cstheme="majorBidi"/>
          <w:sz w:val="24"/>
          <w:szCs w:val="24"/>
          <w:lang w:val="en-US"/>
        </w:rPr>
        <w:t xml:space="preserve"> this </w:t>
      </w:r>
      <w:r w:rsidR="00B66D47">
        <w:rPr>
          <w:rFonts w:asciiTheme="majorBidi" w:hAnsiTheme="majorBidi" w:cstheme="majorBidi"/>
          <w:sz w:val="24"/>
          <w:szCs w:val="24"/>
          <w:lang w:val="en-US"/>
        </w:rPr>
        <w:t>is</w:t>
      </w:r>
      <w:r w:rsidR="00177ADB">
        <w:rPr>
          <w:rFonts w:asciiTheme="majorBidi" w:hAnsiTheme="majorBidi" w:cstheme="majorBidi"/>
          <w:sz w:val="24"/>
          <w:szCs w:val="24"/>
          <w:lang w:val="en-US"/>
        </w:rPr>
        <w:t xml:space="preserve"> how some interviewed informants labelled UN-Habitat</w:t>
      </w:r>
      <w:r w:rsidR="00E65DE0">
        <w:rPr>
          <w:rFonts w:asciiTheme="majorBidi" w:hAnsiTheme="majorBidi" w:cstheme="majorBidi"/>
          <w:sz w:val="24"/>
          <w:szCs w:val="24"/>
          <w:lang w:val="en-US"/>
        </w:rPr>
        <w:t xml:space="preserve"> agency</w:t>
      </w:r>
      <w:r w:rsidR="00177ADB">
        <w:rPr>
          <w:rFonts w:asciiTheme="majorBidi" w:hAnsiTheme="majorBidi" w:cstheme="majorBidi"/>
          <w:sz w:val="24"/>
          <w:szCs w:val="24"/>
          <w:lang w:val="en-US"/>
        </w:rPr>
        <w:t>, re</w:t>
      </w:r>
      <w:r w:rsidR="00E65DE0">
        <w:rPr>
          <w:rFonts w:asciiTheme="majorBidi" w:hAnsiTheme="majorBidi" w:cstheme="majorBidi"/>
          <w:sz w:val="24"/>
          <w:szCs w:val="24"/>
          <w:lang w:val="en-US"/>
        </w:rPr>
        <w:t>-confirming</w:t>
      </w:r>
      <w:r w:rsidR="00177ADB">
        <w:rPr>
          <w:rFonts w:asciiTheme="majorBidi" w:hAnsiTheme="majorBidi" w:cstheme="majorBidi"/>
          <w:sz w:val="24"/>
          <w:szCs w:val="24"/>
          <w:lang w:val="en-US"/>
        </w:rPr>
        <w:t xml:space="preserve"> its efficiency</w:t>
      </w:r>
      <w:r w:rsidR="00E65DE0">
        <w:rPr>
          <w:rFonts w:asciiTheme="majorBidi" w:hAnsiTheme="majorBidi" w:cstheme="majorBidi"/>
          <w:sz w:val="24"/>
          <w:szCs w:val="24"/>
          <w:lang w:val="en-US"/>
        </w:rPr>
        <w:t>. Even though the project process was affected by the successive country crisis causing numerous</w:t>
      </w:r>
      <w:r w:rsidR="00E65DE0" w:rsidRPr="0098178F">
        <w:rPr>
          <w:rFonts w:asciiTheme="majorBidi" w:hAnsiTheme="majorBidi" w:cstheme="majorBidi"/>
          <w:sz w:val="24"/>
          <w:szCs w:val="24"/>
          <w:lang w:val="en-US"/>
        </w:rPr>
        <w:t xml:space="preserve"> delays and interruptions, the UN-Hab</w:t>
      </w:r>
      <w:r w:rsidR="00E65DE0">
        <w:rPr>
          <w:rFonts w:asciiTheme="majorBidi" w:hAnsiTheme="majorBidi" w:cstheme="majorBidi"/>
          <w:sz w:val="24"/>
          <w:szCs w:val="24"/>
          <w:lang w:val="en-US"/>
        </w:rPr>
        <w:t xml:space="preserve">itat persistent and resilient approach to continue with the project indicates its commitment and full engagement to deliver as initially planned. </w:t>
      </w:r>
      <w:r w:rsidR="00E65DE0" w:rsidRPr="00E65DE0">
        <w:rPr>
          <w:rFonts w:asciiTheme="majorBidi" w:hAnsiTheme="majorBidi" w:cstheme="majorBidi"/>
          <w:sz w:val="24"/>
          <w:szCs w:val="24"/>
          <w:lang w:val="en-US"/>
        </w:rPr>
        <w:t xml:space="preserve">Additionally, the informants emphasized UN-Habitat flexibility </w:t>
      </w:r>
      <w:r w:rsidR="009F425D">
        <w:rPr>
          <w:rFonts w:asciiTheme="majorBidi" w:hAnsiTheme="majorBidi" w:cstheme="majorBidi"/>
          <w:sz w:val="24"/>
          <w:szCs w:val="24"/>
          <w:lang w:val="en-US"/>
        </w:rPr>
        <w:t>which succeeded in i)</w:t>
      </w:r>
      <w:r w:rsidR="00E65DE0" w:rsidRPr="00E65DE0">
        <w:rPr>
          <w:rFonts w:asciiTheme="majorBidi" w:hAnsiTheme="majorBidi" w:cstheme="majorBidi"/>
          <w:sz w:val="24"/>
          <w:szCs w:val="24"/>
          <w:lang w:val="en-US"/>
        </w:rPr>
        <w:t xml:space="preserve"> </w:t>
      </w:r>
      <w:r w:rsidR="007D7FAB" w:rsidRPr="00E65DE0">
        <w:rPr>
          <w:rFonts w:asciiTheme="majorBidi" w:hAnsiTheme="majorBidi" w:cstheme="majorBidi"/>
          <w:sz w:val="24"/>
          <w:szCs w:val="24"/>
          <w:lang w:val="en-US"/>
        </w:rPr>
        <w:t>making</w:t>
      </w:r>
      <w:r w:rsidR="00E65DE0" w:rsidRPr="00E65DE0">
        <w:rPr>
          <w:rFonts w:asciiTheme="majorBidi" w:hAnsiTheme="majorBidi" w:cstheme="majorBidi"/>
          <w:sz w:val="24"/>
          <w:szCs w:val="24"/>
          <w:lang w:val="en-US"/>
        </w:rPr>
        <w:t xml:space="preserve"> necessary adjustments to adapt to changes</w:t>
      </w:r>
      <w:r w:rsidR="009F425D">
        <w:rPr>
          <w:rFonts w:asciiTheme="majorBidi" w:hAnsiTheme="majorBidi" w:cstheme="majorBidi"/>
          <w:sz w:val="24"/>
          <w:szCs w:val="24"/>
          <w:lang w:val="en-US"/>
        </w:rPr>
        <w:t xml:space="preserve"> and ii) addressing promptly emerging challenges</w:t>
      </w:r>
      <w:r>
        <w:rPr>
          <w:rFonts w:asciiTheme="majorBidi" w:hAnsiTheme="majorBidi" w:cstheme="majorBidi"/>
          <w:sz w:val="24"/>
          <w:szCs w:val="24"/>
          <w:lang w:val="en-US"/>
        </w:rPr>
        <w:t xml:space="preserve"> (Box </w:t>
      </w:r>
      <w:r w:rsidR="004E295D">
        <w:rPr>
          <w:rFonts w:asciiTheme="majorBidi" w:hAnsiTheme="majorBidi" w:cstheme="majorBidi"/>
          <w:sz w:val="24"/>
          <w:szCs w:val="24"/>
          <w:lang w:val="en-US"/>
        </w:rPr>
        <w:t>2: Country crisis and impact on the project</w:t>
      </w:r>
      <w:r>
        <w:rPr>
          <w:rFonts w:asciiTheme="majorBidi" w:hAnsiTheme="majorBidi" w:cstheme="majorBidi"/>
          <w:sz w:val="24"/>
          <w:szCs w:val="24"/>
          <w:lang w:val="en-US"/>
        </w:rPr>
        <w:t>)</w:t>
      </w:r>
      <w:r w:rsidR="00E65DE0" w:rsidRPr="00E65DE0">
        <w:rPr>
          <w:rFonts w:asciiTheme="majorBidi" w:hAnsiTheme="majorBidi" w:cstheme="majorBidi"/>
          <w:sz w:val="24"/>
          <w:szCs w:val="24"/>
          <w:lang w:val="en-US"/>
        </w:rPr>
        <w:t xml:space="preserve">. </w:t>
      </w:r>
    </w:p>
    <w:p w14:paraId="12D71064" w14:textId="268E3D54" w:rsidR="00EF300F" w:rsidRDefault="00EF300F">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EF300F">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collaboration </w:t>
      </w:r>
      <w:r w:rsidRPr="00EF300F">
        <w:rPr>
          <w:rFonts w:asciiTheme="majorBidi" w:hAnsiTheme="majorBidi" w:cstheme="majorBidi"/>
          <w:sz w:val="24"/>
          <w:szCs w:val="24"/>
          <w:lang w:val="en-US"/>
        </w:rPr>
        <w:t xml:space="preserve">with UN-Habitat was </w:t>
      </w:r>
      <w:r>
        <w:rPr>
          <w:rFonts w:asciiTheme="majorBidi" w:hAnsiTheme="majorBidi" w:cstheme="majorBidi"/>
          <w:sz w:val="24"/>
          <w:szCs w:val="24"/>
          <w:lang w:val="en-US"/>
        </w:rPr>
        <w:t>perceived by</w:t>
      </w:r>
      <w:r w:rsidRPr="00EF300F">
        <w:rPr>
          <w:rFonts w:asciiTheme="majorBidi" w:hAnsiTheme="majorBidi" w:cstheme="majorBidi"/>
          <w:sz w:val="24"/>
          <w:szCs w:val="24"/>
          <w:lang w:val="en-US"/>
        </w:rPr>
        <w:t xml:space="preserve"> the Minister of Social Affairs</w:t>
      </w:r>
      <w:r>
        <w:rPr>
          <w:rFonts w:asciiTheme="majorBidi" w:hAnsiTheme="majorBidi" w:cstheme="majorBidi"/>
          <w:sz w:val="24"/>
          <w:szCs w:val="24"/>
          <w:lang w:val="en-US"/>
        </w:rPr>
        <w:t xml:space="preserve"> as an added value and a success model that should be applied by other agencies working with the ministry. </w:t>
      </w:r>
    </w:p>
    <w:p w14:paraId="29FBE59E" w14:textId="77777777" w:rsidR="00EF300F" w:rsidRPr="00EF300F" w:rsidRDefault="00EF300F" w:rsidP="00EF300F">
      <w:pPr>
        <w:pStyle w:val="ListParagraph"/>
        <w:autoSpaceDE w:val="0"/>
        <w:spacing w:after="0"/>
        <w:ind w:left="340"/>
        <w:jc w:val="both"/>
        <w:rPr>
          <w:rFonts w:asciiTheme="majorBidi" w:hAnsiTheme="majorBidi" w:cstheme="majorBidi"/>
          <w:sz w:val="24"/>
          <w:szCs w:val="24"/>
          <w:lang w:val="en-US"/>
        </w:rPr>
      </w:pPr>
    </w:p>
    <w:p w14:paraId="3A5EAC49" w14:textId="59AB9CAC" w:rsidR="00D9259D" w:rsidRDefault="00E65DE0" w:rsidP="00D9259D">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Notwithstanding these positive aspects, the project efficiency was challenged by un-controlled factors that came in the context of a force majeure. As mentioned earlier, since its early inception stages, the project kickoff was delayed numerous times, then as soon as launched, it was again interrupted to re-start again after months of pause. </w:t>
      </w:r>
      <w:r w:rsidR="0069013E">
        <w:rPr>
          <w:rFonts w:asciiTheme="majorBidi" w:hAnsiTheme="majorBidi" w:cstheme="majorBidi"/>
          <w:sz w:val="24"/>
          <w:szCs w:val="24"/>
          <w:lang w:val="en-US"/>
        </w:rPr>
        <w:t xml:space="preserve">Due to the banking sector crisis and the capital control measures, the project was not able -as planned- to disburse grants to </w:t>
      </w:r>
      <w:proofErr w:type="spellStart"/>
      <w:r w:rsidR="0069013E">
        <w:rPr>
          <w:rFonts w:asciiTheme="majorBidi" w:hAnsiTheme="majorBidi" w:cstheme="majorBidi"/>
          <w:sz w:val="24"/>
          <w:szCs w:val="24"/>
          <w:lang w:val="en-US"/>
        </w:rPr>
        <w:t>UoMs</w:t>
      </w:r>
      <w:proofErr w:type="spellEnd"/>
      <w:r w:rsidR="0069013E">
        <w:rPr>
          <w:rFonts w:asciiTheme="majorBidi" w:hAnsiTheme="majorBidi" w:cstheme="majorBidi"/>
          <w:sz w:val="24"/>
          <w:szCs w:val="24"/>
          <w:lang w:val="en-US"/>
        </w:rPr>
        <w:t xml:space="preserve"> </w:t>
      </w:r>
      <w:r w:rsidR="00D9259D">
        <w:rPr>
          <w:rFonts w:asciiTheme="majorBidi" w:hAnsiTheme="majorBidi" w:cstheme="majorBidi"/>
          <w:sz w:val="24"/>
          <w:szCs w:val="24"/>
          <w:lang w:val="en-US"/>
        </w:rPr>
        <w:t xml:space="preserve">to implement priority projects. This was perceived by the interviewed </w:t>
      </w:r>
      <w:proofErr w:type="spellStart"/>
      <w:r w:rsidR="00D9259D">
        <w:rPr>
          <w:rFonts w:asciiTheme="majorBidi" w:hAnsiTheme="majorBidi" w:cstheme="majorBidi"/>
          <w:sz w:val="24"/>
          <w:szCs w:val="24"/>
          <w:lang w:val="en-US"/>
        </w:rPr>
        <w:t>UoMs</w:t>
      </w:r>
      <w:proofErr w:type="spellEnd"/>
      <w:r w:rsidR="00D9259D">
        <w:rPr>
          <w:rFonts w:asciiTheme="majorBidi" w:hAnsiTheme="majorBidi" w:cstheme="majorBidi"/>
          <w:sz w:val="24"/>
          <w:szCs w:val="24"/>
          <w:lang w:val="en-US"/>
        </w:rPr>
        <w:t xml:space="preserve"> as a main drawback and a lost opportunity for their regions. </w:t>
      </w:r>
    </w:p>
    <w:p w14:paraId="36C03411" w14:textId="27A64D26" w:rsidR="0069013E" w:rsidRDefault="0069013E" w:rsidP="00E65DE0">
      <w:pPr>
        <w:autoSpaceDE w:val="0"/>
        <w:autoSpaceDN w:val="0"/>
        <w:adjustRightInd w:val="0"/>
        <w:spacing w:after="0" w:line="240" w:lineRule="auto"/>
        <w:jc w:val="both"/>
        <w:rPr>
          <w:rFonts w:asciiTheme="majorBidi" w:hAnsiTheme="majorBidi" w:cstheme="majorBidi"/>
          <w:sz w:val="24"/>
          <w:szCs w:val="24"/>
          <w:lang w:val="en-US"/>
        </w:rPr>
      </w:pPr>
    </w:p>
    <w:p w14:paraId="53CB614D" w14:textId="77777777" w:rsidR="00D9259D" w:rsidRDefault="00D9259D" w:rsidP="00D9259D">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Based on the above, it can be concluded that the project </w:t>
      </w:r>
      <w:bookmarkStart w:id="8" w:name="_Hlk157758190"/>
      <w:r>
        <w:rPr>
          <w:rFonts w:asciiTheme="majorBidi" w:hAnsiTheme="majorBidi" w:cstheme="majorBidi"/>
          <w:sz w:val="24"/>
          <w:szCs w:val="24"/>
          <w:lang w:val="en-US"/>
        </w:rPr>
        <w:t xml:space="preserve">used available resources efficiently. This was made possible through the following: </w:t>
      </w:r>
    </w:p>
    <w:p w14:paraId="4F75A610" w14:textId="28A3FDB5" w:rsidR="00D9259D" w:rsidRDefault="00D9259D">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The sound project management</w:t>
      </w:r>
      <w:r w:rsidR="00CE4B0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p>
    <w:p w14:paraId="506251CD" w14:textId="7896E3B5" w:rsidR="00D9259D" w:rsidRDefault="00D9259D">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high proficiency of </w:t>
      </w:r>
      <w:r w:rsidR="00CE4B04">
        <w:rPr>
          <w:rFonts w:asciiTheme="majorBidi" w:hAnsiTheme="majorBidi" w:cstheme="majorBidi"/>
          <w:sz w:val="24"/>
          <w:szCs w:val="24"/>
          <w:lang w:val="en-US"/>
        </w:rPr>
        <w:t xml:space="preserve">UN-Habitat staff. </w:t>
      </w:r>
    </w:p>
    <w:p w14:paraId="4FAA9289" w14:textId="3648D33C" w:rsidR="00CE4B04" w:rsidRDefault="00CE4B04">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rigorous planning and implementation of project activities, mainly events, workshops and meetings. </w:t>
      </w:r>
    </w:p>
    <w:p w14:paraId="22DC6D68" w14:textId="2B42EDA6" w:rsidR="00CE4B04" w:rsidRDefault="00CE4B04">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established coordination mechanisms, which allowed for enhanced participation and community engagement. </w:t>
      </w:r>
    </w:p>
    <w:bookmarkEnd w:id="8"/>
    <w:p w14:paraId="136B2B74" w14:textId="77777777" w:rsidR="002C0D3D" w:rsidRDefault="002C0D3D" w:rsidP="002C0D3D">
      <w:pPr>
        <w:autoSpaceDE w:val="0"/>
        <w:adjustRightInd w:val="0"/>
        <w:spacing w:after="0"/>
        <w:rPr>
          <w:rFonts w:asciiTheme="majorBidi" w:hAnsiTheme="majorBidi" w:cstheme="majorBidi"/>
          <w:b/>
          <w:bCs/>
          <w:color w:val="4472C4" w:themeColor="accent1"/>
          <w:sz w:val="24"/>
          <w:szCs w:val="24"/>
          <w:lang w:val="en-US"/>
        </w:rPr>
      </w:pPr>
    </w:p>
    <w:p w14:paraId="698A6BEE" w14:textId="4DA37924" w:rsidR="002C0D3D" w:rsidRPr="00A4786C" w:rsidRDefault="002C0D3D" w:rsidP="002C0D3D">
      <w:pPr>
        <w:autoSpaceDE w:val="0"/>
        <w:adjustRightInd w:val="0"/>
        <w:spacing w:after="0"/>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5.</w:t>
      </w:r>
      <w:r w:rsidRPr="00A4786C">
        <w:rPr>
          <w:rFonts w:asciiTheme="majorBidi" w:hAnsiTheme="majorBidi" w:cstheme="majorBidi"/>
          <w:b/>
          <w:bCs/>
          <w:color w:val="4472C4" w:themeColor="accent1"/>
          <w:sz w:val="24"/>
          <w:szCs w:val="24"/>
          <w:lang w:val="en-US"/>
        </w:rPr>
        <w:t>Project Impact</w:t>
      </w:r>
    </w:p>
    <w:p w14:paraId="138C4B44" w14:textId="569DD68B" w:rsidR="00B85E22" w:rsidRDefault="00B85E22" w:rsidP="002C0D3D">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According to the interviews held with key informants, the evaluation concludes that the project produced impact at various levels: the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and municipalities, the community as a whole and the MoSA.   </w:t>
      </w:r>
    </w:p>
    <w:p w14:paraId="3C5D4F61" w14:textId="77777777" w:rsidR="00B85E22" w:rsidRDefault="00B85E22" w:rsidP="002C0D3D">
      <w:pPr>
        <w:autoSpaceDE w:val="0"/>
        <w:autoSpaceDN w:val="0"/>
        <w:adjustRightInd w:val="0"/>
        <w:spacing w:after="0" w:line="240" w:lineRule="auto"/>
        <w:jc w:val="both"/>
        <w:rPr>
          <w:rFonts w:asciiTheme="majorBidi" w:hAnsiTheme="majorBidi" w:cstheme="majorBidi"/>
          <w:sz w:val="24"/>
          <w:szCs w:val="24"/>
          <w:lang w:val="en-US"/>
        </w:rPr>
      </w:pPr>
    </w:p>
    <w:p w14:paraId="2860152F" w14:textId="01A7DB32" w:rsidR="00B85E22" w:rsidRPr="00AD6508" w:rsidRDefault="00B85E22" w:rsidP="00AD6508">
      <w:pPr>
        <w:autoSpaceDE w:val="0"/>
        <w:spacing w:after="0"/>
        <w:jc w:val="both"/>
        <w:rPr>
          <w:rFonts w:asciiTheme="majorBidi" w:hAnsiTheme="majorBidi" w:cstheme="majorBidi"/>
          <w:b/>
          <w:bCs/>
          <w:color w:val="4472C4" w:themeColor="accent1"/>
          <w:sz w:val="24"/>
          <w:szCs w:val="24"/>
          <w:lang w:val="en-US"/>
        </w:rPr>
      </w:pPr>
      <w:r w:rsidRPr="00760DA3">
        <w:rPr>
          <w:rFonts w:asciiTheme="majorBidi" w:hAnsiTheme="majorBidi" w:cstheme="majorBidi"/>
          <w:b/>
          <w:bCs/>
          <w:color w:val="4472C4" w:themeColor="accent1"/>
          <w:sz w:val="24"/>
          <w:szCs w:val="24"/>
          <w:lang w:val="en-US"/>
        </w:rPr>
        <w:t xml:space="preserve">At the level of the </w:t>
      </w:r>
      <w:proofErr w:type="spellStart"/>
      <w:r w:rsidRPr="00760DA3">
        <w:rPr>
          <w:rFonts w:asciiTheme="majorBidi" w:hAnsiTheme="majorBidi" w:cstheme="majorBidi"/>
          <w:b/>
          <w:bCs/>
          <w:color w:val="4472C4" w:themeColor="accent1"/>
          <w:sz w:val="24"/>
          <w:szCs w:val="24"/>
          <w:lang w:val="en-US"/>
        </w:rPr>
        <w:t>UoMs</w:t>
      </w:r>
      <w:proofErr w:type="spellEnd"/>
      <w:r w:rsidRPr="00760DA3">
        <w:rPr>
          <w:rFonts w:asciiTheme="majorBidi" w:hAnsiTheme="majorBidi" w:cstheme="majorBidi"/>
          <w:b/>
          <w:bCs/>
          <w:color w:val="4472C4" w:themeColor="accent1"/>
          <w:sz w:val="24"/>
          <w:szCs w:val="24"/>
          <w:lang w:val="en-US"/>
        </w:rPr>
        <w:t xml:space="preserve"> and municipalities</w:t>
      </w:r>
      <w:r w:rsidR="00AD6508">
        <w:rPr>
          <w:rFonts w:asciiTheme="majorBidi" w:hAnsiTheme="majorBidi" w:cstheme="majorBidi"/>
          <w:b/>
          <w:bCs/>
          <w:color w:val="4472C4" w:themeColor="accent1"/>
          <w:sz w:val="24"/>
          <w:szCs w:val="24"/>
          <w:lang w:val="en-US"/>
        </w:rPr>
        <w:t xml:space="preserve">, </w:t>
      </w:r>
      <w:r w:rsidR="00AD6508" w:rsidRPr="00AD6508">
        <w:rPr>
          <w:rFonts w:asciiTheme="majorBidi" w:hAnsiTheme="majorBidi" w:cstheme="majorBidi"/>
          <w:sz w:val="24"/>
          <w:szCs w:val="24"/>
          <w:lang w:val="en-US"/>
        </w:rPr>
        <w:t>t</w:t>
      </w:r>
      <w:r>
        <w:rPr>
          <w:rFonts w:asciiTheme="majorBidi" w:hAnsiTheme="majorBidi" w:cstheme="majorBidi"/>
          <w:sz w:val="24"/>
          <w:szCs w:val="24"/>
          <w:lang w:val="en-US"/>
        </w:rPr>
        <w:t>he project direct impact include</w:t>
      </w:r>
      <w:r w:rsidR="004B5A94">
        <w:rPr>
          <w:rFonts w:asciiTheme="majorBidi" w:hAnsiTheme="majorBidi" w:cstheme="majorBidi"/>
          <w:sz w:val="24"/>
          <w:szCs w:val="24"/>
          <w:lang w:val="en-US"/>
        </w:rPr>
        <w:t>s</w:t>
      </w:r>
      <w:r>
        <w:rPr>
          <w:rFonts w:asciiTheme="majorBidi" w:hAnsiTheme="majorBidi" w:cstheme="majorBidi"/>
          <w:sz w:val="24"/>
          <w:szCs w:val="24"/>
          <w:lang w:val="en-US"/>
        </w:rPr>
        <w:t xml:space="preserve"> the following: </w:t>
      </w:r>
    </w:p>
    <w:p w14:paraId="7F81D241" w14:textId="10B25FC9" w:rsidR="00E52FBE" w:rsidRPr="00900259" w:rsidRDefault="00E52FBE">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900259">
        <w:rPr>
          <w:rFonts w:asciiTheme="majorBidi" w:hAnsiTheme="majorBidi" w:cstheme="majorBidi"/>
          <w:b/>
          <w:bCs/>
          <w:color w:val="4472C4" w:themeColor="accent1"/>
          <w:sz w:val="24"/>
          <w:szCs w:val="24"/>
          <w:lang w:val="en-US"/>
        </w:rPr>
        <w:t>Forming the local field team:</w:t>
      </w:r>
      <w:r w:rsidRPr="00900259">
        <w:rPr>
          <w:rFonts w:asciiTheme="majorBidi" w:hAnsiTheme="majorBidi" w:cstheme="majorBidi"/>
          <w:color w:val="4472C4" w:themeColor="accent1"/>
          <w:sz w:val="24"/>
          <w:szCs w:val="24"/>
          <w:lang w:val="en-US"/>
        </w:rPr>
        <w:t xml:space="preserve"> </w:t>
      </w:r>
      <w:r w:rsidRPr="00760DA3">
        <w:rPr>
          <w:rFonts w:asciiTheme="majorBidi" w:hAnsiTheme="majorBidi" w:cstheme="majorBidi"/>
          <w:b/>
          <w:bCs/>
          <w:color w:val="4472C4" w:themeColor="accent1"/>
          <w:sz w:val="24"/>
          <w:szCs w:val="24"/>
          <w:lang w:val="en-US"/>
        </w:rPr>
        <w:t xml:space="preserve">a strategic approach for enhanced connections between the municipalities and the </w:t>
      </w:r>
      <w:proofErr w:type="spellStart"/>
      <w:r w:rsidRPr="00760DA3">
        <w:rPr>
          <w:rFonts w:asciiTheme="majorBidi" w:hAnsiTheme="majorBidi" w:cstheme="majorBidi"/>
          <w:b/>
          <w:bCs/>
          <w:color w:val="4472C4" w:themeColor="accent1"/>
          <w:sz w:val="24"/>
          <w:szCs w:val="24"/>
          <w:lang w:val="en-US"/>
        </w:rPr>
        <w:t>UoMs</w:t>
      </w:r>
      <w:proofErr w:type="spellEnd"/>
      <w:r w:rsidR="00900259" w:rsidRPr="00760DA3">
        <w:rPr>
          <w:rFonts w:asciiTheme="majorBidi" w:hAnsiTheme="majorBidi" w:cstheme="majorBidi"/>
          <w:b/>
          <w:bCs/>
          <w:color w:val="4472C4" w:themeColor="accent1"/>
          <w:sz w:val="24"/>
          <w:szCs w:val="24"/>
          <w:lang w:val="en-US"/>
        </w:rPr>
        <w:t xml:space="preserve">. </w:t>
      </w:r>
      <w:r w:rsidRPr="00900259">
        <w:rPr>
          <w:rFonts w:asciiTheme="majorBidi" w:hAnsiTheme="majorBidi" w:cstheme="majorBidi"/>
          <w:sz w:val="24"/>
          <w:szCs w:val="24"/>
          <w:lang w:val="en-US"/>
        </w:rPr>
        <w:t xml:space="preserve">The interviewed </w:t>
      </w:r>
      <w:proofErr w:type="spellStart"/>
      <w:r w:rsidRPr="00900259">
        <w:rPr>
          <w:rFonts w:asciiTheme="majorBidi" w:hAnsiTheme="majorBidi" w:cstheme="majorBidi"/>
          <w:sz w:val="24"/>
          <w:szCs w:val="24"/>
          <w:lang w:val="en-US"/>
        </w:rPr>
        <w:t>UoMs</w:t>
      </w:r>
      <w:proofErr w:type="spellEnd"/>
      <w:r w:rsidRPr="00900259">
        <w:rPr>
          <w:rFonts w:asciiTheme="majorBidi" w:hAnsiTheme="majorBidi" w:cstheme="majorBidi"/>
          <w:sz w:val="24"/>
          <w:szCs w:val="24"/>
          <w:lang w:val="en-US"/>
        </w:rPr>
        <w:t xml:space="preserve"> and SDCs representatives emphasized that the formation of the local field team was a pivotal project component that produced a significant local impact. By engaging the formed field team members in data collection and field assessment, the project has contributed to strengthening their capacities and gaining a better understanding about the context of their localities. Additionally, as reiterated during the interviews, the establishment of this field team enhanced linkages and connections between municipalities and the umbrella Union they belong to. </w:t>
      </w:r>
    </w:p>
    <w:p w14:paraId="07CC0150" w14:textId="45AD0AC6" w:rsidR="00B85E22" w:rsidRPr="00900259" w:rsidRDefault="00B85E22">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sidRPr="009523D1">
        <w:rPr>
          <w:rFonts w:asciiTheme="majorBidi" w:hAnsiTheme="majorBidi" w:cstheme="majorBidi"/>
          <w:b/>
          <w:bCs/>
          <w:color w:val="4472C4" w:themeColor="accent1"/>
          <w:sz w:val="24"/>
          <w:szCs w:val="24"/>
          <w:lang w:val="en-US"/>
        </w:rPr>
        <w:lastRenderedPageBreak/>
        <w:t>Updating or building a database</w:t>
      </w:r>
      <w:r w:rsidR="00900259" w:rsidRPr="009523D1">
        <w:rPr>
          <w:rFonts w:asciiTheme="majorBidi" w:hAnsiTheme="majorBidi" w:cstheme="majorBidi"/>
          <w:b/>
          <w:bCs/>
          <w:color w:val="4472C4" w:themeColor="accent1"/>
          <w:sz w:val="24"/>
          <w:szCs w:val="24"/>
          <w:lang w:val="en-US"/>
        </w:rPr>
        <w:t>.</w:t>
      </w:r>
      <w:r w:rsidR="00900259" w:rsidRPr="00900259">
        <w:rPr>
          <w:rFonts w:asciiTheme="majorBidi" w:hAnsiTheme="majorBidi" w:cstheme="majorBidi"/>
          <w:sz w:val="24"/>
          <w:szCs w:val="24"/>
          <w:lang w:val="en-US"/>
        </w:rPr>
        <w:t xml:space="preserve"> </w:t>
      </w:r>
      <w:r w:rsidR="004B5A94">
        <w:rPr>
          <w:rFonts w:asciiTheme="majorBidi" w:hAnsiTheme="majorBidi" w:cstheme="majorBidi"/>
          <w:sz w:val="24"/>
          <w:szCs w:val="24"/>
          <w:lang w:val="en-US"/>
        </w:rPr>
        <w:t>On one hand, t</w:t>
      </w:r>
      <w:r w:rsidRPr="00900259">
        <w:rPr>
          <w:rFonts w:asciiTheme="majorBidi" w:hAnsiTheme="majorBidi" w:cstheme="majorBidi"/>
          <w:sz w:val="24"/>
          <w:szCs w:val="24"/>
          <w:lang w:val="en-US"/>
        </w:rPr>
        <w:t xml:space="preserve">he collection of </w:t>
      </w:r>
      <w:r w:rsidR="00AD5817" w:rsidRPr="00900259">
        <w:rPr>
          <w:rFonts w:asciiTheme="majorBidi" w:hAnsiTheme="majorBidi" w:cstheme="majorBidi"/>
          <w:sz w:val="24"/>
          <w:szCs w:val="24"/>
          <w:lang w:val="en-US"/>
        </w:rPr>
        <w:t>locally verified</w:t>
      </w:r>
      <w:r w:rsidRPr="00900259">
        <w:rPr>
          <w:rFonts w:asciiTheme="majorBidi" w:hAnsiTheme="majorBidi" w:cstheme="majorBidi"/>
          <w:sz w:val="24"/>
          <w:szCs w:val="24"/>
          <w:lang w:val="en-US"/>
        </w:rPr>
        <w:t xml:space="preserve"> data allowed some </w:t>
      </w:r>
      <w:proofErr w:type="spellStart"/>
      <w:r w:rsidRPr="00900259">
        <w:rPr>
          <w:rFonts w:asciiTheme="majorBidi" w:hAnsiTheme="majorBidi" w:cstheme="majorBidi"/>
          <w:sz w:val="24"/>
          <w:szCs w:val="24"/>
          <w:lang w:val="en-US"/>
        </w:rPr>
        <w:t>UoMs</w:t>
      </w:r>
      <w:proofErr w:type="spellEnd"/>
      <w:r w:rsidRPr="00900259">
        <w:rPr>
          <w:rFonts w:asciiTheme="majorBidi" w:hAnsiTheme="majorBidi" w:cstheme="majorBidi"/>
          <w:sz w:val="24"/>
          <w:szCs w:val="24"/>
          <w:lang w:val="en-US"/>
        </w:rPr>
        <w:t xml:space="preserve"> to update the already existing database</w:t>
      </w:r>
      <w:r w:rsidR="004E2BF3">
        <w:rPr>
          <w:rFonts w:asciiTheme="majorBidi" w:hAnsiTheme="majorBidi" w:cstheme="majorBidi"/>
          <w:sz w:val="24"/>
          <w:szCs w:val="24"/>
          <w:lang w:val="en-US"/>
        </w:rPr>
        <w:t xml:space="preserve"> and linking it with the available Geographical Information System (GIS),</w:t>
      </w:r>
      <w:r w:rsidRPr="00900259">
        <w:rPr>
          <w:rFonts w:asciiTheme="majorBidi" w:hAnsiTheme="majorBidi" w:cstheme="majorBidi"/>
          <w:sz w:val="24"/>
          <w:szCs w:val="24"/>
          <w:lang w:val="en-US"/>
        </w:rPr>
        <w:t xml:space="preserve"> </w:t>
      </w:r>
      <w:r w:rsidR="00D71949" w:rsidRPr="00900259">
        <w:rPr>
          <w:rFonts w:asciiTheme="majorBidi" w:hAnsiTheme="majorBidi" w:cstheme="majorBidi"/>
          <w:sz w:val="24"/>
          <w:szCs w:val="24"/>
          <w:lang w:val="en-US"/>
        </w:rPr>
        <w:t>while</w:t>
      </w:r>
      <w:r w:rsidR="004B5A94">
        <w:rPr>
          <w:rFonts w:asciiTheme="majorBidi" w:hAnsiTheme="majorBidi" w:cstheme="majorBidi"/>
          <w:sz w:val="24"/>
          <w:szCs w:val="24"/>
          <w:lang w:val="en-US"/>
        </w:rPr>
        <w:t xml:space="preserve">, on the </w:t>
      </w:r>
      <w:r w:rsidR="0041524F">
        <w:rPr>
          <w:rFonts w:asciiTheme="majorBidi" w:hAnsiTheme="majorBidi" w:cstheme="majorBidi"/>
          <w:sz w:val="24"/>
          <w:szCs w:val="24"/>
          <w:lang w:val="en-US"/>
        </w:rPr>
        <w:t xml:space="preserve">other </w:t>
      </w:r>
      <w:r w:rsidR="004B5A94">
        <w:rPr>
          <w:rFonts w:asciiTheme="majorBidi" w:hAnsiTheme="majorBidi" w:cstheme="majorBidi"/>
          <w:sz w:val="24"/>
          <w:szCs w:val="24"/>
          <w:lang w:val="en-US"/>
        </w:rPr>
        <w:t>hand, the data collection process</w:t>
      </w:r>
      <w:r w:rsidRPr="00900259">
        <w:rPr>
          <w:rFonts w:asciiTheme="majorBidi" w:hAnsiTheme="majorBidi" w:cstheme="majorBidi"/>
          <w:sz w:val="24"/>
          <w:szCs w:val="24"/>
          <w:lang w:val="en-US"/>
        </w:rPr>
        <w:t xml:space="preserve"> equipped other</w:t>
      </w:r>
      <w:r w:rsidR="004B5A94">
        <w:rPr>
          <w:rFonts w:asciiTheme="majorBidi" w:hAnsiTheme="majorBidi" w:cstheme="majorBidi"/>
          <w:sz w:val="24"/>
          <w:szCs w:val="24"/>
          <w:lang w:val="en-US"/>
        </w:rPr>
        <w:t xml:space="preserve"> </w:t>
      </w:r>
      <w:proofErr w:type="spellStart"/>
      <w:r w:rsidR="004B5A94">
        <w:rPr>
          <w:rFonts w:asciiTheme="majorBidi" w:hAnsiTheme="majorBidi" w:cstheme="majorBidi"/>
          <w:sz w:val="24"/>
          <w:szCs w:val="24"/>
          <w:lang w:val="en-US"/>
        </w:rPr>
        <w:t>UoMs</w:t>
      </w:r>
      <w:proofErr w:type="spellEnd"/>
      <w:r w:rsidRPr="00900259">
        <w:rPr>
          <w:rFonts w:asciiTheme="majorBidi" w:hAnsiTheme="majorBidi" w:cstheme="majorBidi"/>
          <w:sz w:val="24"/>
          <w:szCs w:val="24"/>
          <w:lang w:val="en-US"/>
        </w:rPr>
        <w:t xml:space="preserve"> with a new database that was not </w:t>
      </w:r>
      <w:r w:rsidR="00D71949" w:rsidRPr="00900259">
        <w:rPr>
          <w:rFonts w:asciiTheme="majorBidi" w:hAnsiTheme="majorBidi" w:cstheme="majorBidi"/>
          <w:sz w:val="24"/>
          <w:szCs w:val="24"/>
          <w:lang w:val="en-US"/>
        </w:rPr>
        <w:t xml:space="preserve">available. This </w:t>
      </w:r>
      <w:r w:rsidR="004B5A94">
        <w:rPr>
          <w:rFonts w:asciiTheme="majorBidi" w:hAnsiTheme="majorBidi" w:cstheme="majorBidi"/>
          <w:sz w:val="24"/>
          <w:szCs w:val="24"/>
          <w:lang w:val="en-US"/>
        </w:rPr>
        <w:t xml:space="preserve">updated or new </w:t>
      </w:r>
      <w:r w:rsidR="00D71949" w:rsidRPr="00900259">
        <w:rPr>
          <w:rFonts w:asciiTheme="majorBidi" w:hAnsiTheme="majorBidi" w:cstheme="majorBidi"/>
          <w:sz w:val="24"/>
          <w:szCs w:val="24"/>
          <w:lang w:val="en-US"/>
        </w:rPr>
        <w:t xml:space="preserve">database was acknowledged by interviewed UoM representatives as a strategic tool for improved decision-making and policy formulation. </w:t>
      </w:r>
    </w:p>
    <w:p w14:paraId="09C11E71" w14:textId="69FF81EC" w:rsidR="00D71949" w:rsidRDefault="00D71949" w:rsidP="00B85E22">
      <w:pPr>
        <w:autoSpaceDE w:val="0"/>
        <w:autoSpaceDN w:val="0"/>
        <w:adjustRightInd w:val="0"/>
        <w:spacing w:after="0" w:line="240" w:lineRule="auto"/>
        <w:jc w:val="both"/>
        <w:rPr>
          <w:rFonts w:asciiTheme="majorBidi" w:hAnsiTheme="majorBidi" w:cstheme="majorBidi"/>
          <w:sz w:val="24"/>
          <w:szCs w:val="24"/>
          <w:lang w:val="en-US"/>
        </w:rPr>
      </w:pPr>
    </w:p>
    <w:p w14:paraId="31B70D25" w14:textId="4EBA8C2C" w:rsidR="004E2BF3" w:rsidRPr="00BE0934" w:rsidRDefault="004E2BF3">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BE0934">
        <w:rPr>
          <w:rFonts w:asciiTheme="majorBidi" w:hAnsiTheme="majorBidi" w:cstheme="majorBidi"/>
          <w:b/>
          <w:bCs/>
          <w:color w:val="4472C4" w:themeColor="accent1"/>
          <w:sz w:val="24"/>
          <w:szCs w:val="24"/>
          <w:lang w:val="en-US"/>
        </w:rPr>
        <w:t>The project reinforced the collaborative work between all municipalities</w:t>
      </w:r>
      <w:r w:rsidR="00997AFF" w:rsidRPr="00BE0934">
        <w:rPr>
          <w:rFonts w:asciiTheme="majorBidi" w:hAnsiTheme="majorBidi" w:cstheme="majorBidi"/>
          <w:b/>
          <w:bCs/>
          <w:color w:val="4472C4" w:themeColor="accent1"/>
          <w:sz w:val="24"/>
          <w:szCs w:val="24"/>
          <w:lang w:val="en-US"/>
        </w:rPr>
        <w:t>/</w:t>
      </w:r>
      <w:r w:rsidRPr="00BE0934">
        <w:rPr>
          <w:rFonts w:asciiTheme="majorBidi" w:hAnsiTheme="majorBidi" w:cstheme="majorBidi"/>
          <w:b/>
          <w:bCs/>
          <w:color w:val="4472C4" w:themeColor="accent1"/>
          <w:sz w:val="24"/>
          <w:szCs w:val="24"/>
          <w:lang w:val="en-US"/>
        </w:rPr>
        <w:t>members of the UoM</w:t>
      </w:r>
      <w:r w:rsidR="00AD6508" w:rsidRPr="00BE0934">
        <w:rPr>
          <w:rFonts w:asciiTheme="majorBidi" w:hAnsiTheme="majorBidi" w:cstheme="majorBidi"/>
          <w:sz w:val="24"/>
          <w:szCs w:val="24"/>
          <w:lang w:val="en-US"/>
        </w:rPr>
        <w:t>. I</w:t>
      </w:r>
      <w:r w:rsidRPr="00BE0934">
        <w:rPr>
          <w:rFonts w:asciiTheme="majorBidi" w:hAnsiTheme="majorBidi" w:cstheme="majorBidi"/>
          <w:sz w:val="24"/>
          <w:szCs w:val="24"/>
          <w:lang w:val="en-US"/>
        </w:rPr>
        <w:t>nterviewed informants</w:t>
      </w:r>
      <w:r w:rsidR="00AD6508" w:rsidRPr="00BE0934">
        <w:rPr>
          <w:rFonts w:asciiTheme="majorBidi" w:hAnsiTheme="majorBidi" w:cstheme="majorBidi"/>
          <w:sz w:val="24"/>
          <w:szCs w:val="24"/>
          <w:lang w:val="en-US"/>
        </w:rPr>
        <w:t xml:space="preserve"> emph</w:t>
      </w:r>
      <w:r w:rsidR="00997AFF" w:rsidRPr="00BE0934">
        <w:rPr>
          <w:rFonts w:asciiTheme="majorBidi" w:hAnsiTheme="majorBidi" w:cstheme="majorBidi"/>
          <w:sz w:val="24"/>
          <w:szCs w:val="24"/>
          <w:lang w:val="en-US"/>
        </w:rPr>
        <w:t>asized that</w:t>
      </w:r>
      <w:r w:rsidRPr="00BE0934">
        <w:rPr>
          <w:rFonts w:asciiTheme="majorBidi" w:hAnsiTheme="majorBidi" w:cstheme="majorBidi"/>
          <w:sz w:val="24"/>
          <w:szCs w:val="24"/>
          <w:lang w:val="en-US"/>
        </w:rPr>
        <w:t xml:space="preserve"> </w:t>
      </w:r>
      <w:r w:rsidR="004B5A94" w:rsidRPr="00BE0934">
        <w:rPr>
          <w:rFonts w:asciiTheme="majorBidi" w:hAnsiTheme="majorBidi" w:cstheme="majorBidi"/>
          <w:sz w:val="24"/>
          <w:szCs w:val="24"/>
          <w:lang w:val="en-US"/>
        </w:rPr>
        <w:t xml:space="preserve">the project contributed to a positive change in the work approach between municipalities and their </w:t>
      </w:r>
      <w:proofErr w:type="spellStart"/>
      <w:r w:rsidR="004B5A94" w:rsidRPr="00BE0934">
        <w:rPr>
          <w:rFonts w:asciiTheme="majorBidi" w:hAnsiTheme="majorBidi" w:cstheme="majorBidi"/>
          <w:sz w:val="24"/>
          <w:szCs w:val="24"/>
          <w:lang w:val="en-US"/>
        </w:rPr>
        <w:t>UoMs</w:t>
      </w:r>
      <w:proofErr w:type="spellEnd"/>
      <w:r w:rsidR="004B5A94" w:rsidRPr="00BE0934">
        <w:rPr>
          <w:rFonts w:asciiTheme="majorBidi" w:hAnsiTheme="majorBidi" w:cstheme="majorBidi"/>
          <w:b/>
          <w:bCs/>
          <w:color w:val="4472C4" w:themeColor="accent1"/>
          <w:sz w:val="24"/>
          <w:szCs w:val="24"/>
          <w:lang w:val="en-US"/>
        </w:rPr>
        <w:t xml:space="preserve">. </w:t>
      </w:r>
      <w:r w:rsidR="004B5A94" w:rsidRPr="00BE0934">
        <w:rPr>
          <w:rFonts w:asciiTheme="majorBidi" w:hAnsiTheme="majorBidi" w:cstheme="majorBidi"/>
          <w:sz w:val="24"/>
          <w:szCs w:val="24"/>
          <w:lang w:val="en-US"/>
        </w:rPr>
        <w:t xml:space="preserve">By fostering unity and bonds, the project was able to present a model for enhanced collaborative work, </w:t>
      </w:r>
      <w:bookmarkStart w:id="9" w:name="_Hlk157758788"/>
      <w:r w:rsidR="00BE0934" w:rsidRPr="00BE0934">
        <w:rPr>
          <w:rFonts w:asciiTheme="majorBidi" w:hAnsiTheme="majorBidi" w:cstheme="majorBidi"/>
          <w:sz w:val="24"/>
          <w:szCs w:val="24"/>
          <w:lang w:val="en-US"/>
        </w:rPr>
        <w:t xml:space="preserve">shifting the strategic thinking from </w:t>
      </w:r>
      <w:r w:rsidR="009B7DBB" w:rsidRPr="00BE0934">
        <w:rPr>
          <w:rFonts w:asciiTheme="majorBidi" w:hAnsiTheme="majorBidi" w:cstheme="majorBidi"/>
          <w:sz w:val="24"/>
          <w:szCs w:val="24"/>
          <w:lang w:val="en-US"/>
        </w:rPr>
        <w:t xml:space="preserve">the individual/municipal </w:t>
      </w:r>
      <w:r w:rsidR="00845A3E">
        <w:rPr>
          <w:rFonts w:asciiTheme="majorBidi" w:hAnsiTheme="majorBidi" w:cstheme="majorBidi"/>
          <w:sz w:val="24"/>
          <w:szCs w:val="24"/>
          <w:lang w:val="en-US"/>
        </w:rPr>
        <w:t>scale</w:t>
      </w:r>
      <w:r w:rsidR="009B7DBB" w:rsidRPr="00BE0934">
        <w:rPr>
          <w:rFonts w:asciiTheme="majorBidi" w:hAnsiTheme="majorBidi" w:cstheme="majorBidi"/>
          <w:sz w:val="24"/>
          <w:szCs w:val="24"/>
          <w:lang w:val="en-US"/>
        </w:rPr>
        <w:t xml:space="preserve"> to a joint and common work lead by the UoM</w:t>
      </w:r>
      <w:bookmarkEnd w:id="9"/>
      <w:r w:rsidR="0041524F">
        <w:rPr>
          <w:rFonts w:asciiTheme="majorBidi" w:hAnsiTheme="majorBidi" w:cstheme="majorBidi"/>
          <w:sz w:val="24"/>
          <w:szCs w:val="24"/>
          <w:lang w:val="en-US"/>
        </w:rPr>
        <w:t>.</w:t>
      </w:r>
    </w:p>
    <w:p w14:paraId="62DD98B3" w14:textId="77777777" w:rsidR="00997AFF" w:rsidRPr="00997AFF" w:rsidRDefault="00997AFF" w:rsidP="00997AFF">
      <w:pPr>
        <w:pStyle w:val="ListParagraph"/>
        <w:rPr>
          <w:rFonts w:asciiTheme="majorBidi" w:hAnsiTheme="majorBidi" w:cstheme="majorBidi"/>
          <w:b/>
          <w:bCs/>
          <w:color w:val="4472C4" w:themeColor="accent1"/>
          <w:sz w:val="24"/>
          <w:szCs w:val="24"/>
          <w:lang w:val="en-US"/>
        </w:rPr>
      </w:pPr>
    </w:p>
    <w:p w14:paraId="5680009C" w14:textId="6266366E" w:rsidR="004E2BF3" w:rsidRPr="009B7DBB" w:rsidRDefault="00997AFF">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9B7DBB">
        <w:rPr>
          <w:rFonts w:asciiTheme="majorBidi" w:hAnsiTheme="majorBidi" w:cstheme="majorBidi"/>
          <w:b/>
          <w:bCs/>
          <w:color w:val="4472C4" w:themeColor="accent1"/>
          <w:sz w:val="24"/>
          <w:szCs w:val="24"/>
          <w:lang w:val="en-US"/>
        </w:rPr>
        <w:t xml:space="preserve">Increased collaboration between the </w:t>
      </w:r>
      <w:proofErr w:type="spellStart"/>
      <w:r w:rsidRPr="009B7DBB">
        <w:rPr>
          <w:rFonts w:asciiTheme="majorBidi" w:hAnsiTheme="majorBidi" w:cstheme="majorBidi"/>
          <w:b/>
          <w:bCs/>
          <w:color w:val="4472C4" w:themeColor="accent1"/>
          <w:sz w:val="24"/>
          <w:szCs w:val="24"/>
          <w:lang w:val="en-US"/>
        </w:rPr>
        <w:t>UoMs</w:t>
      </w:r>
      <w:proofErr w:type="spellEnd"/>
      <w:r w:rsidRPr="009B7DBB">
        <w:rPr>
          <w:rFonts w:asciiTheme="majorBidi" w:hAnsiTheme="majorBidi" w:cstheme="majorBidi"/>
          <w:b/>
          <w:bCs/>
          <w:color w:val="4472C4" w:themeColor="accent1"/>
          <w:sz w:val="24"/>
          <w:szCs w:val="24"/>
          <w:lang w:val="en-US"/>
        </w:rPr>
        <w:t xml:space="preserve"> and the SDCs</w:t>
      </w:r>
      <w:r w:rsidR="00D07233">
        <w:rPr>
          <w:rFonts w:asciiTheme="majorBidi" w:hAnsiTheme="majorBidi" w:cstheme="majorBidi"/>
          <w:b/>
          <w:bCs/>
          <w:color w:val="4472C4" w:themeColor="accent1"/>
          <w:sz w:val="24"/>
          <w:szCs w:val="24"/>
          <w:lang w:val="en-US"/>
        </w:rPr>
        <w:t>, which created synergies between the two parties</w:t>
      </w:r>
      <w:r w:rsidRPr="009B7DBB">
        <w:rPr>
          <w:rFonts w:asciiTheme="majorBidi" w:hAnsiTheme="majorBidi" w:cstheme="majorBidi"/>
          <w:b/>
          <w:bCs/>
          <w:color w:val="4472C4" w:themeColor="accent1"/>
          <w:sz w:val="24"/>
          <w:szCs w:val="24"/>
          <w:lang w:val="en-US"/>
        </w:rPr>
        <w:t xml:space="preserve">. </w:t>
      </w:r>
      <w:r w:rsidRPr="009B7DBB">
        <w:rPr>
          <w:rFonts w:asciiTheme="majorBidi" w:hAnsiTheme="majorBidi" w:cstheme="majorBidi"/>
          <w:sz w:val="24"/>
          <w:szCs w:val="24"/>
          <w:lang w:val="en-US"/>
        </w:rPr>
        <w:t xml:space="preserve">Interviewed stakeholders emphasized the strategic approach of engaging the SDCs in a collaborative work with the </w:t>
      </w:r>
      <w:proofErr w:type="spellStart"/>
      <w:r w:rsidRPr="009B7DBB">
        <w:rPr>
          <w:rFonts w:asciiTheme="majorBidi" w:hAnsiTheme="majorBidi" w:cstheme="majorBidi"/>
          <w:sz w:val="24"/>
          <w:szCs w:val="24"/>
          <w:lang w:val="en-US"/>
        </w:rPr>
        <w:t>UoMs</w:t>
      </w:r>
      <w:proofErr w:type="spellEnd"/>
      <w:r w:rsidRPr="009B7DBB">
        <w:rPr>
          <w:rFonts w:asciiTheme="majorBidi" w:hAnsiTheme="majorBidi" w:cstheme="majorBidi"/>
          <w:sz w:val="24"/>
          <w:szCs w:val="24"/>
          <w:lang w:val="en-US"/>
        </w:rPr>
        <w:t xml:space="preserve">. By </w:t>
      </w:r>
      <w:r w:rsidR="009B7DBB" w:rsidRPr="009B7DBB">
        <w:rPr>
          <w:rFonts w:asciiTheme="majorBidi" w:hAnsiTheme="majorBidi" w:cstheme="majorBidi"/>
          <w:sz w:val="24"/>
          <w:szCs w:val="24"/>
          <w:lang w:val="en-US"/>
        </w:rPr>
        <w:t>capitalizing on available resources</w:t>
      </w:r>
      <w:r w:rsidRPr="009B7DBB">
        <w:rPr>
          <w:rFonts w:asciiTheme="majorBidi" w:hAnsiTheme="majorBidi" w:cstheme="majorBidi"/>
          <w:sz w:val="24"/>
          <w:szCs w:val="24"/>
          <w:lang w:val="en-US"/>
        </w:rPr>
        <w:t xml:space="preserve">, the </w:t>
      </w:r>
      <w:proofErr w:type="spellStart"/>
      <w:r w:rsidR="009B7DBB" w:rsidRPr="009B7DBB">
        <w:rPr>
          <w:rFonts w:asciiTheme="majorBidi" w:hAnsiTheme="majorBidi" w:cstheme="majorBidi"/>
          <w:sz w:val="24"/>
          <w:szCs w:val="24"/>
          <w:lang w:val="en-US"/>
        </w:rPr>
        <w:t>UoMs</w:t>
      </w:r>
      <w:proofErr w:type="spellEnd"/>
      <w:r w:rsidR="009B7DBB" w:rsidRPr="009B7DBB">
        <w:rPr>
          <w:rFonts w:asciiTheme="majorBidi" w:hAnsiTheme="majorBidi" w:cstheme="majorBidi"/>
          <w:sz w:val="24"/>
          <w:szCs w:val="24"/>
          <w:lang w:val="en-US"/>
        </w:rPr>
        <w:t xml:space="preserve"> benefited from the thorough field expertise and know-how of SDC representatives</w:t>
      </w:r>
      <w:r w:rsidR="00D07233">
        <w:rPr>
          <w:rFonts w:asciiTheme="majorBidi" w:hAnsiTheme="majorBidi" w:cstheme="majorBidi"/>
          <w:sz w:val="24"/>
          <w:szCs w:val="24"/>
          <w:lang w:val="en-US"/>
        </w:rPr>
        <w:t xml:space="preserve">. Additionally, as mentioned during the interviews, through the engagement of SDCs in the project, community increased awareness about the existence of SDCs in their region (which was in some cases un-known to some </w:t>
      </w:r>
      <w:proofErr w:type="gramStart"/>
      <w:r w:rsidR="00D07233">
        <w:rPr>
          <w:rFonts w:asciiTheme="majorBidi" w:hAnsiTheme="majorBidi" w:cstheme="majorBidi"/>
          <w:sz w:val="24"/>
          <w:szCs w:val="24"/>
          <w:lang w:val="en-US"/>
        </w:rPr>
        <w:t>local residents</w:t>
      </w:r>
      <w:proofErr w:type="gramEnd"/>
      <w:r w:rsidR="00D07233">
        <w:rPr>
          <w:rFonts w:asciiTheme="majorBidi" w:hAnsiTheme="majorBidi" w:cstheme="majorBidi"/>
          <w:sz w:val="24"/>
          <w:szCs w:val="24"/>
          <w:lang w:val="en-US"/>
        </w:rPr>
        <w:t>).</w:t>
      </w:r>
      <w:r w:rsidR="009B7DBB">
        <w:rPr>
          <w:rFonts w:asciiTheme="majorBidi" w:hAnsiTheme="majorBidi" w:cstheme="majorBidi"/>
          <w:sz w:val="24"/>
          <w:szCs w:val="24"/>
          <w:lang w:val="en-US"/>
        </w:rPr>
        <w:t xml:space="preserve"> </w:t>
      </w:r>
    </w:p>
    <w:p w14:paraId="6940F2A2" w14:textId="77777777" w:rsidR="009B7DBB" w:rsidRPr="009B7DBB" w:rsidRDefault="009B7DBB" w:rsidP="009B7DBB">
      <w:pPr>
        <w:autoSpaceDE w:val="0"/>
        <w:spacing w:after="0"/>
        <w:jc w:val="both"/>
        <w:rPr>
          <w:rFonts w:asciiTheme="majorBidi" w:hAnsiTheme="majorBidi" w:cstheme="majorBidi"/>
          <w:b/>
          <w:bCs/>
          <w:color w:val="4472C4" w:themeColor="accent1"/>
          <w:sz w:val="24"/>
          <w:szCs w:val="24"/>
          <w:lang w:val="en-US"/>
        </w:rPr>
      </w:pPr>
    </w:p>
    <w:p w14:paraId="22A9C9D5" w14:textId="718C62CB" w:rsidR="00E52FBE" w:rsidRPr="00760DA3" w:rsidRDefault="004C6788">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9523D1">
        <w:rPr>
          <w:rFonts w:asciiTheme="majorBidi" w:hAnsiTheme="majorBidi" w:cstheme="majorBidi"/>
          <w:b/>
          <w:bCs/>
          <w:color w:val="4472C4" w:themeColor="accent1"/>
          <w:sz w:val="24"/>
          <w:szCs w:val="24"/>
          <w:lang w:val="en-US"/>
        </w:rPr>
        <w:t xml:space="preserve">Improved knowledge about the </w:t>
      </w:r>
      <w:r w:rsidR="007344EE" w:rsidRPr="009523D1">
        <w:rPr>
          <w:rFonts w:asciiTheme="majorBidi" w:hAnsiTheme="majorBidi" w:cstheme="majorBidi"/>
          <w:b/>
          <w:bCs/>
          <w:color w:val="4472C4" w:themeColor="accent1"/>
          <w:sz w:val="24"/>
          <w:szCs w:val="24"/>
          <w:lang w:val="en-US"/>
        </w:rPr>
        <w:t xml:space="preserve">overall context of the </w:t>
      </w:r>
      <w:r w:rsidRPr="009523D1">
        <w:rPr>
          <w:rFonts w:asciiTheme="majorBidi" w:hAnsiTheme="majorBidi" w:cstheme="majorBidi"/>
          <w:b/>
          <w:bCs/>
          <w:color w:val="4472C4" w:themeColor="accent1"/>
          <w:sz w:val="24"/>
          <w:szCs w:val="24"/>
          <w:lang w:val="en-US"/>
        </w:rPr>
        <w:t>region</w:t>
      </w:r>
      <w:r w:rsidR="009523D1">
        <w:rPr>
          <w:rFonts w:asciiTheme="majorBidi" w:hAnsiTheme="majorBidi" w:cstheme="majorBidi"/>
          <w:b/>
          <w:bCs/>
          <w:color w:val="4472C4" w:themeColor="accent1"/>
          <w:sz w:val="24"/>
          <w:szCs w:val="24"/>
          <w:lang w:val="en-US"/>
        </w:rPr>
        <w:t xml:space="preserve">. </w:t>
      </w:r>
      <w:r w:rsidRPr="009523D1">
        <w:rPr>
          <w:rFonts w:asciiTheme="majorBidi" w:hAnsiTheme="majorBidi" w:cstheme="majorBidi"/>
          <w:sz w:val="24"/>
          <w:szCs w:val="24"/>
          <w:lang w:val="en-US"/>
        </w:rPr>
        <w:t xml:space="preserve">The data collection process and analysis of key findings allowed municipalities and community representatives to gain more knowledge about the existing potentials of the region, as well as the strengths, weaknesses and available opportunities within all sectors. This is mostly applicable to big </w:t>
      </w:r>
      <w:proofErr w:type="spellStart"/>
      <w:r w:rsidRPr="009523D1">
        <w:rPr>
          <w:rFonts w:asciiTheme="majorBidi" w:hAnsiTheme="majorBidi" w:cstheme="majorBidi"/>
          <w:sz w:val="24"/>
          <w:szCs w:val="24"/>
          <w:lang w:val="en-US"/>
        </w:rPr>
        <w:t>UoMs</w:t>
      </w:r>
      <w:proofErr w:type="spellEnd"/>
      <w:r w:rsidRPr="009523D1">
        <w:rPr>
          <w:rFonts w:asciiTheme="majorBidi" w:hAnsiTheme="majorBidi" w:cstheme="majorBidi"/>
          <w:sz w:val="24"/>
          <w:szCs w:val="24"/>
          <w:lang w:val="en-US"/>
        </w:rPr>
        <w:t xml:space="preserve"> covering large geographical areas.  </w:t>
      </w:r>
    </w:p>
    <w:p w14:paraId="467F20A4" w14:textId="77777777" w:rsidR="00760DA3" w:rsidRPr="00760DA3" w:rsidRDefault="00760DA3" w:rsidP="00760DA3">
      <w:pPr>
        <w:pStyle w:val="ListParagraph"/>
        <w:rPr>
          <w:rFonts w:asciiTheme="majorBidi" w:hAnsiTheme="majorBidi" w:cstheme="majorBidi"/>
          <w:b/>
          <w:bCs/>
          <w:color w:val="4472C4" w:themeColor="accent1"/>
          <w:sz w:val="24"/>
          <w:szCs w:val="24"/>
          <w:lang w:val="en-US"/>
        </w:rPr>
      </w:pPr>
    </w:p>
    <w:p w14:paraId="0A7D1BB3" w14:textId="17A25C3B" w:rsidR="00A5272A" w:rsidRDefault="00A5272A">
      <w:pPr>
        <w:pStyle w:val="ListParagraph"/>
        <w:numPr>
          <w:ilvl w:val="0"/>
          <w:numId w:val="1"/>
        </w:numPr>
        <w:autoSpaceDE w:val="0"/>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produced booklets provide a wealth of information that inform strategic socio-economic development pathways in the respective unions. Interviewed unions representatives acknowledge the </w:t>
      </w:r>
      <w:r w:rsidRPr="00D07233">
        <w:rPr>
          <w:rFonts w:asciiTheme="majorBidi" w:hAnsiTheme="majorBidi" w:cstheme="majorBidi"/>
          <w:b/>
          <w:bCs/>
          <w:color w:val="4472C4" w:themeColor="accent1"/>
          <w:sz w:val="24"/>
          <w:szCs w:val="24"/>
          <w:lang w:val="en-US"/>
        </w:rPr>
        <w:t xml:space="preserve">importance of the </w:t>
      </w:r>
      <w:r w:rsidR="00D07233">
        <w:rPr>
          <w:rFonts w:asciiTheme="majorBidi" w:hAnsiTheme="majorBidi" w:cstheme="majorBidi"/>
          <w:b/>
          <w:bCs/>
          <w:color w:val="4472C4" w:themeColor="accent1"/>
          <w:sz w:val="24"/>
          <w:szCs w:val="24"/>
          <w:lang w:val="en-US"/>
        </w:rPr>
        <w:t xml:space="preserve">produced </w:t>
      </w:r>
      <w:r w:rsidRPr="00A5272A">
        <w:rPr>
          <w:rFonts w:asciiTheme="majorBidi" w:hAnsiTheme="majorBidi" w:cstheme="majorBidi"/>
          <w:b/>
          <w:bCs/>
          <w:color w:val="4472C4" w:themeColor="accent1"/>
          <w:sz w:val="24"/>
          <w:szCs w:val="24"/>
          <w:lang w:val="en-US"/>
        </w:rPr>
        <w:t>booklet</w:t>
      </w:r>
      <w:r w:rsidR="00D07233">
        <w:rPr>
          <w:rFonts w:asciiTheme="majorBidi" w:hAnsiTheme="majorBidi" w:cstheme="majorBidi"/>
          <w:b/>
          <w:bCs/>
          <w:color w:val="4472C4" w:themeColor="accent1"/>
          <w:sz w:val="24"/>
          <w:szCs w:val="24"/>
          <w:lang w:val="en-US"/>
        </w:rPr>
        <w:t xml:space="preserve">s, which represent an “Identity Document” for the Union </w:t>
      </w:r>
      <w:r w:rsidRPr="00A5272A">
        <w:rPr>
          <w:rFonts w:asciiTheme="majorBidi" w:hAnsiTheme="majorBidi" w:cstheme="majorBidi"/>
          <w:b/>
          <w:bCs/>
          <w:color w:val="4472C4" w:themeColor="accent1"/>
          <w:sz w:val="24"/>
          <w:szCs w:val="24"/>
          <w:lang w:val="en-US"/>
        </w:rPr>
        <w:t xml:space="preserve">that </w:t>
      </w:r>
      <w:r>
        <w:rPr>
          <w:rFonts w:asciiTheme="majorBidi" w:hAnsiTheme="majorBidi" w:cstheme="majorBidi"/>
          <w:b/>
          <w:bCs/>
          <w:color w:val="4472C4" w:themeColor="accent1"/>
          <w:sz w:val="24"/>
          <w:szCs w:val="24"/>
          <w:lang w:val="en-US"/>
        </w:rPr>
        <w:t>shall help them</w:t>
      </w:r>
      <w:r w:rsidRPr="00A5272A">
        <w:rPr>
          <w:rFonts w:asciiTheme="majorBidi" w:hAnsiTheme="majorBidi" w:cstheme="majorBidi"/>
          <w:b/>
          <w:bCs/>
          <w:color w:val="4472C4" w:themeColor="accent1"/>
          <w:sz w:val="24"/>
          <w:szCs w:val="24"/>
          <w:lang w:val="en-US"/>
        </w:rPr>
        <w:t xml:space="preserve"> </w:t>
      </w:r>
      <w:r>
        <w:rPr>
          <w:rFonts w:asciiTheme="majorBidi" w:hAnsiTheme="majorBidi" w:cstheme="majorBidi"/>
          <w:b/>
          <w:bCs/>
          <w:color w:val="4472C4" w:themeColor="accent1"/>
          <w:sz w:val="24"/>
          <w:szCs w:val="24"/>
          <w:lang w:val="en-US"/>
        </w:rPr>
        <w:t xml:space="preserve">in the </w:t>
      </w:r>
      <w:r w:rsidRPr="00A5272A">
        <w:rPr>
          <w:rFonts w:asciiTheme="majorBidi" w:hAnsiTheme="majorBidi" w:cstheme="majorBidi"/>
          <w:b/>
          <w:bCs/>
          <w:color w:val="4472C4" w:themeColor="accent1"/>
          <w:sz w:val="24"/>
          <w:szCs w:val="24"/>
          <w:lang w:val="en-US"/>
        </w:rPr>
        <w:t>programming, decision-making and fundraising</w:t>
      </w:r>
      <w:r>
        <w:rPr>
          <w:rFonts w:asciiTheme="majorBidi" w:hAnsiTheme="majorBidi" w:cstheme="majorBidi"/>
          <w:b/>
          <w:bCs/>
          <w:color w:val="4472C4" w:themeColor="accent1"/>
          <w:sz w:val="24"/>
          <w:szCs w:val="24"/>
          <w:lang w:val="en-US"/>
        </w:rPr>
        <w:t xml:space="preserve"> endeavors</w:t>
      </w:r>
      <w:r>
        <w:rPr>
          <w:rFonts w:asciiTheme="majorBidi" w:hAnsiTheme="majorBidi" w:cstheme="majorBidi"/>
          <w:sz w:val="24"/>
          <w:szCs w:val="24"/>
          <w:lang w:val="en-US"/>
        </w:rPr>
        <w:t xml:space="preserve">. </w:t>
      </w:r>
    </w:p>
    <w:p w14:paraId="7C9C6695" w14:textId="77777777" w:rsidR="00A5272A" w:rsidRPr="00A5272A" w:rsidRDefault="00A5272A" w:rsidP="00A5272A">
      <w:pPr>
        <w:pStyle w:val="ListParagraph"/>
        <w:rPr>
          <w:rFonts w:asciiTheme="majorBidi" w:hAnsiTheme="majorBidi" w:cstheme="majorBidi"/>
          <w:sz w:val="24"/>
          <w:szCs w:val="24"/>
          <w:lang w:val="en-US"/>
        </w:rPr>
      </w:pPr>
    </w:p>
    <w:p w14:paraId="7A3B83F8" w14:textId="153ADAAB" w:rsidR="007574B1" w:rsidRDefault="007574B1">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r w:rsidRPr="00D7764A">
        <w:rPr>
          <w:rFonts w:asciiTheme="majorBidi" w:hAnsiTheme="majorBidi" w:cstheme="majorBidi"/>
          <w:b/>
          <w:bCs/>
          <w:color w:val="4472C4" w:themeColor="accent1"/>
          <w:sz w:val="24"/>
          <w:szCs w:val="24"/>
          <w:lang w:val="en-US"/>
        </w:rPr>
        <w:t xml:space="preserve">Ownership of the </w:t>
      </w:r>
      <w:proofErr w:type="gramStart"/>
      <w:r w:rsidRPr="00D7764A">
        <w:rPr>
          <w:rFonts w:asciiTheme="majorBidi" w:hAnsiTheme="majorBidi" w:cstheme="majorBidi"/>
          <w:b/>
          <w:bCs/>
          <w:color w:val="4472C4" w:themeColor="accent1"/>
          <w:sz w:val="24"/>
          <w:szCs w:val="24"/>
          <w:lang w:val="en-US"/>
        </w:rPr>
        <w:t>end product</w:t>
      </w:r>
      <w:proofErr w:type="gramEnd"/>
      <w:r w:rsidR="009523D1" w:rsidRPr="00D7764A">
        <w:rPr>
          <w:rFonts w:asciiTheme="majorBidi" w:hAnsiTheme="majorBidi" w:cstheme="majorBidi"/>
          <w:b/>
          <w:bCs/>
          <w:color w:val="4472C4" w:themeColor="accent1"/>
          <w:sz w:val="24"/>
          <w:szCs w:val="24"/>
          <w:lang w:val="en-US"/>
        </w:rPr>
        <w:t xml:space="preserve">. </w:t>
      </w:r>
      <w:r w:rsidR="00A70B9D" w:rsidRPr="00D7764A">
        <w:rPr>
          <w:rFonts w:asciiTheme="majorBidi" w:hAnsiTheme="majorBidi" w:cstheme="majorBidi"/>
          <w:sz w:val="24"/>
          <w:szCs w:val="24"/>
          <w:lang w:val="en-US"/>
        </w:rPr>
        <w:t>The inclusive and participatory approach adopted by the project enhanced the sense of local ownership of the produced plans. As described above, the formulation of the strategic directions followed a bottom-top approach involving various types of stakeholders and community representatives as assessors or as information providers. In this context, the project end</w:t>
      </w:r>
      <w:r w:rsidR="009523D1" w:rsidRPr="00D7764A">
        <w:rPr>
          <w:rFonts w:asciiTheme="majorBidi" w:hAnsiTheme="majorBidi" w:cstheme="majorBidi"/>
          <w:sz w:val="24"/>
          <w:szCs w:val="24"/>
          <w:lang w:val="en-US"/>
        </w:rPr>
        <w:t>-</w:t>
      </w:r>
      <w:r w:rsidR="00A70B9D" w:rsidRPr="00D7764A">
        <w:rPr>
          <w:rFonts w:asciiTheme="majorBidi" w:hAnsiTheme="majorBidi" w:cstheme="majorBidi"/>
          <w:sz w:val="24"/>
          <w:szCs w:val="24"/>
          <w:lang w:val="en-US"/>
        </w:rPr>
        <w:t xml:space="preserve">product was locally owned and informally endorsed by the communities. </w:t>
      </w:r>
      <w:r w:rsidR="00D7764A">
        <w:rPr>
          <w:rFonts w:asciiTheme="majorBidi" w:hAnsiTheme="majorBidi" w:cstheme="majorBidi"/>
          <w:sz w:val="24"/>
          <w:szCs w:val="24"/>
          <w:lang w:val="en-US"/>
        </w:rPr>
        <w:t xml:space="preserve">As local partners, the </w:t>
      </w:r>
      <w:proofErr w:type="spellStart"/>
      <w:r w:rsidR="00A70B9D" w:rsidRPr="00D7764A">
        <w:rPr>
          <w:rFonts w:asciiTheme="majorBidi" w:hAnsiTheme="majorBidi" w:cstheme="majorBidi"/>
          <w:sz w:val="24"/>
          <w:szCs w:val="24"/>
          <w:lang w:val="en-US"/>
        </w:rPr>
        <w:t>UoMs</w:t>
      </w:r>
      <w:proofErr w:type="spellEnd"/>
      <w:r w:rsidR="00A70B9D" w:rsidRPr="00D7764A">
        <w:rPr>
          <w:rFonts w:asciiTheme="majorBidi" w:hAnsiTheme="majorBidi" w:cstheme="majorBidi"/>
          <w:sz w:val="24"/>
          <w:szCs w:val="24"/>
          <w:lang w:val="en-US"/>
        </w:rPr>
        <w:t xml:space="preserve"> and municipalities</w:t>
      </w:r>
      <w:r w:rsidR="00D7764A">
        <w:rPr>
          <w:rFonts w:asciiTheme="majorBidi" w:hAnsiTheme="majorBidi" w:cstheme="majorBidi"/>
          <w:sz w:val="24"/>
          <w:szCs w:val="24"/>
          <w:lang w:val="en-US"/>
        </w:rPr>
        <w:t xml:space="preserve"> were actively engaged in the project various phases in general and in the formulation and validation of the content of the plans. </w:t>
      </w:r>
    </w:p>
    <w:p w14:paraId="26432FFE" w14:textId="77777777" w:rsidR="00D7764A" w:rsidRPr="00D7764A" w:rsidRDefault="00D7764A" w:rsidP="00D7764A">
      <w:pPr>
        <w:autoSpaceDE w:val="0"/>
        <w:adjustRightInd w:val="0"/>
        <w:spacing w:after="0"/>
        <w:jc w:val="both"/>
        <w:rPr>
          <w:rFonts w:asciiTheme="majorBidi" w:hAnsiTheme="majorBidi" w:cstheme="majorBidi"/>
          <w:sz w:val="24"/>
          <w:szCs w:val="24"/>
          <w:lang w:val="en-US"/>
        </w:rPr>
      </w:pPr>
    </w:p>
    <w:p w14:paraId="5AC0F639" w14:textId="51EB2E51" w:rsidR="00610151" w:rsidRDefault="00610151" w:rsidP="00610151">
      <w:pPr>
        <w:autoSpaceDE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Additionally, a</w:t>
      </w:r>
      <w:r w:rsidRPr="00610151">
        <w:rPr>
          <w:rFonts w:asciiTheme="majorBidi" w:hAnsiTheme="majorBidi" w:cstheme="majorBidi"/>
          <w:sz w:val="24"/>
          <w:szCs w:val="24"/>
          <w:lang w:val="en-US"/>
        </w:rPr>
        <w:t>s concluded by the conducted interviews</w:t>
      </w:r>
      <w:r>
        <w:rPr>
          <w:rFonts w:asciiTheme="majorBidi" w:hAnsiTheme="majorBidi" w:cstheme="majorBidi"/>
          <w:sz w:val="24"/>
          <w:szCs w:val="24"/>
          <w:lang w:val="en-US"/>
        </w:rPr>
        <w:t xml:space="preserve">, </w:t>
      </w:r>
      <w:r>
        <w:rPr>
          <w:rFonts w:asciiTheme="majorBidi" w:hAnsiTheme="majorBidi" w:cstheme="majorBidi"/>
          <w:b/>
          <w:bCs/>
          <w:color w:val="4472C4" w:themeColor="accent1"/>
          <w:sz w:val="24"/>
          <w:szCs w:val="24"/>
          <w:lang w:val="en-US"/>
        </w:rPr>
        <w:t>th</w:t>
      </w:r>
      <w:r w:rsidRPr="00760DA3">
        <w:rPr>
          <w:rFonts w:asciiTheme="majorBidi" w:hAnsiTheme="majorBidi" w:cstheme="majorBidi"/>
          <w:b/>
          <w:bCs/>
          <w:color w:val="4472C4" w:themeColor="accent1"/>
          <w:sz w:val="24"/>
          <w:szCs w:val="24"/>
          <w:lang w:val="en-US"/>
        </w:rPr>
        <w:t xml:space="preserve">e </w:t>
      </w:r>
      <w:r>
        <w:rPr>
          <w:rFonts w:asciiTheme="majorBidi" w:hAnsiTheme="majorBidi" w:cstheme="majorBidi"/>
          <w:b/>
          <w:bCs/>
          <w:color w:val="4472C4" w:themeColor="accent1"/>
          <w:sz w:val="24"/>
          <w:szCs w:val="24"/>
          <w:lang w:val="en-US"/>
        </w:rPr>
        <w:t>project produced significant impact at the level of the community in general</w:t>
      </w:r>
      <w:r>
        <w:rPr>
          <w:rFonts w:asciiTheme="majorBidi" w:hAnsiTheme="majorBidi" w:cstheme="majorBidi"/>
          <w:sz w:val="24"/>
          <w:szCs w:val="24"/>
          <w:lang w:val="en-US"/>
        </w:rPr>
        <w:t xml:space="preserve">: </w:t>
      </w:r>
    </w:p>
    <w:p w14:paraId="78C9CFAC" w14:textId="227C5428" w:rsidR="00922AF7" w:rsidRPr="00922AF7" w:rsidRDefault="00922AF7">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584C09">
        <w:rPr>
          <w:rFonts w:asciiTheme="majorBidi" w:hAnsiTheme="majorBidi" w:cstheme="majorBidi"/>
          <w:sz w:val="24"/>
          <w:szCs w:val="24"/>
          <w:lang w:val="en-US"/>
        </w:rPr>
        <w:t xml:space="preserve">Recruited from the local community, </w:t>
      </w:r>
      <w:r w:rsidRPr="00584C09">
        <w:rPr>
          <w:rFonts w:asciiTheme="majorBidi" w:hAnsiTheme="majorBidi" w:cstheme="majorBidi"/>
          <w:b/>
          <w:bCs/>
          <w:color w:val="4472C4" w:themeColor="accent1"/>
          <w:sz w:val="24"/>
          <w:szCs w:val="24"/>
          <w:lang w:val="en-US"/>
        </w:rPr>
        <w:t>the capacities of the field team members were enhanced.</w:t>
      </w:r>
      <w:r w:rsidRPr="00610151">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As mentioned earlier, by taking part in </w:t>
      </w:r>
      <w:r w:rsidR="004355F3">
        <w:rPr>
          <w:rFonts w:asciiTheme="majorBidi" w:hAnsiTheme="majorBidi" w:cstheme="majorBidi"/>
          <w:sz w:val="24"/>
          <w:szCs w:val="24"/>
          <w:lang w:val="en-US"/>
        </w:rPr>
        <w:t>a series</w:t>
      </w:r>
      <w:r>
        <w:rPr>
          <w:rFonts w:asciiTheme="majorBidi" w:hAnsiTheme="majorBidi" w:cstheme="majorBidi"/>
          <w:sz w:val="24"/>
          <w:szCs w:val="24"/>
          <w:lang w:val="en-US"/>
        </w:rPr>
        <w:t xml:space="preserve"> of training workshops, the skills and know-how of the local team members were strengthened and consolidated during the field assessment where the acquired skills have been tested and applied concretely. </w:t>
      </w:r>
    </w:p>
    <w:p w14:paraId="388BEB1B" w14:textId="42359646" w:rsidR="00922AF7" w:rsidRDefault="00922AF7" w:rsidP="00EF300F">
      <w:pPr>
        <w:autoSpaceDE w:val="0"/>
        <w:spacing w:after="0"/>
        <w:jc w:val="both"/>
        <w:rPr>
          <w:rFonts w:asciiTheme="majorBidi" w:hAnsiTheme="majorBidi" w:cstheme="majorBidi"/>
          <w:b/>
          <w:bCs/>
          <w:color w:val="4472C4" w:themeColor="accent1"/>
          <w:sz w:val="24"/>
          <w:szCs w:val="24"/>
          <w:lang w:val="en-US"/>
        </w:rPr>
      </w:pPr>
    </w:p>
    <w:p w14:paraId="7E64BF12" w14:textId="237E60EF" w:rsidR="00922AF7" w:rsidRDefault="00610151">
      <w:pPr>
        <w:pStyle w:val="ListParagraph"/>
        <w:numPr>
          <w:ilvl w:val="0"/>
          <w:numId w:val="1"/>
        </w:numPr>
        <w:autoSpaceDE w:val="0"/>
        <w:spacing w:after="0"/>
        <w:ind w:left="340" w:hanging="340"/>
        <w:jc w:val="both"/>
        <w:rPr>
          <w:rFonts w:asciiTheme="majorBidi" w:hAnsiTheme="majorBidi" w:cstheme="majorBidi"/>
          <w:sz w:val="24"/>
          <w:szCs w:val="24"/>
          <w:lang w:val="en-US"/>
        </w:rPr>
      </w:pPr>
      <w:r w:rsidRPr="00610151">
        <w:rPr>
          <w:rFonts w:asciiTheme="majorBidi" w:hAnsiTheme="majorBidi" w:cstheme="majorBidi"/>
          <w:b/>
          <w:bCs/>
          <w:color w:val="4472C4" w:themeColor="accent1"/>
          <w:sz w:val="24"/>
          <w:szCs w:val="24"/>
          <w:lang w:val="en-US"/>
        </w:rPr>
        <w:lastRenderedPageBreak/>
        <w:t xml:space="preserve">Creation of a space of dialogue, </w:t>
      </w:r>
      <w:r w:rsidRPr="00610151">
        <w:rPr>
          <w:rFonts w:asciiTheme="majorBidi" w:hAnsiTheme="majorBidi" w:cstheme="majorBidi"/>
          <w:sz w:val="24"/>
          <w:szCs w:val="24"/>
          <w:lang w:val="en-US"/>
        </w:rPr>
        <w:t xml:space="preserve">which was mostly significant during the </w:t>
      </w:r>
      <w:r w:rsidR="00922AF7">
        <w:rPr>
          <w:rFonts w:asciiTheme="majorBidi" w:hAnsiTheme="majorBidi" w:cstheme="majorBidi"/>
          <w:sz w:val="24"/>
          <w:szCs w:val="24"/>
          <w:lang w:val="en-US"/>
        </w:rPr>
        <w:t xml:space="preserve">data collection project phase. By using various tools and techniques, the field assessment was able to reach a significant number of individuals and institutions in the 10 targeted </w:t>
      </w:r>
      <w:proofErr w:type="spellStart"/>
      <w:r w:rsidR="00922AF7">
        <w:rPr>
          <w:rFonts w:asciiTheme="majorBidi" w:hAnsiTheme="majorBidi" w:cstheme="majorBidi"/>
          <w:sz w:val="24"/>
          <w:szCs w:val="24"/>
          <w:lang w:val="en-US"/>
        </w:rPr>
        <w:t>UoMs</w:t>
      </w:r>
      <w:proofErr w:type="spellEnd"/>
      <w:r w:rsidR="00922AF7">
        <w:rPr>
          <w:rFonts w:asciiTheme="majorBidi" w:hAnsiTheme="majorBidi" w:cstheme="majorBidi"/>
          <w:sz w:val="24"/>
          <w:szCs w:val="24"/>
          <w:lang w:val="en-US"/>
        </w:rPr>
        <w:t xml:space="preserve">. According to UN-Habitat reports, survey questionnaires were filled with each of the 142 municipalities that are part of the 10 </w:t>
      </w:r>
      <w:proofErr w:type="spellStart"/>
      <w:r w:rsidR="00922AF7">
        <w:rPr>
          <w:rFonts w:asciiTheme="majorBidi" w:hAnsiTheme="majorBidi" w:cstheme="majorBidi"/>
          <w:sz w:val="24"/>
          <w:szCs w:val="24"/>
          <w:lang w:val="en-US"/>
        </w:rPr>
        <w:t>UoMs</w:t>
      </w:r>
      <w:proofErr w:type="spellEnd"/>
      <w:r w:rsidR="00922AF7">
        <w:rPr>
          <w:rFonts w:asciiTheme="majorBidi" w:hAnsiTheme="majorBidi" w:cstheme="majorBidi"/>
          <w:sz w:val="24"/>
          <w:szCs w:val="24"/>
          <w:lang w:val="en-US"/>
        </w:rPr>
        <w:t>. Additionally, 52 focus group discussion</w:t>
      </w:r>
      <w:r w:rsidR="00903C72">
        <w:rPr>
          <w:rFonts w:asciiTheme="majorBidi" w:hAnsiTheme="majorBidi" w:cstheme="majorBidi"/>
          <w:sz w:val="24"/>
          <w:szCs w:val="24"/>
          <w:lang w:val="en-US"/>
        </w:rPr>
        <w:t>s</w:t>
      </w:r>
      <w:r w:rsidR="00922AF7">
        <w:rPr>
          <w:rFonts w:asciiTheme="majorBidi" w:hAnsiTheme="majorBidi" w:cstheme="majorBidi"/>
          <w:sz w:val="24"/>
          <w:szCs w:val="24"/>
          <w:lang w:val="en-US"/>
        </w:rPr>
        <w:t xml:space="preserve"> and 61 consultative sessions were conducted with community representatives and key stakeholders. Additionally, 20 individual meetings were held with UoM Presidents. </w:t>
      </w:r>
    </w:p>
    <w:p w14:paraId="513FD819" w14:textId="293F59CC" w:rsidR="00922AF7" w:rsidRDefault="00922AF7" w:rsidP="00922AF7">
      <w:pPr>
        <w:pStyle w:val="ListParagraph"/>
        <w:autoSpaceDE w:val="0"/>
        <w:spacing w:after="0"/>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4E3E3781" w14:textId="7857C2A8" w:rsidR="006F5611" w:rsidRDefault="00D7764A" w:rsidP="006F5611">
      <w:pPr>
        <w:autoSpaceDE w:val="0"/>
        <w:autoSpaceDN w:val="0"/>
        <w:adjustRightInd w:val="0"/>
        <w:spacing w:after="0" w:line="240" w:lineRule="auto"/>
        <w:jc w:val="both"/>
        <w:rPr>
          <w:rFonts w:asciiTheme="majorBidi" w:hAnsiTheme="majorBidi" w:cstheme="majorBidi"/>
          <w:sz w:val="24"/>
          <w:szCs w:val="24"/>
          <w:lang w:val="en-US"/>
        </w:rPr>
      </w:pPr>
      <w:r w:rsidRPr="00AD6508">
        <w:rPr>
          <w:rFonts w:asciiTheme="majorBidi" w:hAnsiTheme="majorBidi" w:cstheme="majorBidi"/>
          <w:b/>
          <w:bCs/>
          <w:color w:val="4472C4" w:themeColor="accent1"/>
          <w:sz w:val="24"/>
          <w:szCs w:val="24"/>
          <w:lang w:val="en-US"/>
        </w:rPr>
        <w:t>From MOSA perspective</w:t>
      </w:r>
      <w:r>
        <w:rPr>
          <w:rFonts w:asciiTheme="majorBidi" w:hAnsiTheme="majorBidi" w:cstheme="majorBidi"/>
          <w:sz w:val="24"/>
          <w:szCs w:val="24"/>
          <w:lang w:val="en-US"/>
        </w:rPr>
        <w:t xml:space="preserve">, the project came to </w:t>
      </w:r>
      <w:bookmarkStart w:id="10" w:name="_Hlk157759234"/>
      <w:r w:rsidR="00A11E51">
        <w:rPr>
          <w:rFonts w:asciiTheme="majorBidi" w:hAnsiTheme="majorBidi" w:cstheme="majorBidi"/>
          <w:sz w:val="24"/>
          <w:szCs w:val="24"/>
          <w:lang w:val="en-US"/>
        </w:rPr>
        <w:t xml:space="preserve">re-confirm the </w:t>
      </w:r>
      <w:r w:rsidR="006F5611">
        <w:rPr>
          <w:rFonts w:asciiTheme="majorBidi" w:hAnsiTheme="majorBidi" w:cstheme="majorBidi"/>
          <w:sz w:val="24"/>
          <w:szCs w:val="24"/>
          <w:lang w:val="en-US"/>
        </w:rPr>
        <w:t xml:space="preserve">importance of the ministry’s </w:t>
      </w:r>
      <w:r w:rsidR="00A11E51">
        <w:rPr>
          <w:rFonts w:asciiTheme="majorBidi" w:hAnsiTheme="majorBidi" w:cstheme="majorBidi"/>
          <w:sz w:val="24"/>
          <w:szCs w:val="24"/>
          <w:lang w:val="en-US"/>
        </w:rPr>
        <w:t xml:space="preserve">strategic </w:t>
      </w:r>
      <w:r w:rsidR="006F5611">
        <w:rPr>
          <w:rFonts w:asciiTheme="majorBidi" w:hAnsiTheme="majorBidi" w:cstheme="majorBidi"/>
          <w:sz w:val="24"/>
          <w:szCs w:val="24"/>
          <w:lang w:val="en-US"/>
        </w:rPr>
        <w:t>vision to</w:t>
      </w:r>
      <w:r w:rsidR="00A11E51">
        <w:rPr>
          <w:rFonts w:asciiTheme="majorBidi" w:hAnsiTheme="majorBidi" w:cstheme="majorBidi"/>
          <w:sz w:val="24"/>
          <w:szCs w:val="24"/>
          <w:lang w:val="en-US"/>
        </w:rPr>
        <w:t xml:space="preserve"> link the SDCs with municipalities and </w:t>
      </w:r>
      <w:proofErr w:type="spellStart"/>
      <w:r w:rsidR="00A11E51">
        <w:rPr>
          <w:rFonts w:asciiTheme="majorBidi" w:hAnsiTheme="majorBidi" w:cstheme="majorBidi"/>
          <w:sz w:val="24"/>
          <w:szCs w:val="24"/>
          <w:lang w:val="en-US"/>
        </w:rPr>
        <w:t>UoM</w:t>
      </w:r>
      <w:r w:rsidR="003C16FD">
        <w:rPr>
          <w:rFonts w:asciiTheme="majorBidi" w:hAnsiTheme="majorBidi" w:cstheme="majorBidi"/>
          <w:sz w:val="24"/>
          <w:szCs w:val="24"/>
          <w:lang w:val="en-US"/>
        </w:rPr>
        <w:t>s</w:t>
      </w:r>
      <w:bookmarkEnd w:id="10"/>
      <w:proofErr w:type="spellEnd"/>
      <w:r w:rsidR="00A11E51">
        <w:rPr>
          <w:rFonts w:asciiTheme="majorBidi" w:hAnsiTheme="majorBidi" w:cstheme="majorBidi"/>
          <w:sz w:val="24"/>
          <w:szCs w:val="24"/>
          <w:lang w:val="en-US"/>
        </w:rPr>
        <w:t>. The project demonstrated how a similar collaborative work can be done and the various impacts it can produce</w:t>
      </w:r>
      <w:r w:rsidR="006F5611">
        <w:rPr>
          <w:rFonts w:asciiTheme="majorBidi" w:hAnsiTheme="majorBidi" w:cstheme="majorBidi"/>
          <w:sz w:val="24"/>
          <w:szCs w:val="24"/>
          <w:lang w:val="en-US"/>
        </w:rPr>
        <w:t xml:space="preserve">. SDCs existing capacities were leveraged, creating a collaborative space with </w:t>
      </w:r>
      <w:proofErr w:type="spellStart"/>
      <w:r w:rsidR="006F5611">
        <w:rPr>
          <w:rFonts w:asciiTheme="majorBidi" w:hAnsiTheme="majorBidi" w:cstheme="majorBidi"/>
          <w:sz w:val="24"/>
          <w:szCs w:val="24"/>
          <w:lang w:val="en-US"/>
        </w:rPr>
        <w:t>UoMs</w:t>
      </w:r>
      <w:proofErr w:type="spellEnd"/>
      <w:r w:rsidR="006F5611">
        <w:rPr>
          <w:rFonts w:asciiTheme="majorBidi" w:hAnsiTheme="majorBidi" w:cstheme="majorBidi"/>
          <w:sz w:val="24"/>
          <w:szCs w:val="24"/>
          <w:lang w:val="en-US"/>
        </w:rPr>
        <w:t xml:space="preserve">. </w:t>
      </w:r>
      <w:bookmarkStart w:id="11" w:name="_Hlk157759258"/>
      <w:r w:rsidR="006F5611">
        <w:rPr>
          <w:rFonts w:asciiTheme="majorBidi" w:hAnsiTheme="majorBidi" w:cstheme="majorBidi"/>
          <w:sz w:val="24"/>
          <w:szCs w:val="24"/>
          <w:lang w:val="en-US"/>
        </w:rPr>
        <w:t xml:space="preserve">By playing the role of mediators and catalysts, SDCs involvement in the project was crucial serving the dual purpose </w:t>
      </w:r>
      <w:proofErr w:type="gramStart"/>
      <w:r w:rsidR="006F5611">
        <w:rPr>
          <w:rFonts w:asciiTheme="majorBidi" w:hAnsiTheme="majorBidi" w:cstheme="majorBidi"/>
          <w:sz w:val="24"/>
          <w:szCs w:val="24"/>
          <w:lang w:val="en-US"/>
        </w:rPr>
        <w:t>of:</w:t>
      </w:r>
      <w:proofErr w:type="gramEnd"/>
      <w:r w:rsidR="006F5611">
        <w:rPr>
          <w:rFonts w:asciiTheme="majorBidi" w:hAnsiTheme="majorBidi" w:cstheme="majorBidi"/>
          <w:sz w:val="24"/>
          <w:szCs w:val="24"/>
          <w:lang w:val="en-US"/>
        </w:rPr>
        <w:t xml:space="preserve"> i) providing technical support to local stakeholders and ii)</w:t>
      </w:r>
      <w:r w:rsidR="00A11E51">
        <w:rPr>
          <w:rFonts w:asciiTheme="majorBidi" w:hAnsiTheme="majorBidi" w:cstheme="majorBidi"/>
          <w:sz w:val="24"/>
          <w:szCs w:val="24"/>
          <w:lang w:val="en-US"/>
        </w:rPr>
        <w:t xml:space="preserve"> mobiliz</w:t>
      </w:r>
      <w:r w:rsidR="006F5611">
        <w:rPr>
          <w:rFonts w:asciiTheme="majorBidi" w:hAnsiTheme="majorBidi" w:cstheme="majorBidi"/>
          <w:sz w:val="24"/>
          <w:szCs w:val="24"/>
          <w:lang w:val="en-US"/>
        </w:rPr>
        <w:t>ing</w:t>
      </w:r>
      <w:r w:rsidR="00A11E51">
        <w:rPr>
          <w:rFonts w:asciiTheme="majorBidi" w:hAnsiTheme="majorBidi" w:cstheme="majorBidi"/>
          <w:sz w:val="24"/>
          <w:szCs w:val="24"/>
          <w:lang w:val="en-US"/>
        </w:rPr>
        <w:t xml:space="preserve"> and gather</w:t>
      </w:r>
      <w:r w:rsidR="006F5611">
        <w:rPr>
          <w:rFonts w:asciiTheme="majorBidi" w:hAnsiTheme="majorBidi" w:cstheme="majorBidi"/>
          <w:sz w:val="24"/>
          <w:szCs w:val="24"/>
          <w:lang w:val="en-US"/>
        </w:rPr>
        <w:t>ing</w:t>
      </w:r>
      <w:r w:rsidR="00A11E51">
        <w:rPr>
          <w:rFonts w:asciiTheme="majorBidi" w:hAnsiTheme="majorBidi" w:cstheme="majorBidi"/>
          <w:sz w:val="24"/>
          <w:szCs w:val="24"/>
          <w:lang w:val="en-US"/>
        </w:rPr>
        <w:t xml:space="preserve"> all concerned actors around a common goal and a joint programme. </w:t>
      </w:r>
    </w:p>
    <w:bookmarkEnd w:id="11"/>
    <w:p w14:paraId="59D392DA" w14:textId="24B59DB9" w:rsidR="0083468B" w:rsidRDefault="0083468B" w:rsidP="006F5611">
      <w:pPr>
        <w:autoSpaceDE w:val="0"/>
        <w:autoSpaceDN w:val="0"/>
        <w:adjustRightInd w:val="0"/>
        <w:spacing w:after="0" w:line="240" w:lineRule="auto"/>
        <w:jc w:val="both"/>
        <w:rPr>
          <w:rFonts w:asciiTheme="majorBidi" w:hAnsiTheme="majorBidi" w:cstheme="majorBidi"/>
          <w:sz w:val="24"/>
          <w:szCs w:val="24"/>
          <w:lang w:val="en-US"/>
        </w:rPr>
      </w:pPr>
    </w:p>
    <w:p w14:paraId="04943DED" w14:textId="03D0C2B1" w:rsidR="00584C09" w:rsidRDefault="0083468B" w:rsidP="00584C09">
      <w:pPr>
        <w:autoSpaceDE w:val="0"/>
        <w:autoSpaceDN w:val="0"/>
        <w:adjustRightInd w:val="0"/>
        <w:spacing w:after="0" w:line="240" w:lineRule="auto"/>
        <w:jc w:val="both"/>
        <w:rPr>
          <w:rFonts w:asciiTheme="majorBidi" w:hAnsiTheme="majorBidi" w:cstheme="majorBidi"/>
          <w:sz w:val="24"/>
          <w:szCs w:val="24"/>
          <w:lang w:val="en-US"/>
        </w:rPr>
      </w:pPr>
      <w:r w:rsidRPr="00C43E5C">
        <w:rPr>
          <w:rFonts w:asciiTheme="majorBidi" w:hAnsiTheme="majorBidi" w:cstheme="majorBidi"/>
          <w:sz w:val="24"/>
          <w:szCs w:val="24"/>
          <w:lang w:val="en-US"/>
        </w:rPr>
        <w:t xml:space="preserve">Finally, it is worth mentioning that during the </w:t>
      </w:r>
      <w:r w:rsidR="00584C09" w:rsidRPr="00C43E5C">
        <w:rPr>
          <w:rFonts w:asciiTheme="majorBidi" w:hAnsiTheme="majorBidi" w:cstheme="majorBidi"/>
          <w:sz w:val="24"/>
          <w:szCs w:val="24"/>
          <w:lang w:val="en-US"/>
        </w:rPr>
        <w:t>project implementation</w:t>
      </w:r>
      <w:r w:rsidRPr="00C43E5C">
        <w:rPr>
          <w:rFonts w:asciiTheme="majorBidi" w:hAnsiTheme="majorBidi" w:cstheme="majorBidi"/>
          <w:sz w:val="24"/>
          <w:szCs w:val="24"/>
          <w:lang w:val="en-US"/>
        </w:rPr>
        <w:t xml:space="preserve"> process</w:t>
      </w:r>
      <w:r w:rsidR="004B5A94" w:rsidRPr="00C43E5C">
        <w:rPr>
          <w:rFonts w:asciiTheme="majorBidi" w:hAnsiTheme="majorBidi" w:cstheme="majorBidi"/>
          <w:sz w:val="24"/>
          <w:szCs w:val="24"/>
          <w:lang w:val="en-US"/>
        </w:rPr>
        <w:t>, UN-Habitat</w:t>
      </w:r>
      <w:r w:rsidRPr="00C43E5C">
        <w:rPr>
          <w:rFonts w:asciiTheme="majorBidi" w:hAnsiTheme="majorBidi" w:cstheme="majorBidi"/>
          <w:sz w:val="24"/>
          <w:szCs w:val="24"/>
          <w:lang w:val="en-US"/>
        </w:rPr>
        <w:t xml:space="preserve"> collect</w:t>
      </w:r>
      <w:r w:rsidR="004B5A94" w:rsidRPr="00C43E5C">
        <w:rPr>
          <w:rFonts w:asciiTheme="majorBidi" w:hAnsiTheme="majorBidi" w:cstheme="majorBidi"/>
          <w:sz w:val="24"/>
          <w:szCs w:val="24"/>
          <w:lang w:val="en-US"/>
        </w:rPr>
        <w:t>ed</w:t>
      </w:r>
      <w:r w:rsidRPr="00C43E5C">
        <w:rPr>
          <w:rFonts w:asciiTheme="majorBidi" w:hAnsiTheme="majorBidi" w:cstheme="majorBidi"/>
          <w:sz w:val="24"/>
          <w:szCs w:val="24"/>
          <w:lang w:val="en-US"/>
        </w:rPr>
        <w:t xml:space="preserve"> and analyze</w:t>
      </w:r>
      <w:r w:rsidR="004B5A94" w:rsidRPr="00C43E5C">
        <w:rPr>
          <w:rFonts w:asciiTheme="majorBidi" w:hAnsiTheme="majorBidi" w:cstheme="majorBidi"/>
          <w:sz w:val="24"/>
          <w:szCs w:val="24"/>
          <w:lang w:val="en-US"/>
        </w:rPr>
        <w:t>d</w:t>
      </w:r>
      <w:r w:rsidRPr="00C43E5C">
        <w:rPr>
          <w:rFonts w:asciiTheme="majorBidi" w:hAnsiTheme="majorBidi" w:cstheme="majorBidi"/>
          <w:sz w:val="24"/>
          <w:szCs w:val="24"/>
          <w:lang w:val="en-US"/>
        </w:rPr>
        <w:t xml:space="preserve"> a wealth of data and information covering a substantive number of </w:t>
      </w:r>
      <w:proofErr w:type="spellStart"/>
      <w:r w:rsidRPr="00C43E5C">
        <w:rPr>
          <w:rFonts w:asciiTheme="majorBidi" w:hAnsiTheme="majorBidi" w:cstheme="majorBidi"/>
          <w:sz w:val="24"/>
          <w:szCs w:val="24"/>
          <w:lang w:val="en-US"/>
        </w:rPr>
        <w:t>UoMs</w:t>
      </w:r>
      <w:proofErr w:type="spellEnd"/>
      <w:r w:rsidRPr="00C43E5C">
        <w:rPr>
          <w:rFonts w:asciiTheme="majorBidi" w:hAnsiTheme="majorBidi" w:cstheme="majorBidi"/>
          <w:sz w:val="24"/>
          <w:szCs w:val="24"/>
          <w:lang w:val="en-US"/>
        </w:rPr>
        <w:t xml:space="preserve">. This data </w:t>
      </w:r>
      <w:r w:rsidR="004B5A94" w:rsidRPr="00C43E5C">
        <w:rPr>
          <w:rFonts w:asciiTheme="majorBidi" w:hAnsiTheme="majorBidi" w:cstheme="majorBidi"/>
          <w:sz w:val="24"/>
          <w:szCs w:val="24"/>
          <w:lang w:val="en-US"/>
        </w:rPr>
        <w:t xml:space="preserve">is instrumental for UN-Habitat future </w:t>
      </w:r>
      <w:r w:rsidR="00584C09" w:rsidRPr="00C43E5C">
        <w:rPr>
          <w:rFonts w:asciiTheme="majorBidi" w:hAnsiTheme="majorBidi" w:cstheme="majorBidi"/>
          <w:sz w:val="24"/>
          <w:szCs w:val="24"/>
          <w:lang w:val="en-US"/>
        </w:rPr>
        <w:t xml:space="preserve">programming and operational </w:t>
      </w:r>
      <w:r w:rsidR="00584C09">
        <w:rPr>
          <w:rFonts w:asciiTheme="majorBidi" w:hAnsiTheme="majorBidi" w:cstheme="majorBidi"/>
          <w:sz w:val="24"/>
          <w:szCs w:val="24"/>
          <w:lang w:val="en-US"/>
        </w:rPr>
        <w:t xml:space="preserve">endeavors. </w:t>
      </w:r>
    </w:p>
    <w:p w14:paraId="66708497" w14:textId="46186179" w:rsidR="0083468B" w:rsidRDefault="0083468B" w:rsidP="006F5611">
      <w:pPr>
        <w:autoSpaceDE w:val="0"/>
        <w:autoSpaceDN w:val="0"/>
        <w:adjustRightInd w:val="0"/>
        <w:spacing w:after="0" w:line="240" w:lineRule="auto"/>
        <w:jc w:val="both"/>
        <w:rPr>
          <w:rFonts w:asciiTheme="majorBidi" w:hAnsiTheme="majorBidi" w:cstheme="majorBidi"/>
          <w:sz w:val="24"/>
          <w:szCs w:val="24"/>
          <w:lang w:val="en-US"/>
        </w:rPr>
      </w:pPr>
    </w:p>
    <w:p w14:paraId="1E82AE19" w14:textId="7AC9B0C7" w:rsidR="00463D7F" w:rsidRDefault="00463D7F" w:rsidP="00463D7F">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6</w:t>
      </w:r>
      <w:r w:rsidRPr="00E5524C">
        <w:rPr>
          <w:rFonts w:asciiTheme="majorBidi" w:hAnsiTheme="majorBidi" w:cstheme="majorBidi"/>
          <w:b/>
          <w:bCs/>
          <w:color w:val="4472C4" w:themeColor="accent1"/>
          <w:sz w:val="24"/>
          <w:szCs w:val="24"/>
          <w:lang w:val="en-US"/>
        </w:rPr>
        <w:t xml:space="preserve">. Project </w:t>
      </w:r>
      <w:r w:rsidR="000C6756">
        <w:rPr>
          <w:rFonts w:asciiTheme="majorBidi" w:hAnsiTheme="majorBidi" w:cstheme="majorBidi"/>
          <w:b/>
          <w:bCs/>
          <w:color w:val="4472C4" w:themeColor="accent1"/>
          <w:sz w:val="24"/>
          <w:szCs w:val="24"/>
          <w:lang w:val="en-US"/>
        </w:rPr>
        <w:t xml:space="preserve">Sustainability </w:t>
      </w:r>
    </w:p>
    <w:p w14:paraId="7EC2A8BD" w14:textId="2EE8C4D5" w:rsidR="00F570D9" w:rsidRDefault="00EA4488" w:rsidP="003460CF">
      <w:pPr>
        <w:autoSpaceDE w:val="0"/>
        <w:autoSpaceDN w:val="0"/>
        <w:adjustRightInd w:val="0"/>
        <w:spacing w:after="0" w:line="240" w:lineRule="auto"/>
        <w:jc w:val="both"/>
        <w:rPr>
          <w:rFonts w:asciiTheme="majorBidi" w:hAnsiTheme="majorBidi" w:cstheme="majorBidi"/>
          <w:color w:val="000000"/>
          <w:sz w:val="24"/>
          <w:szCs w:val="24"/>
          <w:lang w:val="en-US"/>
        </w:rPr>
      </w:pPr>
      <w:r w:rsidRPr="00C43E5C">
        <w:rPr>
          <w:rFonts w:asciiTheme="majorBidi" w:hAnsiTheme="majorBidi" w:cstheme="majorBidi"/>
          <w:sz w:val="24"/>
          <w:szCs w:val="24"/>
          <w:lang w:val="en-US"/>
        </w:rPr>
        <w:t>A</w:t>
      </w:r>
      <w:r w:rsidR="009F593B">
        <w:rPr>
          <w:rFonts w:asciiTheme="majorBidi" w:hAnsiTheme="majorBidi" w:cstheme="majorBidi"/>
          <w:sz w:val="24"/>
          <w:szCs w:val="24"/>
          <w:lang w:val="en-US"/>
        </w:rPr>
        <w:t xml:space="preserve">ccording to the conducted </w:t>
      </w:r>
      <w:r w:rsidRPr="00C43E5C">
        <w:rPr>
          <w:rFonts w:asciiTheme="majorBidi" w:hAnsiTheme="majorBidi" w:cstheme="majorBidi"/>
          <w:sz w:val="24"/>
          <w:szCs w:val="24"/>
          <w:lang w:val="en-US"/>
        </w:rPr>
        <w:t>interviews,</w:t>
      </w:r>
      <w:r w:rsidR="00C43E5C">
        <w:rPr>
          <w:rFonts w:asciiTheme="majorBidi" w:hAnsiTheme="majorBidi" w:cstheme="majorBidi"/>
          <w:sz w:val="24"/>
          <w:szCs w:val="24"/>
          <w:lang w:val="en-US"/>
        </w:rPr>
        <w:t xml:space="preserve"> </w:t>
      </w:r>
      <w:r w:rsidR="009F593B">
        <w:rPr>
          <w:rFonts w:asciiTheme="majorBidi" w:hAnsiTheme="majorBidi" w:cstheme="majorBidi"/>
          <w:sz w:val="24"/>
          <w:szCs w:val="24"/>
          <w:lang w:val="en-US"/>
        </w:rPr>
        <w:t xml:space="preserve">it can be concluded that </w:t>
      </w:r>
      <w:r w:rsidR="00C43E5C">
        <w:rPr>
          <w:rFonts w:asciiTheme="majorBidi" w:hAnsiTheme="majorBidi" w:cstheme="majorBidi"/>
          <w:sz w:val="24"/>
          <w:szCs w:val="24"/>
          <w:lang w:val="en-US"/>
        </w:rPr>
        <w:t xml:space="preserve">the project has </w:t>
      </w:r>
      <w:r w:rsidR="00126D0B">
        <w:rPr>
          <w:rFonts w:asciiTheme="majorBidi" w:hAnsiTheme="majorBidi" w:cstheme="majorBidi"/>
          <w:sz w:val="24"/>
          <w:szCs w:val="24"/>
          <w:lang w:val="en-US"/>
        </w:rPr>
        <w:t>laid the</w:t>
      </w:r>
      <w:r w:rsidR="003460CF">
        <w:rPr>
          <w:rFonts w:asciiTheme="majorBidi" w:hAnsiTheme="majorBidi" w:cstheme="majorBidi"/>
          <w:sz w:val="24"/>
          <w:szCs w:val="24"/>
          <w:lang w:val="en-US"/>
        </w:rPr>
        <w:t xml:space="preserve"> proper</w:t>
      </w:r>
      <w:r w:rsidR="00126D0B">
        <w:rPr>
          <w:rFonts w:asciiTheme="majorBidi" w:hAnsiTheme="majorBidi" w:cstheme="majorBidi"/>
          <w:sz w:val="24"/>
          <w:szCs w:val="24"/>
          <w:lang w:val="en-US"/>
        </w:rPr>
        <w:t xml:space="preserve"> foundation</w:t>
      </w:r>
      <w:r w:rsidR="003460CF">
        <w:rPr>
          <w:rFonts w:asciiTheme="majorBidi" w:hAnsiTheme="majorBidi" w:cstheme="majorBidi"/>
          <w:sz w:val="24"/>
          <w:szCs w:val="24"/>
          <w:lang w:val="en-US"/>
        </w:rPr>
        <w:t>s</w:t>
      </w:r>
      <w:r w:rsidR="00126D0B">
        <w:rPr>
          <w:rFonts w:asciiTheme="majorBidi" w:hAnsiTheme="majorBidi" w:cstheme="majorBidi"/>
          <w:sz w:val="24"/>
          <w:szCs w:val="24"/>
          <w:lang w:val="en-US"/>
        </w:rPr>
        <w:t xml:space="preserve"> </w:t>
      </w:r>
      <w:r w:rsidR="003460CF">
        <w:rPr>
          <w:rFonts w:asciiTheme="majorBidi" w:hAnsiTheme="majorBidi" w:cstheme="majorBidi"/>
          <w:sz w:val="24"/>
          <w:szCs w:val="24"/>
          <w:lang w:val="en-US"/>
        </w:rPr>
        <w:t>to secure its sustainability</w:t>
      </w:r>
      <w:r w:rsidR="009F593B">
        <w:rPr>
          <w:rFonts w:asciiTheme="majorBidi" w:hAnsiTheme="majorBidi" w:cstheme="majorBidi"/>
          <w:sz w:val="24"/>
          <w:szCs w:val="24"/>
          <w:lang w:val="en-US"/>
        </w:rPr>
        <w:t xml:space="preserve">. </w:t>
      </w:r>
      <w:r w:rsidR="003460CF">
        <w:rPr>
          <w:rFonts w:asciiTheme="majorBidi" w:hAnsiTheme="majorBidi" w:cstheme="majorBidi"/>
          <w:sz w:val="24"/>
          <w:szCs w:val="24"/>
          <w:lang w:val="en-US"/>
        </w:rPr>
        <w:t xml:space="preserve">This is envisaged to be achieved according to the three following reasons: </w:t>
      </w:r>
    </w:p>
    <w:p w14:paraId="16BA3949" w14:textId="77777777" w:rsidR="00FA056C" w:rsidRDefault="00FA056C" w:rsidP="00FA056C">
      <w:pPr>
        <w:autoSpaceDE w:val="0"/>
        <w:autoSpaceDN w:val="0"/>
        <w:adjustRightInd w:val="0"/>
        <w:spacing w:after="0" w:line="240" w:lineRule="auto"/>
        <w:jc w:val="both"/>
        <w:rPr>
          <w:rFonts w:asciiTheme="majorBidi" w:hAnsiTheme="majorBidi" w:cstheme="majorBidi"/>
          <w:color w:val="000000"/>
          <w:sz w:val="24"/>
          <w:szCs w:val="24"/>
          <w:lang w:val="en-US"/>
        </w:rPr>
      </w:pPr>
    </w:p>
    <w:p w14:paraId="6D521C32" w14:textId="2161CDC7" w:rsidR="00FA056C" w:rsidRPr="008E60F6" w:rsidRDefault="00126D0B">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8E60F6">
        <w:rPr>
          <w:rFonts w:asciiTheme="majorBidi" w:hAnsiTheme="majorBidi" w:cstheme="majorBidi"/>
          <w:b/>
          <w:bCs/>
          <w:color w:val="4472C4" w:themeColor="accent1"/>
          <w:sz w:val="24"/>
          <w:szCs w:val="24"/>
          <w:lang w:val="en-US"/>
        </w:rPr>
        <w:t xml:space="preserve">Resource mobilization: </w:t>
      </w:r>
      <w:r w:rsidR="00FA056C" w:rsidRPr="008E60F6">
        <w:rPr>
          <w:rFonts w:asciiTheme="majorBidi" w:hAnsiTheme="majorBidi" w:cstheme="majorBidi"/>
          <w:b/>
          <w:bCs/>
          <w:color w:val="4472C4" w:themeColor="accent1"/>
          <w:sz w:val="24"/>
          <w:szCs w:val="24"/>
          <w:lang w:val="en-US"/>
        </w:rPr>
        <w:t xml:space="preserve">from planning to implementation </w:t>
      </w:r>
    </w:p>
    <w:p w14:paraId="318346F3" w14:textId="07F07016" w:rsidR="00F56130" w:rsidRDefault="00501662" w:rsidP="00425564">
      <w:pPr>
        <w:autoSpaceDE w:val="0"/>
        <w:autoSpaceDN w:val="0"/>
        <w:adjustRightInd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Due to </w:t>
      </w:r>
      <w:r w:rsidR="00425564">
        <w:rPr>
          <w:rFonts w:asciiTheme="majorBidi" w:hAnsiTheme="majorBidi" w:cstheme="majorBidi"/>
          <w:sz w:val="24"/>
          <w:szCs w:val="24"/>
          <w:lang w:val="en-US"/>
        </w:rPr>
        <w:t>several</w:t>
      </w:r>
      <w:r>
        <w:rPr>
          <w:rFonts w:asciiTheme="majorBidi" w:hAnsiTheme="majorBidi" w:cstheme="majorBidi"/>
          <w:sz w:val="24"/>
          <w:szCs w:val="24"/>
          <w:lang w:val="en-US"/>
        </w:rPr>
        <w:t xml:space="preserve"> factors</w:t>
      </w:r>
      <w:r w:rsidR="0066534A">
        <w:rPr>
          <w:rFonts w:asciiTheme="majorBidi" w:hAnsiTheme="majorBidi" w:cstheme="majorBidi"/>
          <w:sz w:val="24"/>
          <w:szCs w:val="24"/>
          <w:lang w:val="en-US"/>
        </w:rPr>
        <w:t xml:space="preserve"> list</w:t>
      </w:r>
      <w:r w:rsidR="00425564">
        <w:rPr>
          <w:rFonts w:asciiTheme="majorBidi" w:hAnsiTheme="majorBidi" w:cstheme="majorBidi"/>
          <w:sz w:val="24"/>
          <w:szCs w:val="24"/>
          <w:lang w:val="en-US"/>
        </w:rPr>
        <w:t>ed</w:t>
      </w:r>
      <w:r w:rsidR="0066534A">
        <w:rPr>
          <w:rFonts w:asciiTheme="majorBidi" w:hAnsiTheme="majorBidi" w:cstheme="majorBidi"/>
          <w:sz w:val="24"/>
          <w:szCs w:val="24"/>
          <w:lang w:val="en-US"/>
        </w:rPr>
        <w:t xml:space="preserve"> below</w:t>
      </w:r>
      <w:r>
        <w:rPr>
          <w:rFonts w:asciiTheme="majorBidi" w:hAnsiTheme="majorBidi" w:cstheme="majorBidi"/>
          <w:sz w:val="24"/>
          <w:szCs w:val="24"/>
          <w:lang w:val="en-US"/>
        </w:rPr>
        <w:t xml:space="preserve">, the evaluator concludes that </w:t>
      </w:r>
      <w:r w:rsidR="00F56130">
        <w:rPr>
          <w:rFonts w:asciiTheme="majorBidi" w:hAnsiTheme="majorBidi" w:cstheme="majorBidi"/>
          <w:sz w:val="24"/>
          <w:szCs w:val="24"/>
          <w:lang w:val="en-US"/>
        </w:rPr>
        <w:t xml:space="preserve">funding prospects are high. </w:t>
      </w:r>
      <w:r>
        <w:rPr>
          <w:rFonts w:asciiTheme="majorBidi" w:hAnsiTheme="majorBidi" w:cstheme="majorBidi"/>
          <w:sz w:val="24"/>
          <w:szCs w:val="24"/>
          <w:lang w:val="en-US"/>
        </w:rPr>
        <w:t xml:space="preserve">All involved actors, mainly MoSA,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AICS and UN-Habitat are committed to </w:t>
      </w:r>
      <w:r w:rsidR="00B04759">
        <w:rPr>
          <w:rFonts w:asciiTheme="majorBidi" w:hAnsiTheme="majorBidi" w:cstheme="majorBidi"/>
          <w:sz w:val="24"/>
          <w:szCs w:val="24"/>
          <w:lang w:val="en-US"/>
        </w:rPr>
        <w:t xml:space="preserve">invest the required efforts to mobilize the needed financial resources: </w:t>
      </w:r>
    </w:p>
    <w:p w14:paraId="1EE2D540" w14:textId="28D4911A" w:rsidR="0096072F" w:rsidRDefault="00501662">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sidRPr="008E60F6">
        <w:rPr>
          <w:rFonts w:asciiTheme="majorBidi" w:hAnsiTheme="majorBidi" w:cstheme="majorBidi"/>
          <w:color w:val="4472C4" w:themeColor="accent1"/>
          <w:sz w:val="24"/>
          <w:szCs w:val="24"/>
          <w:lang w:val="en-US"/>
        </w:rPr>
        <w:t>MoSA engagement</w:t>
      </w:r>
      <w:r w:rsidRPr="00B04759">
        <w:rPr>
          <w:rFonts w:asciiTheme="majorBidi" w:hAnsiTheme="majorBidi" w:cstheme="majorBidi"/>
          <w:color w:val="5B9BD5" w:themeColor="accent5"/>
          <w:sz w:val="24"/>
          <w:szCs w:val="24"/>
          <w:lang w:val="en-US"/>
        </w:rPr>
        <w:t xml:space="preserve">: </w:t>
      </w:r>
      <w:r w:rsidR="00F56130" w:rsidRPr="0096072F">
        <w:rPr>
          <w:rFonts w:asciiTheme="majorBidi" w:hAnsiTheme="majorBidi" w:cstheme="majorBidi"/>
          <w:sz w:val="24"/>
          <w:szCs w:val="24"/>
          <w:lang w:val="en-US"/>
        </w:rPr>
        <w:t>By acknowledging the importance of the produced plans, MoSA is engaged to support in resource mobilization</w:t>
      </w:r>
      <w:r w:rsidR="0096072F" w:rsidRPr="0096072F">
        <w:rPr>
          <w:rFonts w:asciiTheme="majorBidi" w:hAnsiTheme="majorBidi" w:cstheme="majorBidi"/>
          <w:sz w:val="24"/>
          <w:szCs w:val="24"/>
          <w:lang w:val="en-US"/>
        </w:rPr>
        <w:t xml:space="preserve"> efforts and help </w:t>
      </w:r>
      <w:proofErr w:type="spellStart"/>
      <w:r w:rsidR="0096072F" w:rsidRPr="0096072F">
        <w:rPr>
          <w:rFonts w:asciiTheme="majorBidi" w:hAnsiTheme="majorBidi" w:cstheme="majorBidi"/>
          <w:sz w:val="24"/>
          <w:szCs w:val="24"/>
          <w:lang w:val="en-US"/>
        </w:rPr>
        <w:t>UoMs</w:t>
      </w:r>
      <w:proofErr w:type="spellEnd"/>
      <w:r w:rsidR="0096072F" w:rsidRPr="0096072F">
        <w:rPr>
          <w:rFonts w:asciiTheme="majorBidi" w:hAnsiTheme="majorBidi" w:cstheme="majorBidi"/>
          <w:sz w:val="24"/>
          <w:szCs w:val="24"/>
          <w:lang w:val="en-US"/>
        </w:rPr>
        <w:t xml:space="preserve"> implement relevant projects</w:t>
      </w:r>
      <w:r w:rsidR="00F56130" w:rsidRPr="0096072F">
        <w:rPr>
          <w:rFonts w:asciiTheme="majorBidi" w:hAnsiTheme="majorBidi" w:cstheme="majorBidi"/>
          <w:sz w:val="24"/>
          <w:szCs w:val="24"/>
          <w:lang w:val="en-US"/>
        </w:rPr>
        <w:t xml:space="preserve">. </w:t>
      </w:r>
      <w:r w:rsidR="0096072F" w:rsidRPr="0096072F">
        <w:rPr>
          <w:rFonts w:asciiTheme="majorBidi" w:hAnsiTheme="majorBidi" w:cstheme="majorBidi"/>
          <w:sz w:val="24"/>
          <w:szCs w:val="24"/>
          <w:lang w:val="en-US"/>
        </w:rPr>
        <w:t xml:space="preserve">During the evaluation meeting with </w:t>
      </w:r>
      <w:r w:rsidR="00FA5980">
        <w:rPr>
          <w:rFonts w:asciiTheme="majorBidi" w:hAnsiTheme="majorBidi" w:cstheme="majorBidi"/>
          <w:sz w:val="24"/>
          <w:szCs w:val="24"/>
          <w:lang w:val="en-US"/>
        </w:rPr>
        <w:t>MoSA</w:t>
      </w:r>
      <w:r w:rsidR="00FA5980" w:rsidRPr="0096072F">
        <w:rPr>
          <w:rFonts w:asciiTheme="majorBidi" w:hAnsiTheme="majorBidi" w:cstheme="majorBidi"/>
          <w:sz w:val="24"/>
          <w:szCs w:val="24"/>
          <w:lang w:val="en-US"/>
        </w:rPr>
        <w:t xml:space="preserve"> </w:t>
      </w:r>
      <w:r w:rsidR="0096072F" w:rsidRPr="0096072F">
        <w:rPr>
          <w:rFonts w:asciiTheme="majorBidi" w:hAnsiTheme="majorBidi" w:cstheme="majorBidi"/>
          <w:sz w:val="24"/>
          <w:szCs w:val="24"/>
          <w:lang w:val="en-US"/>
        </w:rPr>
        <w:t xml:space="preserve">minister, he emphasized his commitment to disseminate the produced booklets to donor agencies and guide them to invest their funds </w:t>
      </w:r>
      <w:r w:rsidR="00B04759">
        <w:rPr>
          <w:rFonts w:asciiTheme="majorBidi" w:hAnsiTheme="majorBidi" w:cstheme="majorBidi"/>
          <w:sz w:val="24"/>
          <w:szCs w:val="24"/>
          <w:lang w:val="en-US"/>
        </w:rPr>
        <w:t>within the frame</w:t>
      </w:r>
      <w:r w:rsidR="0096072F" w:rsidRPr="0096072F">
        <w:rPr>
          <w:rFonts w:asciiTheme="majorBidi" w:hAnsiTheme="majorBidi" w:cstheme="majorBidi"/>
          <w:sz w:val="24"/>
          <w:szCs w:val="24"/>
          <w:lang w:val="en-US"/>
        </w:rPr>
        <w:t xml:space="preserve"> of the produced plans and the proposed roadmap</w:t>
      </w:r>
      <w:r w:rsidR="0096072F">
        <w:rPr>
          <w:rFonts w:asciiTheme="majorBidi" w:hAnsiTheme="majorBidi" w:cstheme="majorBidi"/>
          <w:sz w:val="24"/>
          <w:szCs w:val="24"/>
          <w:lang w:val="en-US"/>
        </w:rPr>
        <w:t xml:space="preserve">. </w:t>
      </w:r>
    </w:p>
    <w:p w14:paraId="2A2EAF87" w14:textId="57660BD4" w:rsidR="00C815E2" w:rsidRDefault="00B04759">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sidRPr="008E60F6">
        <w:rPr>
          <w:rFonts w:asciiTheme="majorBidi" w:hAnsiTheme="majorBidi" w:cstheme="majorBidi"/>
          <w:color w:val="4472C4" w:themeColor="accent1"/>
          <w:sz w:val="24"/>
          <w:szCs w:val="24"/>
          <w:lang w:val="en-US"/>
        </w:rPr>
        <w:t>UoM engagement:</w:t>
      </w:r>
      <w:r w:rsidRPr="00B04759">
        <w:rPr>
          <w:rFonts w:asciiTheme="majorBidi" w:hAnsiTheme="majorBidi" w:cstheme="majorBidi"/>
          <w:color w:val="5B9BD5" w:themeColor="accent5"/>
          <w:sz w:val="24"/>
          <w:szCs w:val="24"/>
          <w:lang w:val="en-US"/>
        </w:rPr>
        <w:t xml:space="preserve"> </w:t>
      </w:r>
      <w:r>
        <w:rPr>
          <w:rFonts w:asciiTheme="majorBidi" w:hAnsiTheme="majorBidi" w:cstheme="majorBidi"/>
          <w:sz w:val="24"/>
          <w:szCs w:val="24"/>
          <w:lang w:val="en-US"/>
        </w:rPr>
        <w:t xml:space="preserve">They </w:t>
      </w:r>
      <w:r w:rsidR="00C815E2">
        <w:rPr>
          <w:rFonts w:asciiTheme="majorBidi" w:hAnsiTheme="majorBidi" w:cstheme="majorBidi"/>
          <w:sz w:val="24"/>
          <w:szCs w:val="24"/>
          <w:lang w:val="en-US"/>
        </w:rPr>
        <w:t xml:space="preserve">expressed their </w:t>
      </w:r>
      <w:r w:rsidR="00260351" w:rsidRPr="0096072F">
        <w:rPr>
          <w:rFonts w:asciiTheme="majorBidi" w:hAnsiTheme="majorBidi" w:cstheme="majorBidi"/>
          <w:sz w:val="24"/>
          <w:szCs w:val="24"/>
          <w:lang w:val="en-US"/>
        </w:rPr>
        <w:t>commitment</w:t>
      </w:r>
      <w:r w:rsidR="0096072F" w:rsidRPr="0096072F">
        <w:rPr>
          <w:rFonts w:asciiTheme="majorBidi" w:hAnsiTheme="majorBidi" w:cstheme="majorBidi"/>
          <w:sz w:val="24"/>
          <w:szCs w:val="24"/>
          <w:lang w:val="en-US"/>
        </w:rPr>
        <w:t xml:space="preserve"> to move forward with the plan implementation and initiate necessary contacts to mobilize the required resources. </w:t>
      </w:r>
      <w:r w:rsidR="00AC5842">
        <w:rPr>
          <w:rFonts w:asciiTheme="majorBidi" w:hAnsiTheme="majorBidi" w:cstheme="majorBidi"/>
          <w:sz w:val="24"/>
          <w:szCs w:val="24"/>
          <w:lang w:val="en-US"/>
        </w:rPr>
        <w:t>S</w:t>
      </w:r>
      <w:r w:rsidR="00C815E2">
        <w:rPr>
          <w:rFonts w:asciiTheme="majorBidi" w:hAnsiTheme="majorBidi" w:cstheme="majorBidi"/>
          <w:sz w:val="24"/>
          <w:szCs w:val="24"/>
          <w:lang w:val="en-US"/>
        </w:rPr>
        <w:t xml:space="preserve">ome interviewed </w:t>
      </w:r>
      <w:proofErr w:type="spellStart"/>
      <w:r w:rsidR="00C815E2">
        <w:rPr>
          <w:rFonts w:asciiTheme="majorBidi" w:hAnsiTheme="majorBidi" w:cstheme="majorBidi"/>
          <w:sz w:val="24"/>
          <w:szCs w:val="24"/>
          <w:lang w:val="en-US"/>
        </w:rPr>
        <w:t>UoM</w:t>
      </w:r>
      <w:r w:rsidR="00501662">
        <w:rPr>
          <w:rFonts w:asciiTheme="majorBidi" w:hAnsiTheme="majorBidi" w:cstheme="majorBidi"/>
          <w:sz w:val="24"/>
          <w:szCs w:val="24"/>
          <w:lang w:val="en-US"/>
        </w:rPr>
        <w:t>s</w:t>
      </w:r>
      <w:proofErr w:type="spellEnd"/>
      <w:r w:rsidR="00501662">
        <w:rPr>
          <w:rFonts w:asciiTheme="majorBidi" w:hAnsiTheme="majorBidi" w:cstheme="majorBidi"/>
          <w:sz w:val="24"/>
          <w:szCs w:val="24"/>
          <w:lang w:val="en-US"/>
        </w:rPr>
        <w:t xml:space="preserve"> proposed innovative approaches to mobilize resources such as s</w:t>
      </w:r>
      <w:r w:rsidR="00C815E2">
        <w:rPr>
          <w:rFonts w:asciiTheme="majorBidi" w:hAnsiTheme="majorBidi" w:cstheme="majorBidi"/>
          <w:sz w:val="24"/>
          <w:szCs w:val="24"/>
          <w:lang w:val="en-US"/>
        </w:rPr>
        <w:t>olicit</w:t>
      </w:r>
      <w:r w:rsidR="00501662">
        <w:rPr>
          <w:rFonts w:asciiTheme="majorBidi" w:hAnsiTheme="majorBidi" w:cstheme="majorBidi"/>
          <w:sz w:val="24"/>
          <w:szCs w:val="24"/>
          <w:lang w:val="en-US"/>
        </w:rPr>
        <w:t>ing</w:t>
      </w:r>
      <w:r w:rsidR="00C815E2">
        <w:rPr>
          <w:rFonts w:asciiTheme="majorBidi" w:hAnsiTheme="majorBidi" w:cstheme="majorBidi"/>
          <w:sz w:val="24"/>
          <w:szCs w:val="24"/>
          <w:lang w:val="en-US"/>
        </w:rPr>
        <w:t xml:space="preserve"> the private sector</w:t>
      </w:r>
      <w:r w:rsidR="00931D55">
        <w:rPr>
          <w:rFonts w:asciiTheme="majorBidi" w:hAnsiTheme="majorBidi" w:cstheme="majorBidi"/>
          <w:sz w:val="24"/>
          <w:szCs w:val="24"/>
          <w:lang w:val="en-US"/>
        </w:rPr>
        <w:t xml:space="preserve"> to invest in viable projects</w:t>
      </w:r>
      <w:r w:rsidR="00501662">
        <w:rPr>
          <w:rFonts w:asciiTheme="majorBidi" w:hAnsiTheme="majorBidi" w:cstheme="majorBidi"/>
          <w:sz w:val="24"/>
          <w:szCs w:val="24"/>
          <w:lang w:val="en-US"/>
        </w:rPr>
        <w:t xml:space="preserve"> that would promote local economic development</w:t>
      </w:r>
      <w:r w:rsidR="00C815E2">
        <w:rPr>
          <w:rFonts w:asciiTheme="majorBidi" w:hAnsiTheme="majorBidi" w:cstheme="majorBidi"/>
          <w:sz w:val="24"/>
          <w:szCs w:val="24"/>
          <w:lang w:val="en-US"/>
        </w:rPr>
        <w:t xml:space="preserve">. </w:t>
      </w:r>
    </w:p>
    <w:p w14:paraId="76C3A574" w14:textId="452D2B33" w:rsidR="00B04759" w:rsidRDefault="00B04759">
      <w:pPr>
        <w:pStyle w:val="ListParagraph"/>
        <w:numPr>
          <w:ilvl w:val="0"/>
          <w:numId w:val="12"/>
        </w:numPr>
        <w:autoSpaceDE w:val="0"/>
        <w:adjustRightInd w:val="0"/>
        <w:spacing w:after="0"/>
        <w:jc w:val="both"/>
        <w:rPr>
          <w:rFonts w:asciiTheme="majorBidi" w:hAnsiTheme="majorBidi" w:cstheme="majorBidi"/>
          <w:sz w:val="24"/>
          <w:szCs w:val="24"/>
          <w:lang w:val="en-US"/>
        </w:rPr>
      </w:pPr>
      <w:r w:rsidRPr="008E60F6">
        <w:rPr>
          <w:rFonts w:asciiTheme="majorBidi" w:hAnsiTheme="majorBidi" w:cstheme="majorBidi"/>
          <w:color w:val="4472C4" w:themeColor="accent1"/>
          <w:sz w:val="24"/>
          <w:szCs w:val="24"/>
          <w:lang w:val="en-US"/>
        </w:rPr>
        <w:t>AICS engagement:</w:t>
      </w:r>
      <w:r>
        <w:rPr>
          <w:rFonts w:asciiTheme="majorBidi" w:hAnsiTheme="majorBidi" w:cstheme="majorBidi"/>
          <w:sz w:val="24"/>
          <w:szCs w:val="24"/>
          <w:lang w:val="en-US"/>
        </w:rPr>
        <w:t xml:space="preserve"> </w:t>
      </w:r>
      <w:r w:rsidR="001B7669">
        <w:rPr>
          <w:rFonts w:asciiTheme="majorBidi" w:hAnsiTheme="majorBidi" w:cstheme="majorBidi"/>
          <w:sz w:val="24"/>
          <w:szCs w:val="24"/>
          <w:lang w:val="en-US"/>
        </w:rPr>
        <w:t>A</w:t>
      </w:r>
      <w:r w:rsidR="0070091D">
        <w:rPr>
          <w:rFonts w:asciiTheme="majorBidi" w:hAnsiTheme="majorBidi" w:cstheme="majorBidi"/>
          <w:sz w:val="24"/>
          <w:szCs w:val="24"/>
          <w:lang w:val="en-US"/>
        </w:rPr>
        <w:t xml:space="preserve"> </w:t>
      </w:r>
      <w:r>
        <w:rPr>
          <w:rFonts w:asciiTheme="majorBidi" w:hAnsiTheme="majorBidi" w:cstheme="majorBidi"/>
          <w:sz w:val="24"/>
          <w:szCs w:val="24"/>
          <w:lang w:val="en-US"/>
        </w:rPr>
        <w:t>call for proposals</w:t>
      </w:r>
      <w:r w:rsidR="0070091D">
        <w:rPr>
          <w:rFonts w:asciiTheme="majorBidi" w:hAnsiTheme="majorBidi" w:cstheme="majorBidi"/>
          <w:sz w:val="24"/>
          <w:szCs w:val="24"/>
          <w:lang w:val="en-US"/>
        </w:rPr>
        <w:t xml:space="preserve"> (to NGOs)</w:t>
      </w:r>
      <w:r>
        <w:rPr>
          <w:rFonts w:asciiTheme="majorBidi" w:hAnsiTheme="majorBidi" w:cstheme="majorBidi"/>
          <w:sz w:val="24"/>
          <w:szCs w:val="24"/>
          <w:lang w:val="en-US"/>
        </w:rPr>
        <w:t xml:space="preserve"> focusing on socio-economic development will be shortly launched by AICS. To benefit from this funding opportunity, the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are invited to take part in the call for proposal</w:t>
      </w:r>
      <w:r w:rsidR="00513A32">
        <w:rPr>
          <w:rFonts w:asciiTheme="majorBidi" w:hAnsiTheme="majorBidi" w:cstheme="majorBidi"/>
          <w:sz w:val="24"/>
          <w:szCs w:val="24"/>
          <w:lang w:val="en-US"/>
        </w:rPr>
        <w:t>s</w:t>
      </w:r>
      <w:r>
        <w:rPr>
          <w:rFonts w:asciiTheme="majorBidi" w:hAnsiTheme="majorBidi" w:cstheme="majorBidi"/>
          <w:sz w:val="24"/>
          <w:szCs w:val="24"/>
          <w:lang w:val="en-US"/>
        </w:rPr>
        <w:t xml:space="preserve"> and include the areas of intervention as prioritized in the produced plan.  </w:t>
      </w:r>
    </w:p>
    <w:p w14:paraId="578E0346" w14:textId="75B45BB0" w:rsidR="00B04759" w:rsidRPr="00513A32" w:rsidRDefault="00B04759">
      <w:pPr>
        <w:pStyle w:val="ListParagraph"/>
        <w:numPr>
          <w:ilvl w:val="0"/>
          <w:numId w:val="12"/>
        </w:numPr>
        <w:spacing w:after="0"/>
        <w:jc w:val="both"/>
        <w:rPr>
          <w:rFonts w:asciiTheme="majorBidi" w:hAnsiTheme="majorBidi" w:cstheme="majorBidi"/>
          <w:sz w:val="24"/>
          <w:szCs w:val="24"/>
          <w:lang w:val="en-US"/>
        </w:rPr>
      </w:pPr>
      <w:r w:rsidRPr="008E60F6">
        <w:rPr>
          <w:rFonts w:asciiTheme="majorBidi" w:hAnsiTheme="majorBidi" w:cstheme="majorBidi"/>
          <w:color w:val="4472C4" w:themeColor="accent1"/>
          <w:sz w:val="24"/>
          <w:szCs w:val="24"/>
          <w:lang w:val="en-US"/>
        </w:rPr>
        <w:t>UN-Habitat engagement:</w:t>
      </w:r>
      <w:r w:rsidRPr="001B7669">
        <w:rPr>
          <w:rFonts w:ascii="Times New Roman" w:hAnsi="Times New Roman" w:cs="Times New Roman"/>
          <w:lang w:val="en-US"/>
        </w:rPr>
        <w:t xml:space="preserve"> </w:t>
      </w:r>
      <w:r w:rsidR="001B7669" w:rsidRPr="00513A32">
        <w:rPr>
          <w:rFonts w:asciiTheme="majorBidi" w:hAnsiTheme="majorBidi" w:cstheme="majorBidi"/>
          <w:sz w:val="24"/>
          <w:szCs w:val="24"/>
          <w:lang w:val="en-US"/>
        </w:rPr>
        <w:t>As part of the project exit strategy, UN-Habitat is planning to hold on February 20th, 2024</w:t>
      </w:r>
      <w:r w:rsidR="0066534A" w:rsidRPr="00513A32">
        <w:rPr>
          <w:rFonts w:asciiTheme="majorBidi" w:hAnsiTheme="majorBidi" w:cstheme="majorBidi"/>
          <w:sz w:val="24"/>
          <w:szCs w:val="24"/>
          <w:lang w:val="en-US"/>
        </w:rPr>
        <w:t>,</w:t>
      </w:r>
      <w:r w:rsidR="001B7669" w:rsidRPr="00513A32">
        <w:rPr>
          <w:rFonts w:asciiTheme="majorBidi" w:hAnsiTheme="majorBidi" w:cstheme="majorBidi"/>
          <w:sz w:val="24"/>
          <w:szCs w:val="24"/>
          <w:lang w:val="en-US"/>
        </w:rPr>
        <w:t xml:space="preserve"> a closing ceremony. Gathering a wide range of </w:t>
      </w:r>
      <w:r w:rsidR="0066534A" w:rsidRPr="00513A32">
        <w:rPr>
          <w:rFonts w:asciiTheme="majorBidi" w:hAnsiTheme="majorBidi" w:cstheme="majorBidi"/>
          <w:sz w:val="24"/>
          <w:szCs w:val="24"/>
          <w:lang w:val="en-US"/>
        </w:rPr>
        <w:t xml:space="preserve">national and local </w:t>
      </w:r>
      <w:r w:rsidR="001B7669" w:rsidRPr="00513A32">
        <w:rPr>
          <w:rFonts w:asciiTheme="majorBidi" w:hAnsiTheme="majorBidi" w:cstheme="majorBidi"/>
          <w:sz w:val="24"/>
          <w:szCs w:val="24"/>
          <w:lang w:val="en-US"/>
        </w:rPr>
        <w:t>stakeholders</w:t>
      </w:r>
      <w:r w:rsidR="0066534A" w:rsidRPr="00513A32">
        <w:rPr>
          <w:rFonts w:asciiTheme="majorBidi" w:hAnsiTheme="majorBidi" w:cstheme="majorBidi"/>
          <w:sz w:val="24"/>
          <w:szCs w:val="24"/>
          <w:lang w:val="en-US"/>
        </w:rPr>
        <w:t xml:space="preserve">, the event shall contribute to disseminate the produced plans and facilitate the interaction between aid agencies and </w:t>
      </w:r>
      <w:proofErr w:type="spellStart"/>
      <w:r w:rsidR="0066534A" w:rsidRPr="00513A32">
        <w:rPr>
          <w:rFonts w:asciiTheme="majorBidi" w:hAnsiTheme="majorBidi" w:cstheme="majorBidi"/>
          <w:sz w:val="24"/>
          <w:szCs w:val="24"/>
          <w:lang w:val="en-US"/>
        </w:rPr>
        <w:t>UoMs</w:t>
      </w:r>
      <w:proofErr w:type="spellEnd"/>
      <w:r w:rsidR="0066534A" w:rsidRPr="00513A32">
        <w:rPr>
          <w:rFonts w:asciiTheme="majorBidi" w:hAnsiTheme="majorBidi" w:cstheme="majorBidi"/>
          <w:sz w:val="24"/>
          <w:szCs w:val="24"/>
          <w:lang w:val="en-US"/>
        </w:rPr>
        <w:t xml:space="preserve"> on potential support and funding needs for projects emanating from the developed plans.</w:t>
      </w:r>
    </w:p>
    <w:p w14:paraId="5D11D363" w14:textId="4D3CC667" w:rsidR="0096072F" w:rsidRDefault="0096072F" w:rsidP="0096072F">
      <w:pPr>
        <w:autoSpaceDE w:val="0"/>
        <w:autoSpaceDN w:val="0"/>
        <w:adjustRightInd w:val="0"/>
        <w:spacing w:after="0" w:line="240" w:lineRule="auto"/>
        <w:jc w:val="both"/>
        <w:rPr>
          <w:rFonts w:asciiTheme="majorBidi" w:hAnsiTheme="majorBidi" w:cstheme="majorBidi"/>
          <w:sz w:val="24"/>
          <w:szCs w:val="24"/>
          <w:lang w:val="en-US"/>
        </w:rPr>
      </w:pPr>
    </w:p>
    <w:p w14:paraId="2F944917" w14:textId="77777777" w:rsidR="00425564" w:rsidRDefault="00425564" w:rsidP="0096072F">
      <w:pPr>
        <w:autoSpaceDE w:val="0"/>
        <w:autoSpaceDN w:val="0"/>
        <w:adjustRightInd w:val="0"/>
        <w:spacing w:after="0" w:line="240" w:lineRule="auto"/>
        <w:jc w:val="both"/>
        <w:rPr>
          <w:rFonts w:asciiTheme="majorBidi" w:hAnsiTheme="majorBidi" w:cstheme="majorBidi"/>
          <w:sz w:val="24"/>
          <w:szCs w:val="24"/>
          <w:lang w:val="en-US"/>
        </w:rPr>
      </w:pPr>
    </w:p>
    <w:p w14:paraId="050C6472" w14:textId="2CFEE03D" w:rsidR="00966FE3" w:rsidRPr="008E60F6" w:rsidRDefault="0008189F">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sidRPr="008E60F6">
        <w:rPr>
          <w:rFonts w:asciiTheme="majorBidi" w:hAnsiTheme="majorBidi" w:cstheme="majorBidi"/>
          <w:b/>
          <w:bCs/>
          <w:color w:val="4472C4" w:themeColor="accent1"/>
          <w:sz w:val="24"/>
          <w:szCs w:val="24"/>
          <w:lang w:val="en-US"/>
        </w:rPr>
        <w:lastRenderedPageBreak/>
        <w:t>Sustaining the e</w:t>
      </w:r>
      <w:r w:rsidR="00966FE3" w:rsidRPr="008E60F6">
        <w:rPr>
          <w:rFonts w:asciiTheme="majorBidi" w:hAnsiTheme="majorBidi" w:cstheme="majorBidi"/>
          <w:b/>
          <w:bCs/>
          <w:color w:val="4472C4" w:themeColor="accent1"/>
          <w:sz w:val="24"/>
          <w:szCs w:val="24"/>
          <w:lang w:val="en-US"/>
        </w:rPr>
        <w:t xml:space="preserve">stablished horizontal collaborative </w:t>
      </w:r>
      <w:r w:rsidR="00425564" w:rsidRPr="008E60F6">
        <w:rPr>
          <w:rFonts w:asciiTheme="majorBidi" w:hAnsiTheme="majorBidi" w:cstheme="majorBidi"/>
          <w:b/>
          <w:bCs/>
          <w:color w:val="4472C4" w:themeColor="accent1"/>
          <w:sz w:val="24"/>
          <w:szCs w:val="24"/>
          <w:lang w:val="en-US"/>
        </w:rPr>
        <w:t xml:space="preserve">frameworks </w:t>
      </w:r>
      <w:r w:rsidR="00966FE3" w:rsidRPr="008E60F6">
        <w:rPr>
          <w:rFonts w:asciiTheme="majorBidi" w:hAnsiTheme="majorBidi" w:cstheme="majorBidi"/>
          <w:b/>
          <w:bCs/>
          <w:color w:val="4472C4" w:themeColor="accent1"/>
          <w:sz w:val="24"/>
          <w:szCs w:val="24"/>
          <w:lang w:val="en-US"/>
        </w:rPr>
        <w:t xml:space="preserve"> </w:t>
      </w:r>
    </w:p>
    <w:p w14:paraId="74496A5A" w14:textId="28115A7B" w:rsidR="00BB473E" w:rsidRDefault="00425564" w:rsidP="002A745D">
      <w:pPr>
        <w:autoSpaceDE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By acknowledging the positive impact produced by the field-tested </w:t>
      </w:r>
      <w:r w:rsidR="0008189F">
        <w:rPr>
          <w:rFonts w:asciiTheme="majorBidi" w:hAnsiTheme="majorBidi" w:cstheme="majorBidi"/>
          <w:sz w:val="24"/>
          <w:szCs w:val="24"/>
          <w:lang w:val="en-US"/>
        </w:rPr>
        <w:t>participatory and inclusive approach, t</w:t>
      </w:r>
      <w:r w:rsidR="0008189F" w:rsidRPr="0008189F">
        <w:rPr>
          <w:rFonts w:asciiTheme="majorBidi" w:hAnsiTheme="majorBidi" w:cstheme="majorBidi"/>
          <w:sz w:val="24"/>
          <w:szCs w:val="24"/>
          <w:lang w:val="en-US"/>
        </w:rPr>
        <w:t>he interviewed stakeholders stressed on the importance of sustaining collaborative mechanisms</w:t>
      </w:r>
      <w:r>
        <w:rPr>
          <w:rFonts w:asciiTheme="majorBidi" w:hAnsiTheme="majorBidi" w:cstheme="majorBidi"/>
          <w:sz w:val="24"/>
          <w:szCs w:val="24"/>
          <w:lang w:val="en-US"/>
        </w:rPr>
        <w:t xml:space="preserve"> established through the project</w:t>
      </w:r>
      <w:r w:rsidR="0008189F">
        <w:rPr>
          <w:rFonts w:asciiTheme="majorBidi" w:hAnsiTheme="majorBidi" w:cstheme="majorBidi"/>
          <w:sz w:val="24"/>
          <w:szCs w:val="24"/>
          <w:lang w:val="en-US"/>
        </w:rPr>
        <w:t xml:space="preserve">. </w:t>
      </w:r>
      <w:bookmarkStart w:id="12" w:name="_Hlk157759713"/>
      <w:r w:rsidR="0008189F">
        <w:rPr>
          <w:rFonts w:asciiTheme="majorBidi" w:hAnsiTheme="majorBidi" w:cstheme="majorBidi"/>
          <w:sz w:val="24"/>
          <w:szCs w:val="24"/>
          <w:lang w:val="en-US"/>
        </w:rPr>
        <w:t xml:space="preserve">In addition to stressing on the importance of the </w:t>
      </w:r>
      <w:r>
        <w:rPr>
          <w:rFonts w:asciiTheme="majorBidi" w:hAnsiTheme="majorBidi" w:cstheme="majorBidi"/>
          <w:sz w:val="24"/>
          <w:szCs w:val="24"/>
          <w:lang w:val="en-US"/>
        </w:rPr>
        <w:t>continued close</w:t>
      </w:r>
      <w:r w:rsidR="0008189F">
        <w:rPr>
          <w:rFonts w:asciiTheme="majorBidi" w:hAnsiTheme="majorBidi" w:cstheme="majorBidi"/>
          <w:sz w:val="24"/>
          <w:szCs w:val="24"/>
          <w:lang w:val="en-US"/>
        </w:rPr>
        <w:t xml:space="preserve"> coordination with the SDCs, the interviewed </w:t>
      </w:r>
      <w:proofErr w:type="spellStart"/>
      <w:r w:rsidR="0008189F">
        <w:rPr>
          <w:rFonts w:asciiTheme="majorBidi" w:hAnsiTheme="majorBidi" w:cstheme="majorBidi"/>
          <w:sz w:val="24"/>
          <w:szCs w:val="24"/>
          <w:lang w:val="en-US"/>
        </w:rPr>
        <w:t>UoMs</w:t>
      </w:r>
      <w:proofErr w:type="spellEnd"/>
      <w:r w:rsidR="0008189F">
        <w:rPr>
          <w:rFonts w:asciiTheme="majorBidi" w:hAnsiTheme="majorBidi" w:cstheme="majorBidi"/>
          <w:sz w:val="24"/>
          <w:szCs w:val="24"/>
          <w:lang w:val="en-US"/>
        </w:rPr>
        <w:t xml:space="preserve"> </w:t>
      </w:r>
      <w:r w:rsidR="002A745D">
        <w:rPr>
          <w:rFonts w:asciiTheme="majorBidi" w:hAnsiTheme="majorBidi" w:cstheme="majorBidi"/>
          <w:sz w:val="24"/>
          <w:szCs w:val="24"/>
          <w:lang w:val="en-US"/>
        </w:rPr>
        <w:t>are committed</w:t>
      </w:r>
      <w:r w:rsidR="00F82F0E">
        <w:rPr>
          <w:rFonts w:asciiTheme="majorBidi" w:hAnsiTheme="majorBidi" w:cstheme="majorBidi"/>
          <w:sz w:val="24"/>
          <w:szCs w:val="24"/>
          <w:lang w:val="en-US"/>
        </w:rPr>
        <w:t xml:space="preserve"> to</w:t>
      </w:r>
      <w:r w:rsidR="002A745D">
        <w:rPr>
          <w:rFonts w:asciiTheme="majorBidi" w:hAnsiTheme="majorBidi" w:cstheme="majorBidi"/>
          <w:sz w:val="24"/>
          <w:szCs w:val="24"/>
          <w:lang w:val="en-US"/>
        </w:rPr>
        <w:t xml:space="preserve"> sustain the work of the formed local team. </w:t>
      </w:r>
      <w:bookmarkEnd w:id="12"/>
      <w:r w:rsidR="002A745D">
        <w:rPr>
          <w:rFonts w:asciiTheme="majorBidi" w:hAnsiTheme="majorBidi" w:cstheme="majorBidi"/>
          <w:sz w:val="24"/>
          <w:szCs w:val="24"/>
          <w:lang w:val="en-US"/>
        </w:rPr>
        <w:t xml:space="preserve">This is </w:t>
      </w:r>
      <w:r w:rsidR="00BB473E">
        <w:rPr>
          <w:rFonts w:asciiTheme="majorBidi" w:hAnsiTheme="majorBidi" w:cstheme="majorBidi"/>
          <w:sz w:val="24"/>
          <w:szCs w:val="24"/>
          <w:lang w:val="en-US"/>
        </w:rPr>
        <w:t xml:space="preserve">serving several purposes: </w:t>
      </w:r>
    </w:p>
    <w:p w14:paraId="0074AF21" w14:textId="5A523F71" w:rsidR="002A745D" w:rsidRPr="00BB473E" w:rsidRDefault="00BB473E">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Pr>
          <w:rFonts w:asciiTheme="majorBidi" w:hAnsiTheme="majorBidi" w:cstheme="majorBidi"/>
          <w:sz w:val="24"/>
          <w:szCs w:val="24"/>
          <w:lang w:val="en-US"/>
        </w:rPr>
        <w:t>Assigning a</w:t>
      </w:r>
      <w:r w:rsidRPr="00BB473E">
        <w:rPr>
          <w:rFonts w:asciiTheme="majorBidi" w:hAnsiTheme="majorBidi" w:cstheme="majorBidi"/>
          <w:sz w:val="24"/>
          <w:szCs w:val="24"/>
          <w:lang w:val="en-US"/>
        </w:rPr>
        <w:t xml:space="preserve"> local focal person at the level of the municipality who is regularly contacted to support in </w:t>
      </w:r>
      <w:r>
        <w:rPr>
          <w:rFonts w:asciiTheme="majorBidi" w:hAnsiTheme="majorBidi" w:cstheme="majorBidi"/>
          <w:sz w:val="24"/>
          <w:szCs w:val="24"/>
          <w:lang w:val="en-US"/>
        </w:rPr>
        <w:t xml:space="preserve">union-municipalities </w:t>
      </w:r>
      <w:r w:rsidRPr="00BB473E">
        <w:rPr>
          <w:rFonts w:asciiTheme="majorBidi" w:hAnsiTheme="majorBidi" w:cstheme="majorBidi"/>
          <w:sz w:val="24"/>
          <w:szCs w:val="24"/>
          <w:lang w:val="en-US"/>
        </w:rPr>
        <w:t xml:space="preserve">matters. </w:t>
      </w:r>
      <w:r w:rsidR="002A745D" w:rsidRPr="00BB473E">
        <w:rPr>
          <w:rFonts w:asciiTheme="majorBidi" w:hAnsiTheme="majorBidi" w:cstheme="majorBidi"/>
          <w:sz w:val="24"/>
          <w:szCs w:val="24"/>
          <w:lang w:val="en-US"/>
        </w:rPr>
        <w:t xml:space="preserve">  </w:t>
      </w:r>
    </w:p>
    <w:p w14:paraId="7E1EA96C" w14:textId="698D9899" w:rsidR="00BB473E" w:rsidRDefault="00BB473E">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sidRPr="00BB473E">
        <w:rPr>
          <w:rFonts w:asciiTheme="majorBidi" w:hAnsiTheme="majorBidi" w:cstheme="majorBidi"/>
          <w:sz w:val="24"/>
          <w:szCs w:val="24"/>
          <w:lang w:val="en-US"/>
        </w:rPr>
        <w:t xml:space="preserve">Promoting the </w:t>
      </w:r>
      <w:r>
        <w:rPr>
          <w:rFonts w:asciiTheme="majorBidi" w:hAnsiTheme="majorBidi" w:cstheme="majorBidi"/>
          <w:sz w:val="24"/>
          <w:szCs w:val="24"/>
          <w:lang w:val="en-US"/>
        </w:rPr>
        <w:t xml:space="preserve">continued community </w:t>
      </w:r>
      <w:r w:rsidRPr="00BB473E">
        <w:rPr>
          <w:rFonts w:asciiTheme="majorBidi" w:hAnsiTheme="majorBidi" w:cstheme="majorBidi"/>
          <w:sz w:val="24"/>
          <w:szCs w:val="24"/>
          <w:lang w:val="en-US"/>
        </w:rPr>
        <w:t xml:space="preserve">participation </w:t>
      </w:r>
      <w:r w:rsidR="008E60F6">
        <w:rPr>
          <w:rFonts w:asciiTheme="majorBidi" w:hAnsiTheme="majorBidi" w:cstheme="majorBidi"/>
          <w:sz w:val="24"/>
          <w:szCs w:val="24"/>
          <w:lang w:val="en-US"/>
        </w:rPr>
        <w:t xml:space="preserve">- </w:t>
      </w:r>
      <w:r w:rsidRPr="00BB473E">
        <w:rPr>
          <w:rFonts w:asciiTheme="majorBidi" w:hAnsiTheme="majorBidi" w:cstheme="majorBidi"/>
          <w:sz w:val="24"/>
          <w:szCs w:val="24"/>
          <w:lang w:val="en-US"/>
        </w:rPr>
        <w:t>and youth in particular</w:t>
      </w:r>
      <w:r w:rsidR="008E60F6">
        <w:rPr>
          <w:rFonts w:asciiTheme="majorBidi" w:hAnsiTheme="majorBidi" w:cstheme="majorBidi"/>
          <w:sz w:val="24"/>
          <w:szCs w:val="24"/>
          <w:lang w:val="en-US"/>
        </w:rPr>
        <w:t xml:space="preserve"> -</w:t>
      </w:r>
      <w:r w:rsidRPr="00BB473E">
        <w:rPr>
          <w:rFonts w:asciiTheme="majorBidi" w:hAnsiTheme="majorBidi" w:cstheme="majorBidi"/>
          <w:sz w:val="24"/>
          <w:szCs w:val="24"/>
          <w:lang w:val="en-US"/>
        </w:rPr>
        <w:t xml:space="preserve"> in local development. One UoM representative stated that the formation of the field team helped the union to establish a youth-lead shadow municipal council. </w:t>
      </w:r>
    </w:p>
    <w:p w14:paraId="78240543" w14:textId="77777777" w:rsidR="00602232" w:rsidRPr="00602232" w:rsidRDefault="00602232" w:rsidP="00602232">
      <w:pPr>
        <w:autoSpaceDE w:val="0"/>
        <w:adjustRightInd w:val="0"/>
        <w:spacing w:after="0"/>
        <w:jc w:val="both"/>
        <w:rPr>
          <w:rFonts w:asciiTheme="majorBidi" w:hAnsiTheme="majorBidi" w:cstheme="majorBidi"/>
          <w:sz w:val="24"/>
          <w:szCs w:val="24"/>
          <w:lang w:val="en-US"/>
        </w:rPr>
      </w:pPr>
    </w:p>
    <w:p w14:paraId="1756C8DF" w14:textId="714228B9" w:rsidR="00602232" w:rsidRPr="008E60F6" w:rsidRDefault="00602232">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 xml:space="preserve">Locally anchored capacities </w:t>
      </w:r>
    </w:p>
    <w:p w14:paraId="239A12EF" w14:textId="1FDBBE10" w:rsidR="00505470" w:rsidRPr="00505470" w:rsidRDefault="00602232" w:rsidP="00505470">
      <w:pPr>
        <w:autoSpaceDE w:val="0"/>
        <w:adjustRightInd w:val="0"/>
        <w:spacing w:after="0"/>
        <w:ind w:left="340"/>
        <w:jc w:val="both"/>
        <w:rPr>
          <w:rFonts w:asciiTheme="majorBidi" w:hAnsiTheme="majorBidi" w:cstheme="majorBidi"/>
          <w:sz w:val="24"/>
          <w:szCs w:val="24"/>
          <w:lang w:val="en-US"/>
        </w:rPr>
      </w:pPr>
      <w:r>
        <w:rPr>
          <w:rFonts w:asciiTheme="majorBidi" w:hAnsiTheme="majorBidi" w:cstheme="majorBidi"/>
          <w:sz w:val="24"/>
          <w:szCs w:val="24"/>
          <w:lang w:val="en-US"/>
        </w:rPr>
        <w:t>By</w:t>
      </w:r>
      <w:r w:rsidRPr="00602232">
        <w:rPr>
          <w:rFonts w:asciiTheme="majorBidi" w:hAnsiTheme="majorBidi" w:cstheme="majorBidi"/>
          <w:sz w:val="24"/>
          <w:szCs w:val="24"/>
          <w:lang w:val="en-US"/>
        </w:rPr>
        <w:t xml:space="preserve"> following a systematic capacity-building process, the planning knowledge and skills of local stakeholders and community representatives have been locally anchored. </w:t>
      </w:r>
      <w:bookmarkStart w:id="13" w:name="_Hlk157759746"/>
      <w:r>
        <w:rPr>
          <w:rFonts w:asciiTheme="majorBidi" w:hAnsiTheme="majorBidi" w:cstheme="majorBidi"/>
          <w:sz w:val="24"/>
          <w:szCs w:val="24"/>
          <w:lang w:val="en-US"/>
        </w:rPr>
        <w:t xml:space="preserve">According to conducted interviews, the benefits of strengthened capacities shall </w:t>
      </w:r>
      <w:r w:rsidR="00482E4B">
        <w:rPr>
          <w:rFonts w:asciiTheme="majorBidi" w:hAnsiTheme="majorBidi" w:cstheme="majorBidi"/>
          <w:sz w:val="24"/>
          <w:szCs w:val="24"/>
          <w:lang w:val="en-US"/>
        </w:rPr>
        <w:t>be sustained</w:t>
      </w:r>
      <w:r>
        <w:rPr>
          <w:rFonts w:asciiTheme="majorBidi" w:hAnsiTheme="majorBidi" w:cstheme="majorBidi"/>
          <w:sz w:val="24"/>
          <w:szCs w:val="24"/>
          <w:lang w:val="en-US"/>
        </w:rPr>
        <w:t xml:space="preserve">. Municipalities and their unions shall continue making full use of these capacities </w:t>
      </w:r>
      <w:r w:rsidR="00F13206">
        <w:rPr>
          <w:rFonts w:asciiTheme="majorBidi" w:hAnsiTheme="majorBidi" w:cstheme="majorBidi"/>
          <w:sz w:val="24"/>
          <w:szCs w:val="24"/>
          <w:lang w:val="en-US"/>
        </w:rPr>
        <w:t xml:space="preserve">in their current </w:t>
      </w:r>
      <w:r w:rsidR="00482E4B">
        <w:rPr>
          <w:rFonts w:asciiTheme="majorBidi" w:hAnsiTheme="majorBidi" w:cstheme="majorBidi"/>
          <w:sz w:val="24"/>
          <w:szCs w:val="24"/>
          <w:lang w:val="en-US"/>
        </w:rPr>
        <w:t xml:space="preserve">and </w:t>
      </w:r>
      <w:r w:rsidR="00F13206">
        <w:rPr>
          <w:rFonts w:asciiTheme="majorBidi" w:hAnsiTheme="majorBidi" w:cstheme="majorBidi"/>
          <w:sz w:val="24"/>
          <w:szCs w:val="24"/>
          <w:lang w:val="en-US"/>
        </w:rPr>
        <w:t>future programmes.</w:t>
      </w:r>
      <w:r w:rsidR="00505470">
        <w:rPr>
          <w:rFonts w:asciiTheme="majorBidi" w:hAnsiTheme="majorBidi" w:cstheme="majorBidi"/>
          <w:sz w:val="24"/>
          <w:szCs w:val="24"/>
          <w:lang w:val="en-US"/>
        </w:rPr>
        <w:t xml:space="preserve"> </w:t>
      </w:r>
      <w:bookmarkEnd w:id="13"/>
      <w:r w:rsidR="00505470" w:rsidRPr="00715350">
        <w:rPr>
          <w:rFonts w:asciiTheme="majorBidi" w:hAnsiTheme="majorBidi" w:cstheme="majorBidi"/>
          <w:color w:val="000000"/>
          <w:sz w:val="24"/>
          <w:szCs w:val="24"/>
          <w:lang w:val="en-US"/>
        </w:rPr>
        <w:t>By involving community member</w:t>
      </w:r>
      <w:r w:rsidR="00505470">
        <w:rPr>
          <w:rFonts w:asciiTheme="majorBidi" w:hAnsiTheme="majorBidi" w:cstheme="majorBidi"/>
          <w:color w:val="000000"/>
          <w:sz w:val="24"/>
          <w:szCs w:val="24"/>
          <w:lang w:val="en-US"/>
        </w:rPr>
        <w:t>s</w:t>
      </w:r>
      <w:r w:rsidR="00505470" w:rsidRPr="00715350">
        <w:rPr>
          <w:rFonts w:asciiTheme="majorBidi" w:hAnsiTheme="majorBidi" w:cstheme="majorBidi"/>
          <w:color w:val="000000"/>
          <w:sz w:val="24"/>
          <w:szCs w:val="24"/>
          <w:lang w:val="en-US"/>
        </w:rPr>
        <w:t xml:space="preserve"> in the </w:t>
      </w:r>
      <w:r w:rsidR="00505470">
        <w:rPr>
          <w:rFonts w:asciiTheme="majorBidi" w:hAnsiTheme="majorBidi" w:cstheme="majorBidi"/>
          <w:color w:val="000000"/>
          <w:sz w:val="24"/>
          <w:szCs w:val="24"/>
          <w:lang w:val="en-US"/>
        </w:rPr>
        <w:t>data collection</w:t>
      </w:r>
      <w:r w:rsidR="00505470" w:rsidRPr="00715350">
        <w:rPr>
          <w:rFonts w:asciiTheme="majorBidi" w:hAnsiTheme="majorBidi" w:cstheme="majorBidi"/>
          <w:color w:val="000000"/>
          <w:sz w:val="24"/>
          <w:szCs w:val="24"/>
          <w:lang w:val="en-US"/>
        </w:rPr>
        <w:t xml:space="preserve"> exercise, </w:t>
      </w:r>
      <w:r w:rsidR="00505470">
        <w:rPr>
          <w:rFonts w:asciiTheme="majorBidi" w:hAnsiTheme="majorBidi" w:cstheme="majorBidi"/>
          <w:color w:val="000000"/>
          <w:sz w:val="24"/>
          <w:szCs w:val="24"/>
          <w:lang w:val="en-US"/>
        </w:rPr>
        <w:t xml:space="preserve">their capacities have been strengthened to carry out in the future similar assessment assignments using varied methodologies and tools. </w:t>
      </w:r>
    </w:p>
    <w:p w14:paraId="4EDA4B42" w14:textId="5CD2F1FB" w:rsidR="00505470" w:rsidRPr="00602232" w:rsidRDefault="00505470" w:rsidP="00F13206">
      <w:pPr>
        <w:autoSpaceDE w:val="0"/>
        <w:adjustRightInd w:val="0"/>
        <w:spacing w:after="0"/>
        <w:ind w:left="340"/>
        <w:jc w:val="both"/>
        <w:rPr>
          <w:rFonts w:asciiTheme="majorBidi" w:hAnsiTheme="majorBidi" w:cstheme="majorBidi"/>
          <w:sz w:val="24"/>
          <w:szCs w:val="24"/>
          <w:lang w:val="en-US"/>
        </w:rPr>
      </w:pPr>
    </w:p>
    <w:p w14:paraId="5EB8D620" w14:textId="107B7D46" w:rsidR="008E60F6" w:rsidRPr="008E60F6" w:rsidRDefault="008E60F6">
      <w:pPr>
        <w:pStyle w:val="ListParagraph"/>
        <w:numPr>
          <w:ilvl w:val="0"/>
          <w:numId w:val="1"/>
        </w:numPr>
        <w:autoSpaceDE w:val="0"/>
        <w:spacing w:after="0"/>
        <w:ind w:left="340" w:hanging="340"/>
        <w:jc w:val="both"/>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Upscaling and replication</w:t>
      </w:r>
      <w:r w:rsidR="00214F22">
        <w:rPr>
          <w:rFonts w:asciiTheme="majorBidi" w:hAnsiTheme="majorBidi" w:cstheme="majorBidi"/>
          <w:b/>
          <w:bCs/>
          <w:color w:val="4472C4" w:themeColor="accent1"/>
          <w:sz w:val="24"/>
          <w:szCs w:val="24"/>
          <w:lang w:val="en-US"/>
        </w:rPr>
        <w:t xml:space="preserve"> </w:t>
      </w:r>
    </w:p>
    <w:p w14:paraId="55DF8A22" w14:textId="77777777" w:rsidR="00AF2787" w:rsidRDefault="00214F22" w:rsidP="00AF2787">
      <w:pPr>
        <w:autoSpaceDE w:val="0"/>
        <w:spacing w:after="0" w:line="240" w:lineRule="auto"/>
        <w:ind w:left="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upscaling and replication of this model project was reiterated during the evaluation interview with the minister of Social Affairs. </w:t>
      </w:r>
      <w:bookmarkStart w:id="14" w:name="_Hlk157759839"/>
      <w:r w:rsidR="00AF2787">
        <w:rPr>
          <w:rFonts w:asciiTheme="majorBidi" w:hAnsiTheme="majorBidi" w:cstheme="majorBidi"/>
          <w:sz w:val="24"/>
          <w:szCs w:val="24"/>
          <w:lang w:val="en-US"/>
        </w:rPr>
        <w:t xml:space="preserve">This falls in the frame of: </w:t>
      </w:r>
    </w:p>
    <w:p w14:paraId="265F1E79" w14:textId="1190E0BA" w:rsidR="00AF2787" w:rsidRDefault="00AF2787">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MoSA mandate, which stresses (among others) on its </w:t>
      </w:r>
      <w:r w:rsidRPr="00214F22">
        <w:rPr>
          <w:rFonts w:asciiTheme="majorBidi" w:hAnsiTheme="majorBidi" w:cstheme="majorBidi"/>
          <w:sz w:val="24"/>
          <w:szCs w:val="24"/>
          <w:lang w:val="en-US"/>
        </w:rPr>
        <w:t>integrated development role across humanitarian, development, private sector, and government agencie</w:t>
      </w:r>
      <w:r>
        <w:rPr>
          <w:rFonts w:asciiTheme="majorBidi" w:hAnsiTheme="majorBidi" w:cstheme="majorBidi"/>
          <w:sz w:val="24"/>
          <w:szCs w:val="24"/>
          <w:lang w:val="en-US"/>
        </w:rPr>
        <w:t xml:space="preserve">s to </w:t>
      </w:r>
      <w:r w:rsidRPr="00214F22">
        <w:rPr>
          <w:rFonts w:asciiTheme="majorBidi" w:hAnsiTheme="majorBidi" w:cstheme="majorBidi"/>
          <w:sz w:val="24"/>
          <w:szCs w:val="24"/>
          <w:lang w:val="en-US"/>
        </w:rPr>
        <w:t>provide social protection and assistance</w:t>
      </w:r>
      <w:r w:rsidR="009B476F">
        <w:rPr>
          <w:rFonts w:asciiTheme="majorBidi" w:hAnsiTheme="majorBidi" w:cstheme="majorBidi"/>
          <w:sz w:val="24"/>
          <w:szCs w:val="24"/>
          <w:lang w:val="en-US"/>
        </w:rPr>
        <w:t xml:space="preserve">. </w:t>
      </w:r>
    </w:p>
    <w:p w14:paraId="43F4F5D1" w14:textId="75C77B9D" w:rsidR="00AF2787" w:rsidRDefault="00AF2787">
      <w:pPr>
        <w:pStyle w:val="ListParagraph"/>
        <w:numPr>
          <w:ilvl w:val="0"/>
          <w:numId w:val="12"/>
        </w:numPr>
        <w:autoSpaceDE w:val="0"/>
        <w:adjustRightInd w:val="0"/>
        <w:spacing w:after="0"/>
        <w:ind w:left="714" w:hanging="357"/>
        <w:jc w:val="both"/>
        <w:rPr>
          <w:rFonts w:asciiTheme="majorBidi" w:hAnsiTheme="majorBidi" w:cstheme="majorBidi"/>
          <w:sz w:val="24"/>
          <w:szCs w:val="24"/>
          <w:lang w:val="en-US"/>
        </w:rPr>
      </w:pPr>
      <w:r>
        <w:rPr>
          <w:rFonts w:asciiTheme="majorBidi" w:hAnsiTheme="majorBidi" w:cstheme="majorBidi"/>
          <w:sz w:val="24"/>
          <w:szCs w:val="24"/>
          <w:lang w:val="en-US"/>
        </w:rPr>
        <w:t xml:space="preserve">MoSA overall approach </w:t>
      </w:r>
      <w:r w:rsidR="00F44F01">
        <w:rPr>
          <w:rFonts w:asciiTheme="majorBidi" w:hAnsiTheme="majorBidi" w:cstheme="majorBidi"/>
          <w:sz w:val="24"/>
          <w:szCs w:val="24"/>
          <w:lang w:val="en-US"/>
        </w:rPr>
        <w:t xml:space="preserve">to promote </w:t>
      </w:r>
      <w:r>
        <w:rPr>
          <w:rFonts w:asciiTheme="majorBidi" w:hAnsiTheme="majorBidi" w:cstheme="majorBidi"/>
          <w:sz w:val="24"/>
          <w:szCs w:val="24"/>
          <w:lang w:val="en-US"/>
        </w:rPr>
        <w:t>sustainable</w:t>
      </w:r>
      <w:r w:rsidR="00F44F01">
        <w:rPr>
          <w:rFonts w:asciiTheme="majorBidi" w:hAnsiTheme="majorBidi" w:cstheme="majorBidi"/>
          <w:sz w:val="24"/>
          <w:szCs w:val="24"/>
          <w:lang w:val="en-US"/>
        </w:rPr>
        <w:t xml:space="preserve"> development</w:t>
      </w:r>
      <w:r>
        <w:rPr>
          <w:rFonts w:asciiTheme="majorBidi" w:hAnsiTheme="majorBidi" w:cstheme="majorBidi"/>
          <w:sz w:val="24"/>
          <w:szCs w:val="24"/>
          <w:lang w:val="en-US"/>
        </w:rPr>
        <w:t xml:space="preserve">, which entails </w:t>
      </w:r>
      <w:r w:rsidR="0038140B">
        <w:rPr>
          <w:rFonts w:asciiTheme="majorBidi" w:hAnsiTheme="majorBidi" w:cstheme="majorBidi"/>
          <w:sz w:val="24"/>
          <w:szCs w:val="24"/>
          <w:lang w:val="en-US"/>
        </w:rPr>
        <w:t>(</w:t>
      </w:r>
      <w:r>
        <w:rPr>
          <w:rFonts w:asciiTheme="majorBidi" w:hAnsiTheme="majorBidi" w:cstheme="majorBidi"/>
          <w:sz w:val="24"/>
          <w:szCs w:val="24"/>
          <w:lang w:val="en-US"/>
        </w:rPr>
        <w:t>among others</w:t>
      </w:r>
      <w:r w:rsidR="0038140B">
        <w:rPr>
          <w:rFonts w:asciiTheme="majorBidi" w:hAnsiTheme="majorBidi" w:cstheme="majorBidi"/>
          <w:sz w:val="24"/>
          <w:szCs w:val="24"/>
          <w:lang w:val="en-US"/>
        </w:rPr>
        <w:t>)</w:t>
      </w:r>
      <w:r>
        <w:rPr>
          <w:rFonts w:asciiTheme="majorBidi" w:hAnsiTheme="majorBidi" w:cstheme="majorBidi"/>
          <w:sz w:val="24"/>
          <w:szCs w:val="24"/>
          <w:lang w:val="en-US"/>
        </w:rPr>
        <w:t xml:space="preserve"> enhancing </w:t>
      </w:r>
      <w:r w:rsidR="009B476F">
        <w:rPr>
          <w:rFonts w:asciiTheme="majorBidi" w:hAnsiTheme="majorBidi" w:cstheme="majorBidi"/>
          <w:sz w:val="24"/>
          <w:szCs w:val="24"/>
          <w:lang w:val="en-US"/>
        </w:rPr>
        <w:t>the role of SDC</w:t>
      </w:r>
      <w:r w:rsidR="008A19DE">
        <w:rPr>
          <w:rFonts w:asciiTheme="majorBidi" w:hAnsiTheme="majorBidi" w:cstheme="majorBidi"/>
          <w:sz w:val="24"/>
          <w:szCs w:val="24"/>
          <w:lang w:val="en-US"/>
        </w:rPr>
        <w:t>s</w:t>
      </w:r>
      <w:r w:rsidR="009B476F">
        <w:rPr>
          <w:rFonts w:asciiTheme="majorBidi" w:hAnsiTheme="majorBidi" w:cstheme="majorBidi"/>
          <w:sz w:val="24"/>
          <w:szCs w:val="24"/>
          <w:lang w:val="en-US"/>
        </w:rPr>
        <w:t xml:space="preserve"> and promoting </w:t>
      </w:r>
      <w:r>
        <w:rPr>
          <w:rFonts w:asciiTheme="majorBidi" w:hAnsiTheme="majorBidi" w:cstheme="majorBidi"/>
          <w:sz w:val="24"/>
          <w:szCs w:val="24"/>
          <w:lang w:val="en-US"/>
        </w:rPr>
        <w:t>the</w:t>
      </w:r>
      <w:r w:rsidR="009B476F">
        <w:rPr>
          <w:rFonts w:asciiTheme="majorBidi" w:hAnsiTheme="majorBidi" w:cstheme="majorBidi"/>
          <w:sz w:val="24"/>
          <w:szCs w:val="24"/>
          <w:lang w:val="en-US"/>
        </w:rPr>
        <w:t>ir</w:t>
      </w:r>
      <w:r>
        <w:rPr>
          <w:rFonts w:asciiTheme="majorBidi" w:hAnsiTheme="majorBidi" w:cstheme="majorBidi"/>
          <w:sz w:val="24"/>
          <w:szCs w:val="24"/>
          <w:lang w:val="en-US"/>
        </w:rPr>
        <w:t xml:space="preserve"> linkages </w:t>
      </w:r>
      <w:r w:rsidR="009B476F">
        <w:rPr>
          <w:rFonts w:asciiTheme="majorBidi" w:hAnsiTheme="majorBidi" w:cstheme="majorBidi"/>
          <w:sz w:val="24"/>
          <w:szCs w:val="24"/>
          <w:lang w:val="en-US"/>
        </w:rPr>
        <w:t>with</w:t>
      </w:r>
      <w:r>
        <w:rPr>
          <w:rFonts w:asciiTheme="majorBidi" w:hAnsiTheme="majorBidi" w:cstheme="majorBidi"/>
          <w:sz w:val="24"/>
          <w:szCs w:val="24"/>
          <w:lang w:val="en-US"/>
        </w:rPr>
        <w:t xml:space="preserve"> municipalities and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w:t>
      </w:r>
    </w:p>
    <w:bookmarkEnd w:id="14"/>
    <w:p w14:paraId="6884FA5E" w14:textId="72F8307B" w:rsidR="00602232" w:rsidRDefault="00602232" w:rsidP="00AF2787">
      <w:pPr>
        <w:autoSpaceDE w:val="0"/>
        <w:adjustRightInd w:val="0"/>
        <w:spacing w:after="0"/>
        <w:jc w:val="both"/>
        <w:rPr>
          <w:rFonts w:asciiTheme="majorBidi" w:hAnsiTheme="majorBidi" w:cstheme="majorBidi"/>
          <w:sz w:val="24"/>
          <w:szCs w:val="24"/>
          <w:lang w:val="en-US"/>
        </w:rPr>
      </w:pPr>
    </w:p>
    <w:p w14:paraId="3668DF1D" w14:textId="57274FB7" w:rsidR="00602232" w:rsidRDefault="00F13206" w:rsidP="00037E6A">
      <w:pPr>
        <w:autoSpaceDE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To conclude, </w:t>
      </w:r>
      <w:bookmarkStart w:id="15" w:name="_Hlk157759347"/>
      <w:r>
        <w:rPr>
          <w:rFonts w:asciiTheme="majorBidi" w:hAnsiTheme="majorBidi" w:cstheme="majorBidi"/>
          <w:sz w:val="24"/>
          <w:szCs w:val="24"/>
          <w:lang w:val="en-US"/>
        </w:rPr>
        <w:t>the project has laid the foundation for securing the long-term benefits produced by the project</w:t>
      </w:r>
      <w:bookmarkEnd w:id="15"/>
      <w:r>
        <w:rPr>
          <w:rFonts w:asciiTheme="majorBidi" w:hAnsiTheme="majorBidi" w:cstheme="majorBidi"/>
          <w:sz w:val="24"/>
          <w:szCs w:val="24"/>
          <w:lang w:val="en-US"/>
        </w:rPr>
        <w:t>. An exit strategy has been developed by UN-Habitat entailing the organization of a closing ceremony on February 20</w:t>
      </w:r>
      <w:r w:rsidRPr="00F13206">
        <w:rPr>
          <w:rFonts w:asciiTheme="majorBidi" w:hAnsiTheme="majorBidi" w:cstheme="majorBidi"/>
          <w:sz w:val="24"/>
          <w:szCs w:val="24"/>
          <w:vertAlign w:val="superscript"/>
          <w:lang w:val="en-US"/>
        </w:rPr>
        <w:t>th</w:t>
      </w:r>
      <w:r>
        <w:rPr>
          <w:rFonts w:asciiTheme="majorBidi" w:hAnsiTheme="majorBidi" w:cstheme="majorBidi"/>
          <w:sz w:val="24"/>
          <w:szCs w:val="24"/>
          <w:lang w:val="en-US"/>
        </w:rPr>
        <w:t xml:space="preserve">, 2024. Completed before this date, the current evaluation could unfortunately not capture the impact of this exit activity. </w:t>
      </w:r>
    </w:p>
    <w:p w14:paraId="21C2941C" w14:textId="77777777" w:rsidR="00602232" w:rsidRDefault="00602232" w:rsidP="00AF2787">
      <w:pPr>
        <w:autoSpaceDE w:val="0"/>
        <w:adjustRightInd w:val="0"/>
        <w:spacing w:after="0"/>
        <w:jc w:val="both"/>
        <w:rPr>
          <w:rFonts w:asciiTheme="majorBidi" w:hAnsiTheme="majorBidi" w:cstheme="majorBidi"/>
          <w:sz w:val="24"/>
          <w:szCs w:val="24"/>
          <w:lang w:val="en-US"/>
        </w:rPr>
      </w:pPr>
    </w:p>
    <w:p w14:paraId="21AC224D" w14:textId="7E9BF62F" w:rsidR="004F5F53" w:rsidRDefault="004F5F53" w:rsidP="004F5F53">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7</w:t>
      </w:r>
      <w:r w:rsidRPr="00E5524C">
        <w:rPr>
          <w:rFonts w:asciiTheme="majorBidi" w:hAnsiTheme="majorBidi" w:cstheme="majorBidi"/>
          <w:b/>
          <w:bCs/>
          <w:color w:val="4472C4" w:themeColor="accent1"/>
          <w:sz w:val="24"/>
          <w:szCs w:val="24"/>
          <w:lang w:val="en-US"/>
        </w:rPr>
        <w:t xml:space="preserve">. </w:t>
      </w:r>
      <w:r>
        <w:rPr>
          <w:rFonts w:asciiTheme="majorBidi" w:hAnsiTheme="majorBidi" w:cstheme="majorBidi"/>
          <w:b/>
          <w:bCs/>
          <w:color w:val="4472C4" w:themeColor="accent1"/>
          <w:sz w:val="24"/>
          <w:szCs w:val="24"/>
          <w:lang w:val="en-US"/>
        </w:rPr>
        <w:t xml:space="preserve">Cross-Cutting Issues  </w:t>
      </w:r>
    </w:p>
    <w:p w14:paraId="7C52266D" w14:textId="191D7824" w:rsidR="00674CA1" w:rsidRDefault="00674CA1" w:rsidP="00674CA1">
      <w:pPr>
        <w:autoSpaceDE w:val="0"/>
        <w:autoSpaceDN w:val="0"/>
        <w:adjustRightInd w:val="0"/>
        <w:spacing w:after="0" w:line="240" w:lineRule="auto"/>
        <w:jc w:val="both"/>
        <w:rPr>
          <w:rFonts w:asciiTheme="majorBidi" w:hAnsiTheme="majorBidi" w:cstheme="majorBidi"/>
          <w:color w:val="000000"/>
          <w:sz w:val="24"/>
          <w:szCs w:val="24"/>
          <w:lang w:val="en-US"/>
        </w:rPr>
      </w:pPr>
      <w:r w:rsidRPr="00674CA1">
        <w:rPr>
          <w:rFonts w:asciiTheme="majorBidi" w:hAnsiTheme="majorBidi" w:cstheme="majorBidi"/>
          <w:color w:val="000000"/>
          <w:sz w:val="24"/>
          <w:szCs w:val="24"/>
          <w:lang w:val="en-US"/>
        </w:rPr>
        <w:t>This section analyzes the extent to which issues related to resilience, safety and social inclusion have been addressed</w:t>
      </w:r>
      <w:r>
        <w:rPr>
          <w:rFonts w:asciiTheme="majorBidi" w:hAnsiTheme="majorBidi" w:cstheme="majorBidi"/>
          <w:color w:val="000000"/>
          <w:sz w:val="24"/>
          <w:szCs w:val="24"/>
          <w:lang w:val="en-US"/>
        </w:rPr>
        <w:t xml:space="preserve"> by </w:t>
      </w:r>
      <w:r w:rsidRPr="00674CA1">
        <w:rPr>
          <w:rFonts w:asciiTheme="majorBidi" w:hAnsiTheme="majorBidi" w:cstheme="majorBidi"/>
          <w:color w:val="000000"/>
          <w:sz w:val="24"/>
          <w:szCs w:val="24"/>
          <w:lang w:val="en-US"/>
        </w:rPr>
        <w:t>the project.</w:t>
      </w:r>
      <w:r>
        <w:rPr>
          <w:rFonts w:asciiTheme="majorBidi" w:hAnsiTheme="majorBidi" w:cstheme="majorBidi"/>
          <w:color w:val="000000"/>
          <w:sz w:val="24"/>
          <w:szCs w:val="24"/>
          <w:lang w:val="en-US"/>
        </w:rPr>
        <w:t xml:space="preserve"> </w:t>
      </w:r>
    </w:p>
    <w:p w14:paraId="7D664B41" w14:textId="77777777" w:rsidR="009B476F" w:rsidRDefault="009B476F" w:rsidP="009B476F">
      <w:pPr>
        <w:autoSpaceDE w:val="0"/>
        <w:autoSpaceDN w:val="0"/>
        <w:adjustRightInd w:val="0"/>
        <w:spacing w:after="0" w:line="240" w:lineRule="auto"/>
        <w:jc w:val="both"/>
        <w:rPr>
          <w:rFonts w:asciiTheme="majorBidi" w:hAnsiTheme="majorBidi" w:cstheme="majorBidi"/>
          <w:color w:val="000000"/>
          <w:sz w:val="24"/>
          <w:szCs w:val="24"/>
          <w:lang w:val="en-US"/>
        </w:rPr>
      </w:pPr>
    </w:p>
    <w:p w14:paraId="0288077F" w14:textId="20B533A6" w:rsidR="00EB4949" w:rsidRDefault="009B476F" w:rsidP="00CE6611">
      <w:pPr>
        <w:autoSpaceDE w:val="0"/>
        <w:autoSpaceDN w:val="0"/>
        <w:adjustRightInd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Based on </w:t>
      </w:r>
      <w:r w:rsidR="00674CA1" w:rsidRPr="00674CA1">
        <w:rPr>
          <w:rFonts w:asciiTheme="majorBidi" w:hAnsiTheme="majorBidi" w:cstheme="majorBidi"/>
          <w:color w:val="000000"/>
          <w:sz w:val="24"/>
          <w:szCs w:val="24"/>
          <w:lang w:val="en-US"/>
        </w:rPr>
        <w:t>UN-Habitat</w:t>
      </w:r>
      <w:r>
        <w:rPr>
          <w:rFonts w:asciiTheme="majorBidi" w:hAnsiTheme="majorBidi" w:cstheme="majorBidi"/>
          <w:color w:val="000000"/>
          <w:sz w:val="24"/>
          <w:szCs w:val="24"/>
          <w:lang w:val="en-US"/>
        </w:rPr>
        <w:t xml:space="preserve"> definition of </w:t>
      </w:r>
      <w:r w:rsidR="00674CA1" w:rsidRPr="00BE2498">
        <w:rPr>
          <w:rFonts w:asciiTheme="majorBidi" w:hAnsiTheme="majorBidi" w:cstheme="majorBidi"/>
          <w:b/>
          <w:bCs/>
          <w:color w:val="4472C4" w:themeColor="accent1"/>
          <w:sz w:val="24"/>
          <w:szCs w:val="24"/>
          <w:lang w:val="en-US"/>
        </w:rPr>
        <w:t>urban resilience</w:t>
      </w:r>
      <w:r>
        <w:rPr>
          <w:rStyle w:val="FootnoteReference"/>
          <w:rFonts w:asciiTheme="majorBidi" w:hAnsiTheme="majorBidi" w:cstheme="majorBidi"/>
          <w:b/>
          <w:bCs/>
          <w:color w:val="4472C4" w:themeColor="accent1"/>
          <w:sz w:val="24"/>
          <w:szCs w:val="24"/>
          <w:lang w:val="en-US"/>
        </w:rPr>
        <w:footnoteReference w:id="4"/>
      </w:r>
      <w:r>
        <w:rPr>
          <w:rFonts w:asciiTheme="majorBidi" w:hAnsiTheme="majorBidi" w:cstheme="majorBidi"/>
          <w:color w:val="000000"/>
          <w:sz w:val="24"/>
          <w:szCs w:val="24"/>
          <w:lang w:val="en-US"/>
        </w:rPr>
        <w:t xml:space="preserve">, it </w:t>
      </w:r>
      <w:r w:rsidR="00D07F3E">
        <w:rPr>
          <w:rFonts w:asciiTheme="majorBidi" w:hAnsiTheme="majorBidi" w:cstheme="majorBidi"/>
          <w:color w:val="000000"/>
          <w:sz w:val="24"/>
          <w:szCs w:val="24"/>
          <w:lang w:val="en-US"/>
        </w:rPr>
        <w:t xml:space="preserve">can be concluded that, due to the various crisis-related challenges it encountered throughout the entire implementation process, the project is </w:t>
      </w:r>
      <w:proofErr w:type="gramStart"/>
      <w:r w:rsidR="00D07F3E">
        <w:rPr>
          <w:rFonts w:asciiTheme="majorBidi" w:hAnsiTheme="majorBidi" w:cstheme="majorBidi"/>
          <w:color w:val="000000"/>
          <w:sz w:val="24"/>
          <w:szCs w:val="24"/>
          <w:lang w:val="en-US"/>
        </w:rPr>
        <w:t>in itself a</w:t>
      </w:r>
      <w:proofErr w:type="gramEnd"/>
      <w:r w:rsidR="00D07F3E">
        <w:rPr>
          <w:rFonts w:asciiTheme="majorBidi" w:hAnsiTheme="majorBidi" w:cstheme="majorBidi"/>
          <w:color w:val="000000"/>
          <w:sz w:val="24"/>
          <w:szCs w:val="24"/>
          <w:lang w:val="en-US"/>
        </w:rPr>
        <w:t xml:space="preserve"> “resilient” project. As mentioned above, the project kickoff process coincided with the eruption of successive financial, security, social unrest, and health crisis, which caused interruption and delays in delivering. Despite these events and their dramatic repercussions (that are still on-going), </w:t>
      </w:r>
      <w:r w:rsidR="00490AE2">
        <w:rPr>
          <w:rFonts w:asciiTheme="majorBidi" w:hAnsiTheme="majorBidi" w:cstheme="majorBidi"/>
          <w:color w:val="000000"/>
          <w:sz w:val="24"/>
          <w:szCs w:val="24"/>
          <w:lang w:val="en-US"/>
        </w:rPr>
        <w:t xml:space="preserve">the </w:t>
      </w:r>
      <w:r w:rsidR="00D31403">
        <w:rPr>
          <w:rFonts w:asciiTheme="majorBidi" w:hAnsiTheme="majorBidi" w:cstheme="majorBidi"/>
          <w:color w:val="000000"/>
          <w:sz w:val="24"/>
          <w:szCs w:val="24"/>
          <w:lang w:val="en-US"/>
        </w:rPr>
        <w:t xml:space="preserve">implementation of the </w:t>
      </w:r>
      <w:r w:rsidR="00490AE2">
        <w:rPr>
          <w:rFonts w:asciiTheme="majorBidi" w:hAnsiTheme="majorBidi" w:cstheme="majorBidi"/>
          <w:color w:val="000000"/>
          <w:sz w:val="24"/>
          <w:szCs w:val="24"/>
          <w:lang w:val="en-US"/>
        </w:rPr>
        <w:t xml:space="preserve">project continued </w:t>
      </w:r>
      <w:r w:rsidR="00D31403">
        <w:rPr>
          <w:rFonts w:asciiTheme="majorBidi" w:hAnsiTheme="majorBidi" w:cstheme="majorBidi"/>
          <w:color w:val="000000"/>
          <w:sz w:val="24"/>
          <w:szCs w:val="24"/>
          <w:lang w:val="en-US"/>
        </w:rPr>
        <w:t xml:space="preserve">- </w:t>
      </w:r>
      <w:r w:rsidR="00490AE2">
        <w:rPr>
          <w:rFonts w:asciiTheme="majorBidi" w:hAnsiTheme="majorBidi" w:cstheme="majorBidi"/>
          <w:color w:val="000000"/>
          <w:sz w:val="24"/>
          <w:szCs w:val="24"/>
          <w:lang w:val="en-US"/>
        </w:rPr>
        <w:t xml:space="preserve">with some modifications. </w:t>
      </w:r>
      <w:r w:rsidR="00CF1555">
        <w:rPr>
          <w:rFonts w:asciiTheme="majorBidi" w:hAnsiTheme="majorBidi" w:cstheme="majorBidi"/>
          <w:color w:val="000000"/>
          <w:sz w:val="24"/>
          <w:szCs w:val="24"/>
          <w:lang w:val="en-US"/>
        </w:rPr>
        <w:t xml:space="preserve">Obviously, this would not have been possible without the resilience of partner </w:t>
      </w:r>
      <w:r w:rsidR="00CF1555">
        <w:rPr>
          <w:rFonts w:asciiTheme="majorBidi" w:hAnsiTheme="majorBidi" w:cstheme="majorBidi"/>
          <w:color w:val="000000"/>
          <w:sz w:val="24"/>
          <w:szCs w:val="24"/>
          <w:lang w:val="en-US"/>
        </w:rPr>
        <w:lastRenderedPageBreak/>
        <w:t xml:space="preserve">municipalities and </w:t>
      </w:r>
      <w:proofErr w:type="spellStart"/>
      <w:r w:rsidR="00CF1555">
        <w:rPr>
          <w:rFonts w:asciiTheme="majorBidi" w:hAnsiTheme="majorBidi" w:cstheme="majorBidi"/>
          <w:color w:val="000000"/>
          <w:sz w:val="24"/>
          <w:szCs w:val="24"/>
          <w:lang w:val="en-US"/>
        </w:rPr>
        <w:t>UoMs</w:t>
      </w:r>
      <w:proofErr w:type="spellEnd"/>
      <w:r w:rsidR="00CF1555">
        <w:rPr>
          <w:rFonts w:asciiTheme="majorBidi" w:hAnsiTheme="majorBidi" w:cstheme="majorBidi"/>
          <w:color w:val="000000"/>
          <w:sz w:val="24"/>
          <w:szCs w:val="24"/>
          <w:lang w:val="en-US"/>
        </w:rPr>
        <w:t xml:space="preserve"> as well as SDCs who despite all challenges, showed commitment to maintain and continue with the established partnership with UN-Habitat. </w:t>
      </w:r>
      <w:r w:rsidR="00255BE1">
        <w:rPr>
          <w:rFonts w:asciiTheme="majorBidi" w:hAnsiTheme="majorBidi" w:cstheme="majorBidi"/>
          <w:color w:val="000000"/>
          <w:sz w:val="24"/>
          <w:szCs w:val="24"/>
          <w:lang w:val="en-US"/>
        </w:rPr>
        <w:t xml:space="preserve">Faced with the repercussions of post-2019 multi-layered </w:t>
      </w:r>
      <w:r w:rsidR="00A16EFD">
        <w:rPr>
          <w:rFonts w:asciiTheme="majorBidi" w:hAnsiTheme="majorBidi" w:cstheme="majorBidi"/>
          <w:color w:val="000000"/>
          <w:sz w:val="24"/>
          <w:szCs w:val="24"/>
          <w:lang w:val="en-US"/>
        </w:rPr>
        <w:t xml:space="preserve">humanitarian </w:t>
      </w:r>
      <w:r w:rsidR="00255BE1">
        <w:rPr>
          <w:rFonts w:asciiTheme="majorBidi" w:hAnsiTheme="majorBidi" w:cstheme="majorBidi"/>
          <w:color w:val="000000"/>
          <w:sz w:val="24"/>
          <w:szCs w:val="24"/>
          <w:lang w:val="en-US"/>
        </w:rPr>
        <w:t xml:space="preserve">crisis, the project came to build the resilience of </w:t>
      </w:r>
      <w:r w:rsidR="00CE6611">
        <w:rPr>
          <w:rFonts w:asciiTheme="majorBidi" w:hAnsiTheme="majorBidi" w:cstheme="majorBidi"/>
          <w:color w:val="000000"/>
          <w:sz w:val="24"/>
          <w:szCs w:val="24"/>
          <w:lang w:val="en-US"/>
        </w:rPr>
        <w:t>a wide range of stakeholders (</w:t>
      </w:r>
      <w:r w:rsidR="00255BE1">
        <w:rPr>
          <w:rFonts w:asciiTheme="majorBidi" w:hAnsiTheme="majorBidi" w:cstheme="majorBidi"/>
          <w:color w:val="000000"/>
          <w:sz w:val="24"/>
          <w:szCs w:val="24"/>
          <w:lang w:val="en-US"/>
        </w:rPr>
        <w:t>partner municipalities and their unions</w:t>
      </w:r>
      <w:r w:rsidR="00CE6611">
        <w:rPr>
          <w:rFonts w:asciiTheme="majorBidi" w:hAnsiTheme="majorBidi" w:cstheme="majorBidi"/>
          <w:color w:val="000000"/>
          <w:sz w:val="24"/>
          <w:szCs w:val="24"/>
          <w:lang w:val="en-US"/>
        </w:rPr>
        <w:t xml:space="preserve"> as well as SDCs and community representatives)</w:t>
      </w:r>
      <w:r w:rsidR="00255BE1">
        <w:rPr>
          <w:rFonts w:asciiTheme="majorBidi" w:hAnsiTheme="majorBidi" w:cstheme="majorBidi"/>
          <w:color w:val="000000"/>
          <w:sz w:val="24"/>
          <w:szCs w:val="24"/>
          <w:lang w:val="en-US"/>
        </w:rPr>
        <w:t xml:space="preserve"> and engage in a planning journey amidst drastic shortages of human and financial resources. </w:t>
      </w:r>
      <w:r w:rsidR="00CE6611">
        <w:rPr>
          <w:rFonts w:asciiTheme="majorBidi" w:hAnsiTheme="majorBidi" w:cstheme="majorBidi"/>
          <w:color w:val="000000"/>
          <w:sz w:val="24"/>
          <w:szCs w:val="24"/>
          <w:lang w:val="en-US"/>
        </w:rPr>
        <w:t>By adopting a participatory and community-based approach, t</w:t>
      </w:r>
      <w:r w:rsidR="00A16EFD">
        <w:rPr>
          <w:rFonts w:asciiTheme="majorBidi" w:hAnsiTheme="majorBidi" w:cstheme="majorBidi"/>
          <w:color w:val="000000"/>
          <w:sz w:val="24"/>
          <w:szCs w:val="24"/>
          <w:lang w:val="en-US"/>
        </w:rPr>
        <w:t xml:space="preserve">he produced plans </w:t>
      </w:r>
      <w:r w:rsidR="00EB4949">
        <w:rPr>
          <w:rFonts w:asciiTheme="majorBidi" w:hAnsiTheme="majorBidi" w:cstheme="majorBidi"/>
          <w:color w:val="000000"/>
          <w:sz w:val="24"/>
          <w:szCs w:val="24"/>
          <w:lang w:val="en-US"/>
        </w:rPr>
        <w:t>and strategic directions</w:t>
      </w:r>
      <w:r w:rsidR="00CE6611">
        <w:rPr>
          <w:rFonts w:asciiTheme="majorBidi" w:hAnsiTheme="majorBidi" w:cstheme="majorBidi"/>
          <w:color w:val="000000"/>
          <w:sz w:val="24"/>
          <w:szCs w:val="24"/>
          <w:lang w:val="en-US"/>
        </w:rPr>
        <w:t xml:space="preserve"> in 10 </w:t>
      </w:r>
      <w:proofErr w:type="spellStart"/>
      <w:r w:rsidR="00CE6611">
        <w:rPr>
          <w:rFonts w:asciiTheme="majorBidi" w:hAnsiTheme="majorBidi" w:cstheme="majorBidi"/>
          <w:color w:val="000000"/>
          <w:sz w:val="24"/>
          <w:szCs w:val="24"/>
          <w:lang w:val="en-US"/>
        </w:rPr>
        <w:t>UoMs</w:t>
      </w:r>
      <w:proofErr w:type="spellEnd"/>
      <w:r w:rsidR="00CE6611">
        <w:rPr>
          <w:rFonts w:asciiTheme="majorBidi" w:hAnsiTheme="majorBidi" w:cstheme="majorBidi"/>
          <w:color w:val="000000"/>
          <w:sz w:val="24"/>
          <w:szCs w:val="24"/>
          <w:lang w:val="en-US"/>
        </w:rPr>
        <w:t xml:space="preserve"> came to </w:t>
      </w:r>
      <w:r w:rsidR="00EB4949" w:rsidRPr="00EB4949">
        <w:rPr>
          <w:rFonts w:asciiTheme="majorBidi" w:hAnsiTheme="majorBidi" w:cstheme="majorBidi"/>
          <w:color w:val="000000"/>
          <w:sz w:val="24"/>
          <w:szCs w:val="24"/>
          <w:lang w:val="en-US"/>
        </w:rPr>
        <w:t xml:space="preserve">respond to the </w:t>
      </w:r>
      <w:r w:rsidR="00CE6611">
        <w:rPr>
          <w:rFonts w:asciiTheme="majorBidi" w:hAnsiTheme="majorBidi" w:cstheme="majorBidi"/>
          <w:color w:val="000000"/>
          <w:sz w:val="24"/>
          <w:szCs w:val="24"/>
          <w:lang w:val="en-US"/>
        </w:rPr>
        <w:t xml:space="preserve">local </w:t>
      </w:r>
      <w:r w:rsidR="00EB4949" w:rsidRPr="00EB4949">
        <w:rPr>
          <w:rFonts w:asciiTheme="majorBidi" w:hAnsiTheme="majorBidi" w:cstheme="majorBidi"/>
          <w:color w:val="000000"/>
          <w:sz w:val="24"/>
          <w:szCs w:val="24"/>
          <w:lang w:val="en-US"/>
        </w:rPr>
        <w:t xml:space="preserve">repercussions of the </w:t>
      </w:r>
      <w:r w:rsidR="00CE6611">
        <w:rPr>
          <w:rFonts w:asciiTheme="majorBidi" w:hAnsiTheme="majorBidi" w:cstheme="majorBidi"/>
          <w:color w:val="000000"/>
          <w:sz w:val="24"/>
          <w:szCs w:val="24"/>
          <w:lang w:val="en-US"/>
        </w:rPr>
        <w:t xml:space="preserve">country’s 2019 </w:t>
      </w:r>
      <w:r w:rsidR="00EB4949" w:rsidRPr="00EB4949">
        <w:rPr>
          <w:rFonts w:asciiTheme="majorBidi" w:hAnsiTheme="majorBidi" w:cstheme="majorBidi"/>
          <w:color w:val="000000"/>
          <w:sz w:val="24"/>
          <w:szCs w:val="24"/>
          <w:lang w:val="en-US"/>
        </w:rPr>
        <w:t>economic and financial crises</w:t>
      </w:r>
      <w:r w:rsidR="00CE6611">
        <w:rPr>
          <w:rFonts w:asciiTheme="majorBidi" w:hAnsiTheme="majorBidi" w:cstheme="majorBidi"/>
          <w:color w:val="000000"/>
          <w:sz w:val="24"/>
          <w:szCs w:val="24"/>
          <w:lang w:val="en-US"/>
        </w:rPr>
        <w:t>, contributing indirectly to</w:t>
      </w:r>
      <w:r w:rsidR="00FE05F5">
        <w:rPr>
          <w:rFonts w:asciiTheme="majorBidi" w:hAnsiTheme="majorBidi" w:cstheme="majorBidi"/>
          <w:color w:val="000000"/>
          <w:sz w:val="24"/>
          <w:szCs w:val="24"/>
          <w:lang w:val="en-US"/>
        </w:rPr>
        <w:t xml:space="preserve"> </w:t>
      </w:r>
      <w:r w:rsidR="00CE6611">
        <w:rPr>
          <w:rFonts w:asciiTheme="majorBidi" w:hAnsiTheme="majorBidi" w:cstheme="majorBidi"/>
          <w:color w:val="000000"/>
          <w:sz w:val="24"/>
          <w:szCs w:val="24"/>
          <w:lang w:val="en-US"/>
        </w:rPr>
        <w:t>socio-economic resilience of targeted local communities.</w:t>
      </w:r>
    </w:p>
    <w:p w14:paraId="010D9B72" w14:textId="02110D7B" w:rsidR="00CE6611" w:rsidRDefault="00CE6611" w:rsidP="00CE6611">
      <w:pPr>
        <w:autoSpaceDE w:val="0"/>
        <w:autoSpaceDN w:val="0"/>
        <w:adjustRightInd w:val="0"/>
        <w:spacing w:after="0" w:line="240" w:lineRule="auto"/>
        <w:jc w:val="both"/>
        <w:rPr>
          <w:rFonts w:asciiTheme="majorBidi" w:hAnsiTheme="majorBidi" w:cstheme="majorBidi"/>
          <w:color w:val="000000"/>
          <w:sz w:val="24"/>
          <w:szCs w:val="24"/>
          <w:lang w:val="en-US"/>
        </w:rPr>
      </w:pPr>
    </w:p>
    <w:p w14:paraId="140B4494" w14:textId="23C96ED8" w:rsidR="00CE6611" w:rsidRDefault="00F646A9" w:rsidP="00473ED8">
      <w:pPr>
        <w:autoSpaceDE w:val="0"/>
        <w:autoSpaceDN w:val="0"/>
        <w:adjustRightInd w:val="0"/>
        <w:spacing w:after="0" w:line="240" w:lineRule="auto"/>
        <w:jc w:val="both"/>
        <w:rPr>
          <w:rFonts w:asciiTheme="majorBidi" w:hAnsiTheme="majorBidi" w:cstheme="majorBidi"/>
          <w:color w:val="000000"/>
          <w:sz w:val="24"/>
          <w:szCs w:val="24"/>
          <w:lang w:val="en-US"/>
        </w:rPr>
      </w:pPr>
      <w:r w:rsidRPr="008E0821">
        <w:rPr>
          <w:rFonts w:asciiTheme="majorBidi" w:hAnsiTheme="majorBidi" w:cstheme="majorBidi"/>
          <w:color w:val="000000"/>
          <w:sz w:val="24"/>
          <w:szCs w:val="24"/>
          <w:lang w:val="en-US"/>
        </w:rPr>
        <w:t xml:space="preserve">From a </w:t>
      </w:r>
      <w:r w:rsidRPr="00D74F42">
        <w:rPr>
          <w:rFonts w:asciiTheme="majorBidi" w:hAnsiTheme="majorBidi" w:cstheme="majorBidi"/>
          <w:b/>
          <w:bCs/>
          <w:color w:val="4472C4" w:themeColor="accent1"/>
          <w:sz w:val="24"/>
          <w:szCs w:val="24"/>
          <w:lang w:val="en-US"/>
        </w:rPr>
        <w:t xml:space="preserve">social </w:t>
      </w:r>
      <w:r w:rsidRPr="00BE2498">
        <w:rPr>
          <w:rFonts w:asciiTheme="majorBidi" w:hAnsiTheme="majorBidi" w:cstheme="majorBidi"/>
          <w:b/>
          <w:bCs/>
          <w:color w:val="4472C4" w:themeColor="accent1"/>
          <w:sz w:val="24"/>
          <w:szCs w:val="24"/>
          <w:lang w:val="en-US"/>
        </w:rPr>
        <w:t>inclusion perspective</w:t>
      </w:r>
      <w:r w:rsidRPr="008E0821">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lang w:val="en-US"/>
        </w:rPr>
        <w:t>issues of relevance to women, youth, children and elderly were</w:t>
      </w:r>
      <w:r w:rsidR="001E2F3B">
        <w:rPr>
          <w:rFonts w:asciiTheme="majorBidi" w:hAnsiTheme="majorBidi" w:cstheme="majorBidi"/>
          <w:color w:val="000000"/>
          <w:sz w:val="24"/>
          <w:szCs w:val="24"/>
          <w:lang w:val="en-US"/>
        </w:rPr>
        <w:t xml:space="preserve"> </w:t>
      </w:r>
      <w:r w:rsidR="00E7338B">
        <w:rPr>
          <w:rFonts w:asciiTheme="majorBidi" w:hAnsiTheme="majorBidi" w:cstheme="majorBidi"/>
          <w:color w:val="000000"/>
          <w:sz w:val="24"/>
          <w:szCs w:val="24"/>
          <w:lang w:val="en-US"/>
        </w:rPr>
        <w:t>briefly</w:t>
      </w:r>
      <w:r w:rsidR="001E2F3B">
        <w:rPr>
          <w:rFonts w:asciiTheme="majorBidi" w:hAnsiTheme="majorBidi" w:cstheme="majorBidi"/>
          <w:color w:val="000000"/>
          <w:sz w:val="24"/>
          <w:szCs w:val="24"/>
          <w:lang w:val="en-US"/>
        </w:rPr>
        <w:t xml:space="preserve"> addressed</w:t>
      </w:r>
      <w:r>
        <w:rPr>
          <w:rFonts w:asciiTheme="majorBidi" w:hAnsiTheme="majorBidi" w:cstheme="majorBidi"/>
          <w:color w:val="000000"/>
          <w:sz w:val="24"/>
          <w:szCs w:val="24"/>
          <w:lang w:val="en-US"/>
        </w:rPr>
        <w:t xml:space="preserve"> </w:t>
      </w:r>
      <w:r w:rsidR="00E7338B">
        <w:rPr>
          <w:rFonts w:asciiTheme="majorBidi" w:hAnsiTheme="majorBidi" w:cstheme="majorBidi"/>
          <w:color w:val="000000"/>
          <w:sz w:val="24"/>
          <w:szCs w:val="24"/>
          <w:lang w:val="en-US"/>
        </w:rPr>
        <w:t xml:space="preserve">in </w:t>
      </w:r>
      <w:r>
        <w:rPr>
          <w:rFonts w:asciiTheme="majorBidi" w:hAnsiTheme="majorBidi" w:cstheme="majorBidi"/>
          <w:color w:val="000000"/>
          <w:sz w:val="24"/>
          <w:szCs w:val="24"/>
          <w:lang w:val="en-US"/>
        </w:rPr>
        <w:t xml:space="preserve">the produced plans. </w:t>
      </w:r>
      <w:r w:rsidR="00E7338B">
        <w:rPr>
          <w:rFonts w:asciiTheme="majorBidi" w:hAnsiTheme="majorBidi" w:cstheme="majorBidi"/>
          <w:color w:val="000000"/>
          <w:sz w:val="24"/>
          <w:szCs w:val="24"/>
          <w:lang w:val="en-US"/>
        </w:rPr>
        <w:t>These issues were solely included in</w:t>
      </w:r>
      <w:r>
        <w:rPr>
          <w:rFonts w:asciiTheme="majorBidi" w:hAnsiTheme="majorBidi" w:cstheme="majorBidi"/>
          <w:color w:val="000000"/>
          <w:sz w:val="24"/>
          <w:szCs w:val="24"/>
          <w:lang w:val="en-US"/>
        </w:rPr>
        <w:t xml:space="preserve"> the sections of relevance to demography and </w:t>
      </w:r>
      <w:r w:rsidR="001E2F3B">
        <w:rPr>
          <w:rFonts w:asciiTheme="majorBidi" w:hAnsiTheme="majorBidi" w:cstheme="majorBidi"/>
          <w:color w:val="000000"/>
          <w:sz w:val="24"/>
          <w:szCs w:val="24"/>
          <w:lang w:val="en-US"/>
        </w:rPr>
        <w:t>some proposed interventions where youth and women were suggested as the primary target</w:t>
      </w:r>
      <w:r w:rsidR="00E7338B">
        <w:rPr>
          <w:rFonts w:asciiTheme="majorBidi" w:hAnsiTheme="majorBidi" w:cstheme="majorBidi"/>
          <w:color w:val="000000"/>
          <w:sz w:val="24"/>
          <w:szCs w:val="24"/>
          <w:lang w:val="en-US"/>
        </w:rPr>
        <w:t xml:space="preserve">s. It is worth mentioning that women and youth were well represented in the formed local teams as well as the team of coordinators at the SDCs and </w:t>
      </w:r>
      <w:proofErr w:type="spellStart"/>
      <w:r w:rsidR="00E7338B">
        <w:rPr>
          <w:rFonts w:asciiTheme="majorBidi" w:hAnsiTheme="majorBidi" w:cstheme="majorBidi"/>
          <w:color w:val="000000"/>
          <w:sz w:val="24"/>
          <w:szCs w:val="24"/>
          <w:lang w:val="en-US"/>
        </w:rPr>
        <w:t>UoMs</w:t>
      </w:r>
      <w:proofErr w:type="spellEnd"/>
      <w:r w:rsidR="00E7338B">
        <w:rPr>
          <w:rFonts w:asciiTheme="majorBidi" w:hAnsiTheme="majorBidi" w:cstheme="majorBidi"/>
          <w:color w:val="000000"/>
          <w:sz w:val="24"/>
          <w:szCs w:val="24"/>
          <w:lang w:val="en-US"/>
        </w:rPr>
        <w:t xml:space="preserve"> level. By taking part in various training workshops, the capacities of participating women and youth </w:t>
      </w:r>
      <w:r w:rsidR="00853E85">
        <w:rPr>
          <w:rFonts w:asciiTheme="majorBidi" w:hAnsiTheme="majorBidi" w:cstheme="majorBidi"/>
          <w:color w:val="000000"/>
          <w:sz w:val="24"/>
          <w:szCs w:val="24"/>
          <w:lang w:val="en-US"/>
        </w:rPr>
        <w:t xml:space="preserve">are </w:t>
      </w:r>
      <w:r w:rsidR="00E7338B">
        <w:rPr>
          <w:rFonts w:asciiTheme="majorBidi" w:hAnsiTheme="majorBidi" w:cstheme="majorBidi"/>
          <w:color w:val="000000"/>
          <w:sz w:val="24"/>
          <w:szCs w:val="24"/>
          <w:lang w:val="en-US"/>
        </w:rPr>
        <w:t xml:space="preserve">strengthened. </w:t>
      </w:r>
      <w:r w:rsidR="00473ED8">
        <w:rPr>
          <w:rFonts w:asciiTheme="majorBidi" w:hAnsiTheme="majorBidi" w:cstheme="majorBidi"/>
          <w:color w:val="000000"/>
          <w:sz w:val="24"/>
          <w:szCs w:val="24"/>
          <w:lang w:val="en-US"/>
        </w:rPr>
        <w:t>D</w:t>
      </w:r>
      <w:r w:rsidR="00C03F76">
        <w:rPr>
          <w:rFonts w:asciiTheme="majorBidi" w:hAnsiTheme="majorBidi" w:cstheme="majorBidi"/>
          <w:color w:val="000000"/>
          <w:sz w:val="24"/>
          <w:szCs w:val="24"/>
          <w:lang w:val="en-US"/>
        </w:rPr>
        <w:t xml:space="preserve">uring the evaluation meetings, some UoM representatives reiterated on the important aspect of youth participation in the project. </w:t>
      </w:r>
      <w:r w:rsidR="00E7338B">
        <w:rPr>
          <w:rFonts w:asciiTheme="majorBidi" w:hAnsiTheme="majorBidi" w:cstheme="majorBidi"/>
          <w:color w:val="000000"/>
          <w:sz w:val="24"/>
          <w:szCs w:val="24"/>
          <w:lang w:val="en-US"/>
        </w:rPr>
        <w:t xml:space="preserve">   </w:t>
      </w:r>
    </w:p>
    <w:p w14:paraId="3AF48596" w14:textId="51B59C90" w:rsidR="00E7338B" w:rsidRDefault="00E7338B" w:rsidP="00E7338B">
      <w:pPr>
        <w:autoSpaceDE w:val="0"/>
        <w:autoSpaceDN w:val="0"/>
        <w:adjustRightInd w:val="0"/>
        <w:spacing w:after="0" w:line="240" w:lineRule="auto"/>
        <w:jc w:val="both"/>
        <w:rPr>
          <w:rFonts w:asciiTheme="majorBidi" w:hAnsiTheme="majorBidi" w:cstheme="majorBidi"/>
          <w:color w:val="000000"/>
          <w:sz w:val="24"/>
          <w:szCs w:val="24"/>
          <w:lang w:val="en-US"/>
        </w:rPr>
      </w:pPr>
    </w:p>
    <w:p w14:paraId="3F442EAF" w14:textId="51906A3B" w:rsidR="00E7338B" w:rsidRDefault="00473ED8" w:rsidP="00E7338B">
      <w:pPr>
        <w:autoSpaceDE w:val="0"/>
        <w:autoSpaceDN w:val="0"/>
        <w:adjustRightInd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 xml:space="preserve">To conclude, </w:t>
      </w:r>
      <w:bookmarkStart w:id="16" w:name="_Hlk157760111"/>
      <w:r>
        <w:rPr>
          <w:rFonts w:asciiTheme="majorBidi" w:hAnsiTheme="majorBidi" w:cstheme="majorBidi"/>
          <w:color w:val="000000"/>
          <w:sz w:val="24"/>
          <w:szCs w:val="24"/>
          <w:lang w:val="en-US"/>
        </w:rPr>
        <w:t xml:space="preserve">as a normative project involving only soft components, all cross-cutting issues were not equally addressed. </w:t>
      </w:r>
      <w:r w:rsidR="00602232">
        <w:rPr>
          <w:rFonts w:asciiTheme="majorBidi" w:hAnsiTheme="majorBidi" w:cstheme="majorBidi"/>
          <w:color w:val="000000"/>
          <w:sz w:val="24"/>
          <w:szCs w:val="24"/>
          <w:lang w:val="en-US"/>
        </w:rPr>
        <w:t xml:space="preserve">Considering the context of the project, the issue of urban resilience was thoroughly addressed and to a lesser extent the social inclusion issues (with focus on women and youth). Other issues of relevance to climate change were not addressed by the project.  </w:t>
      </w:r>
    </w:p>
    <w:bookmarkEnd w:id="16"/>
    <w:p w14:paraId="010867F9" w14:textId="3A89614C" w:rsidR="00473ED8" w:rsidRDefault="00473ED8" w:rsidP="00E7338B">
      <w:pPr>
        <w:autoSpaceDE w:val="0"/>
        <w:autoSpaceDN w:val="0"/>
        <w:adjustRightInd w:val="0"/>
        <w:spacing w:after="0" w:line="240" w:lineRule="auto"/>
        <w:jc w:val="both"/>
        <w:rPr>
          <w:rFonts w:asciiTheme="majorBidi" w:hAnsiTheme="majorBidi" w:cstheme="majorBidi"/>
          <w:color w:val="000000"/>
          <w:sz w:val="24"/>
          <w:szCs w:val="24"/>
          <w:lang w:val="en-US"/>
        </w:rPr>
      </w:pPr>
    </w:p>
    <w:p w14:paraId="28FFDA29" w14:textId="11CD139C" w:rsidR="00CA3936" w:rsidRPr="00343A1A" w:rsidRDefault="0089289C" w:rsidP="0044401F">
      <w:pPr>
        <w:autoSpaceDE w:val="0"/>
        <w:autoSpaceDN w:val="0"/>
        <w:adjustRightInd w:val="0"/>
        <w:spacing w:after="0" w:line="240" w:lineRule="auto"/>
        <w:rPr>
          <w:rFonts w:asciiTheme="majorBidi" w:hAnsiTheme="majorBidi" w:cstheme="majorBidi"/>
          <w:b/>
          <w:bCs/>
          <w:color w:val="4472C4" w:themeColor="accent1"/>
          <w:sz w:val="24"/>
          <w:szCs w:val="24"/>
          <w:lang w:val="en-US"/>
        </w:rPr>
      </w:pPr>
      <w:r w:rsidRPr="00343A1A">
        <w:rPr>
          <w:rFonts w:asciiTheme="majorBidi" w:hAnsiTheme="majorBidi" w:cstheme="majorBidi"/>
          <w:b/>
          <w:bCs/>
          <w:color w:val="4472C4" w:themeColor="accent1"/>
          <w:sz w:val="24"/>
          <w:szCs w:val="24"/>
          <w:lang w:val="en-US"/>
        </w:rPr>
        <w:t xml:space="preserve">CONCLUSIONS </w:t>
      </w:r>
      <w:r w:rsidR="00DE29B8" w:rsidRPr="00343A1A">
        <w:rPr>
          <w:rFonts w:asciiTheme="majorBidi" w:hAnsiTheme="majorBidi" w:cstheme="majorBidi"/>
          <w:b/>
          <w:bCs/>
          <w:color w:val="4472C4" w:themeColor="accent1"/>
          <w:sz w:val="24"/>
          <w:szCs w:val="24"/>
          <w:lang w:val="en-US"/>
        </w:rPr>
        <w:t xml:space="preserve">AND TAKEAWAYS </w:t>
      </w:r>
    </w:p>
    <w:p w14:paraId="37CD6996" w14:textId="5E586AF2" w:rsidR="00DE29B8" w:rsidRDefault="00DE29B8" w:rsidP="0044401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010B9C63" w14:textId="6428D287" w:rsidR="00DE29B8" w:rsidRPr="00DE29B8" w:rsidRDefault="00634E1E" w:rsidP="00DE29B8">
      <w:pPr>
        <w:autoSpaceDE w:val="0"/>
        <w:autoSpaceDN w:val="0"/>
        <w:adjustRightInd w:val="0"/>
        <w:spacing w:after="0" w:line="240" w:lineRule="auto"/>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T</w:t>
      </w:r>
      <w:r w:rsidR="00DE29B8" w:rsidRPr="00DE29B8">
        <w:rPr>
          <w:rFonts w:asciiTheme="majorBidi" w:hAnsiTheme="majorBidi" w:cstheme="majorBidi"/>
          <w:color w:val="000000"/>
          <w:sz w:val="24"/>
          <w:szCs w:val="24"/>
          <w:lang w:val="en-US"/>
        </w:rPr>
        <w:t xml:space="preserve">he following conclusions and takeaways can be </w:t>
      </w:r>
      <w:r>
        <w:rPr>
          <w:rFonts w:asciiTheme="majorBidi" w:hAnsiTheme="majorBidi" w:cstheme="majorBidi"/>
          <w:color w:val="000000"/>
          <w:sz w:val="24"/>
          <w:szCs w:val="24"/>
          <w:lang w:val="en-US"/>
        </w:rPr>
        <w:t>drawn from the evaluation</w:t>
      </w:r>
      <w:r w:rsidR="00AC5D15">
        <w:rPr>
          <w:rFonts w:asciiTheme="majorBidi" w:hAnsiTheme="majorBidi" w:cstheme="majorBidi"/>
          <w:color w:val="000000"/>
          <w:sz w:val="24"/>
          <w:szCs w:val="24"/>
          <w:lang w:val="en-US"/>
        </w:rPr>
        <w:t xml:space="preserve">: </w:t>
      </w:r>
      <w:r w:rsidR="00DE29B8" w:rsidRPr="00DE29B8">
        <w:rPr>
          <w:rFonts w:asciiTheme="majorBidi" w:hAnsiTheme="majorBidi" w:cstheme="majorBidi"/>
          <w:color w:val="000000"/>
          <w:sz w:val="24"/>
          <w:szCs w:val="24"/>
          <w:lang w:val="en-US"/>
        </w:rPr>
        <w:t xml:space="preserve"> </w:t>
      </w:r>
    </w:p>
    <w:p w14:paraId="644C9180" w14:textId="77777777" w:rsidR="00C05EEE" w:rsidRDefault="00C05EEE" w:rsidP="0044401F">
      <w:pPr>
        <w:autoSpaceDE w:val="0"/>
        <w:autoSpaceDN w:val="0"/>
        <w:adjustRightInd w:val="0"/>
        <w:spacing w:after="0" w:line="240" w:lineRule="auto"/>
        <w:rPr>
          <w:rFonts w:asciiTheme="majorBidi" w:hAnsiTheme="majorBidi" w:cstheme="majorBidi"/>
          <w:b/>
          <w:bCs/>
          <w:color w:val="4472C4" w:themeColor="accent1"/>
          <w:sz w:val="24"/>
          <w:szCs w:val="24"/>
          <w:lang w:val="en-US"/>
        </w:rPr>
      </w:pPr>
    </w:p>
    <w:p w14:paraId="1F6F3919" w14:textId="105736F4" w:rsidR="00505470" w:rsidRDefault="00505470" w:rsidP="00D50E3A">
      <w:pPr>
        <w:autoSpaceDE w:val="0"/>
        <w:autoSpaceDN w:val="0"/>
        <w:adjustRightInd w:val="0"/>
        <w:spacing w:after="0" w:line="240" w:lineRule="auto"/>
        <w:rPr>
          <w:rFonts w:asciiTheme="majorBidi" w:hAnsiTheme="majorBidi" w:cstheme="majorBidi"/>
          <w:color w:val="4472C4" w:themeColor="accent1"/>
          <w:sz w:val="24"/>
          <w:szCs w:val="24"/>
          <w:lang w:val="en-US"/>
        </w:rPr>
      </w:pPr>
      <w:r w:rsidRPr="00C779EE">
        <w:rPr>
          <w:rFonts w:asciiTheme="majorBidi" w:hAnsiTheme="majorBidi" w:cstheme="majorBidi"/>
          <w:color w:val="4472C4" w:themeColor="accent1"/>
          <w:sz w:val="24"/>
          <w:szCs w:val="24"/>
          <w:lang w:val="en-US"/>
        </w:rPr>
        <w:t xml:space="preserve">Conclusion 1: </w:t>
      </w:r>
      <w:r w:rsidR="00D50E3A">
        <w:rPr>
          <w:rFonts w:asciiTheme="majorBidi" w:hAnsiTheme="majorBidi" w:cstheme="majorBidi"/>
          <w:color w:val="4472C4" w:themeColor="accent1"/>
          <w:sz w:val="24"/>
          <w:szCs w:val="24"/>
          <w:lang w:val="en-US"/>
        </w:rPr>
        <w:t xml:space="preserve">Limited municipal </w:t>
      </w:r>
      <w:r w:rsidR="003A2737">
        <w:rPr>
          <w:rFonts w:asciiTheme="majorBidi" w:hAnsiTheme="majorBidi" w:cstheme="majorBidi"/>
          <w:color w:val="4472C4" w:themeColor="accent1"/>
          <w:sz w:val="24"/>
          <w:szCs w:val="24"/>
          <w:lang w:val="en-US"/>
        </w:rPr>
        <w:t>capacities -</w:t>
      </w:r>
      <w:r w:rsidR="00D50E3A">
        <w:rPr>
          <w:rFonts w:asciiTheme="majorBidi" w:hAnsiTheme="majorBidi" w:cstheme="majorBidi"/>
          <w:color w:val="4472C4" w:themeColor="accent1"/>
          <w:sz w:val="24"/>
          <w:szCs w:val="24"/>
          <w:lang w:val="en-US"/>
        </w:rPr>
        <w:t xml:space="preserve"> need for </w:t>
      </w:r>
      <w:r w:rsidR="00266961">
        <w:rPr>
          <w:rFonts w:asciiTheme="majorBidi" w:hAnsiTheme="majorBidi" w:cstheme="majorBidi"/>
          <w:color w:val="4472C4" w:themeColor="accent1"/>
          <w:sz w:val="24"/>
          <w:szCs w:val="24"/>
          <w:lang w:val="en-US"/>
        </w:rPr>
        <w:t>extended</w:t>
      </w:r>
      <w:r w:rsidR="00C05EEE">
        <w:rPr>
          <w:rFonts w:asciiTheme="majorBidi" w:hAnsiTheme="majorBidi" w:cstheme="majorBidi"/>
          <w:color w:val="4472C4" w:themeColor="accent1"/>
          <w:sz w:val="24"/>
          <w:szCs w:val="24"/>
          <w:lang w:val="en-US"/>
        </w:rPr>
        <w:t xml:space="preserve"> </w:t>
      </w:r>
      <w:r w:rsidR="00EF72F7">
        <w:rPr>
          <w:rFonts w:asciiTheme="majorBidi" w:hAnsiTheme="majorBidi" w:cstheme="majorBidi"/>
          <w:color w:val="4472C4" w:themeColor="accent1"/>
          <w:sz w:val="24"/>
          <w:szCs w:val="24"/>
          <w:lang w:val="en-US"/>
        </w:rPr>
        <w:t xml:space="preserve">technical </w:t>
      </w:r>
      <w:r w:rsidR="00C05EEE">
        <w:rPr>
          <w:rFonts w:asciiTheme="majorBidi" w:hAnsiTheme="majorBidi" w:cstheme="majorBidi"/>
          <w:color w:val="4472C4" w:themeColor="accent1"/>
          <w:sz w:val="24"/>
          <w:szCs w:val="24"/>
          <w:lang w:val="en-US"/>
        </w:rPr>
        <w:t>support</w:t>
      </w:r>
    </w:p>
    <w:p w14:paraId="32A84E6D" w14:textId="4BA8B5D5" w:rsidR="00505470" w:rsidRDefault="00505470" w:rsidP="008C2E52">
      <w:pPr>
        <w:autoSpaceDE w:val="0"/>
        <w:autoSpaceDN w:val="0"/>
        <w:adjustRightInd w:val="0"/>
        <w:spacing w:after="0" w:line="240" w:lineRule="auto"/>
        <w:jc w:val="both"/>
        <w:rPr>
          <w:rFonts w:asciiTheme="majorBidi" w:hAnsiTheme="majorBidi" w:cstheme="majorBidi"/>
          <w:sz w:val="24"/>
          <w:szCs w:val="24"/>
          <w:lang w:val="en-US"/>
        </w:rPr>
      </w:pPr>
      <w:r w:rsidRPr="00505470">
        <w:rPr>
          <w:rFonts w:asciiTheme="majorBidi" w:hAnsiTheme="majorBidi" w:cstheme="majorBidi"/>
          <w:sz w:val="24"/>
          <w:szCs w:val="24"/>
          <w:lang w:val="en-US"/>
        </w:rPr>
        <w:t xml:space="preserve">The produced booklets identified </w:t>
      </w:r>
      <w:r w:rsidR="00C05EEE">
        <w:rPr>
          <w:rFonts w:asciiTheme="majorBidi" w:hAnsiTheme="majorBidi" w:cstheme="majorBidi"/>
          <w:sz w:val="24"/>
          <w:szCs w:val="24"/>
          <w:lang w:val="en-US"/>
        </w:rPr>
        <w:t xml:space="preserve">practical follow-up steps recommended to </w:t>
      </w:r>
      <w:proofErr w:type="spellStart"/>
      <w:r w:rsidR="00C05EEE">
        <w:rPr>
          <w:rFonts w:asciiTheme="majorBidi" w:hAnsiTheme="majorBidi" w:cstheme="majorBidi"/>
          <w:sz w:val="24"/>
          <w:szCs w:val="24"/>
          <w:lang w:val="en-US"/>
        </w:rPr>
        <w:t>UoMs</w:t>
      </w:r>
      <w:proofErr w:type="spellEnd"/>
      <w:r w:rsidR="00C05EEE">
        <w:rPr>
          <w:rFonts w:asciiTheme="majorBidi" w:hAnsiTheme="majorBidi" w:cstheme="majorBidi"/>
          <w:sz w:val="24"/>
          <w:szCs w:val="24"/>
          <w:lang w:val="en-US"/>
        </w:rPr>
        <w:t xml:space="preserve"> to move forward with the plan. These steps include among others: </w:t>
      </w:r>
      <w:r w:rsidRPr="00FD0A3B">
        <w:rPr>
          <w:rFonts w:asciiTheme="majorBidi" w:hAnsiTheme="majorBidi" w:cstheme="majorBidi"/>
          <w:sz w:val="24"/>
          <w:szCs w:val="24"/>
          <w:lang w:val="en-US"/>
        </w:rPr>
        <w:t>establishing local committees</w:t>
      </w:r>
      <w:r w:rsidR="00FD0A3B" w:rsidRPr="00FD0A3B">
        <w:rPr>
          <w:rFonts w:asciiTheme="majorBidi" w:hAnsiTheme="majorBidi" w:cstheme="majorBidi"/>
          <w:sz w:val="24"/>
          <w:szCs w:val="24"/>
          <w:lang w:val="en-US"/>
        </w:rPr>
        <w:t>,</w:t>
      </w:r>
      <w:r w:rsidR="00FD0A3B">
        <w:rPr>
          <w:rFonts w:asciiTheme="majorBidi" w:hAnsiTheme="majorBidi" w:cstheme="majorBidi"/>
          <w:sz w:val="24"/>
          <w:szCs w:val="24"/>
          <w:lang w:val="en-US"/>
        </w:rPr>
        <w:t xml:space="preserve"> </w:t>
      </w:r>
      <w:r w:rsidRPr="00FD0A3B">
        <w:rPr>
          <w:rFonts w:asciiTheme="majorBidi" w:hAnsiTheme="majorBidi" w:cstheme="majorBidi"/>
          <w:sz w:val="24"/>
          <w:szCs w:val="24"/>
          <w:lang w:val="en-US"/>
        </w:rPr>
        <w:t>creating partnerships and identifying entities</w:t>
      </w:r>
      <w:r w:rsidR="00FD0A3B" w:rsidRPr="00FD0A3B">
        <w:rPr>
          <w:rFonts w:asciiTheme="majorBidi" w:hAnsiTheme="majorBidi" w:cstheme="majorBidi"/>
          <w:sz w:val="24"/>
          <w:szCs w:val="24"/>
          <w:lang w:val="en-US"/>
        </w:rPr>
        <w:t xml:space="preserve"> </w:t>
      </w:r>
      <w:r w:rsidRPr="00FD0A3B">
        <w:rPr>
          <w:rFonts w:asciiTheme="majorBidi" w:hAnsiTheme="majorBidi" w:cstheme="majorBidi"/>
          <w:sz w:val="24"/>
          <w:szCs w:val="24"/>
          <w:lang w:val="en-US"/>
        </w:rPr>
        <w:t>supporting the preparation of the sector strategy</w:t>
      </w:r>
      <w:r w:rsidR="00FD0A3B">
        <w:rPr>
          <w:rFonts w:asciiTheme="majorBidi" w:hAnsiTheme="majorBidi" w:cstheme="majorBidi"/>
          <w:sz w:val="24"/>
          <w:szCs w:val="24"/>
          <w:lang w:val="en-US"/>
        </w:rPr>
        <w:t xml:space="preserve">. Notwithstanding the importance of these steps, it was reported during the interviews that municipalities and UoM are in need for further training and capacity building to coach them during this critical transition path. With long-lasting limited human and financial resources, Municipalities and </w:t>
      </w:r>
      <w:proofErr w:type="spellStart"/>
      <w:r w:rsidR="00FD0A3B">
        <w:rPr>
          <w:rFonts w:asciiTheme="majorBidi" w:hAnsiTheme="majorBidi" w:cstheme="majorBidi"/>
          <w:sz w:val="24"/>
          <w:szCs w:val="24"/>
          <w:lang w:val="en-US"/>
        </w:rPr>
        <w:t>UoMs</w:t>
      </w:r>
      <w:proofErr w:type="spellEnd"/>
      <w:r w:rsidR="00FD0A3B">
        <w:rPr>
          <w:rFonts w:asciiTheme="majorBidi" w:hAnsiTheme="majorBidi" w:cstheme="majorBidi"/>
          <w:sz w:val="24"/>
          <w:szCs w:val="24"/>
          <w:lang w:val="en-US"/>
        </w:rPr>
        <w:t xml:space="preserve"> overall situation has further deteriorated after the 2019 crisis.</w:t>
      </w:r>
      <w:r w:rsidR="00EF72F7">
        <w:rPr>
          <w:rFonts w:asciiTheme="majorBidi" w:hAnsiTheme="majorBidi" w:cstheme="majorBidi"/>
          <w:sz w:val="24"/>
          <w:szCs w:val="24"/>
          <w:lang w:val="en-US"/>
        </w:rPr>
        <w:t xml:space="preserve"> </w:t>
      </w:r>
      <w:r w:rsidR="000127FF">
        <w:rPr>
          <w:rFonts w:asciiTheme="majorBidi" w:hAnsiTheme="majorBidi" w:cstheme="majorBidi"/>
          <w:sz w:val="24"/>
          <w:szCs w:val="24"/>
          <w:lang w:val="en-US"/>
        </w:rPr>
        <w:t>Overwhelmed with their daily problem</w:t>
      </w:r>
      <w:r w:rsidR="008C2E52">
        <w:rPr>
          <w:rFonts w:asciiTheme="majorBidi" w:hAnsiTheme="majorBidi" w:cstheme="majorBidi"/>
          <w:sz w:val="24"/>
          <w:szCs w:val="24"/>
          <w:lang w:val="en-US"/>
        </w:rPr>
        <w:t>-</w:t>
      </w:r>
      <w:r w:rsidR="000127FF">
        <w:rPr>
          <w:rFonts w:asciiTheme="majorBidi" w:hAnsiTheme="majorBidi" w:cstheme="majorBidi"/>
          <w:sz w:val="24"/>
          <w:szCs w:val="24"/>
          <w:lang w:val="en-US"/>
        </w:rPr>
        <w:t xml:space="preserve">solving issues to provide </w:t>
      </w:r>
      <w:r w:rsidR="008C2E52">
        <w:rPr>
          <w:rFonts w:asciiTheme="majorBidi" w:hAnsiTheme="majorBidi" w:cstheme="majorBidi"/>
          <w:sz w:val="24"/>
          <w:szCs w:val="24"/>
          <w:lang w:val="en-US"/>
        </w:rPr>
        <w:t xml:space="preserve">a continued access to </w:t>
      </w:r>
      <w:r w:rsidR="000127FF">
        <w:rPr>
          <w:rFonts w:asciiTheme="majorBidi" w:hAnsiTheme="majorBidi" w:cstheme="majorBidi"/>
          <w:sz w:val="24"/>
          <w:szCs w:val="24"/>
          <w:lang w:val="en-US"/>
        </w:rPr>
        <w:t xml:space="preserve">basic services, the </w:t>
      </w:r>
      <w:proofErr w:type="spellStart"/>
      <w:r w:rsidR="000127FF">
        <w:rPr>
          <w:rFonts w:asciiTheme="majorBidi" w:hAnsiTheme="majorBidi" w:cstheme="majorBidi"/>
          <w:sz w:val="24"/>
          <w:szCs w:val="24"/>
          <w:lang w:val="en-US"/>
        </w:rPr>
        <w:t>UoMs</w:t>
      </w:r>
      <w:proofErr w:type="spellEnd"/>
      <w:r w:rsidR="000127FF">
        <w:rPr>
          <w:rFonts w:asciiTheme="majorBidi" w:hAnsiTheme="majorBidi" w:cstheme="majorBidi"/>
          <w:sz w:val="24"/>
          <w:szCs w:val="24"/>
          <w:lang w:val="en-US"/>
        </w:rPr>
        <w:t xml:space="preserve"> reported that </w:t>
      </w:r>
      <w:r w:rsidR="008C2E52">
        <w:rPr>
          <w:rFonts w:asciiTheme="majorBidi" w:hAnsiTheme="majorBidi" w:cstheme="majorBidi"/>
          <w:sz w:val="24"/>
          <w:szCs w:val="24"/>
          <w:lang w:val="en-US"/>
        </w:rPr>
        <w:t>they are in u</w:t>
      </w:r>
      <w:r w:rsidR="001C4704">
        <w:rPr>
          <w:rFonts w:asciiTheme="majorBidi" w:hAnsiTheme="majorBidi" w:cstheme="majorBidi"/>
          <w:sz w:val="24"/>
          <w:szCs w:val="24"/>
          <w:lang w:val="en-US"/>
        </w:rPr>
        <w:t xml:space="preserve">rgent need for continued support to allow them </w:t>
      </w:r>
      <w:r w:rsidR="00156670">
        <w:rPr>
          <w:rFonts w:asciiTheme="majorBidi" w:hAnsiTheme="majorBidi" w:cstheme="majorBidi"/>
          <w:sz w:val="24"/>
          <w:szCs w:val="24"/>
          <w:lang w:val="en-US"/>
        </w:rPr>
        <w:t>to implement</w:t>
      </w:r>
      <w:r w:rsidR="001C4704">
        <w:rPr>
          <w:rFonts w:asciiTheme="majorBidi" w:hAnsiTheme="majorBidi" w:cstheme="majorBidi"/>
          <w:sz w:val="24"/>
          <w:szCs w:val="24"/>
          <w:lang w:val="en-US"/>
        </w:rPr>
        <w:t xml:space="preserve"> the necessary follow up steps</w:t>
      </w:r>
      <w:r w:rsidR="00156670">
        <w:rPr>
          <w:rFonts w:asciiTheme="majorBidi" w:hAnsiTheme="majorBidi" w:cstheme="majorBidi"/>
          <w:sz w:val="24"/>
          <w:szCs w:val="24"/>
          <w:lang w:val="en-US"/>
        </w:rPr>
        <w:t xml:space="preserve"> and move forward with the implementation of much needed projects. </w:t>
      </w:r>
    </w:p>
    <w:p w14:paraId="1B773E94" w14:textId="77777777" w:rsidR="00FD0A3B" w:rsidRPr="00FD0A3B" w:rsidRDefault="00FD0A3B" w:rsidP="00FD0A3B">
      <w:pPr>
        <w:autoSpaceDE w:val="0"/>
        <w:autoSpaceDN w:val="0"/>
        <w:adjustRightInd w:val="0"/>
        <w:spacing w:after="0" w:line="240" w:lineRule="auto"/>
        <w:rPr>
          <w:rFonts w:asciiTheme="majorBidi" w:hAnsiTheme="majorBidi" w:cstheme="majorBidi"/>
          <w:sz w:val="24"/>
          <w:szCs w:val="24"/>
          <w:lang w:val="en-US"/>
        </w:rPr>
      </w:pPr>
    </w:p>
    <w:p w14:paraId="4D2113B6" w14:textId="29D22617" w:rsidR="008C2E52" w:rsidRDefault="008C2E52" w:rsidP="008C2E52">
      <w:pPr>
        <w:autoSpaceDE w:val="0"/>
        <w:autoSpaceDN w:val="0"/>
        <w:adjustRightInd w:val="0"/>
        <w:spacing w:after="0" w:line="240" w:lineRule="auto"/>
        <w:jc w:val="both"/>
        <w:rPr>
          <w:rFonts w:asciiTheme="majorBidi" w:hAnsiTheme="majorBidi" w:cstheme="majorBidi"/>
          <w:sz w:val="24"/>
          <w:szCs w:val="24"/>
          <w:lang w:val="en-US"/>
        </w:rPr>
      </w:pPr>
      <w:r w:rsidRPr="00EF2AF7">
        <w:rPr>
          <w:rFonts w:asciiTheme="majorBidi" w:hAnsiTheme="majorBidi" w:cstheme="majorBidi"/>
          <w:sz w:val="24"/>
          <w:szCs w:val="24"/>
          <w:u w:val="single"/>
          <w:lang w:val="en-US"/>
        </w:rPr>
        <w:t>Main Takeaway</w:t>
      </w:r>
      <w:r w:rsidRPr="00BB0D46">
        <w:rPr>
          <w:rFonts w:asciiTheme="majorBidi" w:hAnsiTheme="majorBidi" w:cstheme="majorBidi"/>
          <w:sz w:val="24"/>
          <w:szCs w:val="24"/>
          <w:lang w:val="en-US"/>
        </w:rPr>
        <w:t xml:space="preserve">: </w:t>
      </w:r>
    </w:p>
    <w:p w14:paraId="4086519D" w14:textId="57E8F1E7" w:rsidR="00A1617B" w:rsidRPr="003A2737" w:rsidRDefault="006F27E3">
      <w:pPr>
        <w:pStyle w:val="ListParagraph"/>
        <w:numPr>
          <w:ilvl w:val="0"/>
          <w:numId w:val="1"/>
        </w:numPr>
        <w:spacing w:after="0"/>
        <w:ind w:left="340" w:hanging="340"/>
        <w:jc w:val="both"/>
        <w:rPr>
          <w:rFonts w:asciiTheme="majorBidi" w:hAnsiTheme="majorBidi" w:cstheme="majorBidi"/>
          <w:sz w:val="24"/>
          <w:szCs w:val="24"/>
          <w:lang w:val="en-US"/>
        </w:rPr>
      </w:pPr>
      <w:bookmarkStart w:id="17" w:name="_Hlk157760202"/>
      <w:r w:rsidRPr="003A2737">
        <w:rPr>
          <w:rFonts w:asciiTheme="majorBidi" w:hAnsiTheme="majorBidi" w:cstheme="majorBidi"/>
          <w:sz w:val="24"/>
          <w:szCs w:val="24"/>
          <w:lang w:val="en-US"/>
        </w:rPr>
        <w:t xml:space="preserve">When elaborating </w:t>
      </w:r>
      <w:r w:rsidR="004005B9" w:rsidRPr="003A2737">
        <w:rPr>
          <w:rFonts w:asciiTheme="majorBidi" w:hAnsiTheme="majorBidi" w:cstheme="majorBidi"/>
          <w:sz w:val="24"/>
          <w:szCs w:val="24"/>
          <w:lang w:val="en-US"/>
        </w:rPr>
        <w:t>local plans</w:t>
      </w:r>
      <w:r w:rsidRPr="003A2737">
        <w:rPr>
          <w:rFonts w:asciiTheme="majorBidi" w:hAnsiTheme="majorBidi" w:cstheme="majorBidi"/>
          <w:sz w:val="24"/>
          <w:szCs w:val="24"/>
          <w:lang w:val="en-US"/>
        </w:rPr>
        <w:t xml:space="preserve">, </w:t>
      </w:r>
      <w:r w:rsidR="003A2737" w:rsidRPr="003A2737">
        <w:rPr>
          <w:rFonts w:asciiTheme="majorBidi" w:hAnsiTheme="majorBidi" w:cstheme="majorBidi"/>
          <w:sz w:val="24"/>
          <w:szCs w:val="24"/>
          <w:lang w:val="en-US"/>
        </w:rPr>
        <w:t xml:space="preserve">interventions focusing on systems strengthening </w:t>
      </w:r>
      <w:r w:rsidR="008D0EE2" w:rsidRPr="003A2737">
        <w:rPr>
          <w:rFonts w:asciiTheme="majorBidi" w:hAnsiTheme="majorBidi" w:cstheme="majorBidi"/>
          <w:sz w:val="24"/>
          <w:szCs w:val="24"/>
          <w:lang w:val="en-US"/>
        </w:rPr>
        <w:t>are</w:t>
      </w:r>
      <w:r w:rsidR="003A2737" w:rsidRPr="003A2737">
        <w:rPr>
          <w:rFonts w:asciiTheme="majorBidi" w:hAnsiTheme="majorBidi" w:cstheme="majorBidi"/>
          <w:sz w:val="24"/>
          <w:szCs w:val="24"/>
          <w:lang w:val="en-US"/>
        </w:rPr>
        <w:t xml:space="preserve"> crucial. </w:t>
      </w:r>
      <w:r w:rsidR="003A2737">
        <w:rPr>
          <w:rFonts w:asciiTheme="majorBidi" w:hAnsiTheme="majorBidi" w:cstheme="majorBidi"/>
          <w:sz w:val="24"/>
          <w:szCs w:val="24"/>
          <w:lang w:val="en-US"/>
        </w:rPr>
        <w:t>As such, i</w:t>
      </w:r>
      <w:r w:rsidRPr="003A2737">
        <w:rPr>
          <w:rFonts w:asciiTheme="majorBidi" w:hAnsiTheme="majorBidi" w:cstheme="majorBidi"/>
          <w:sz w:val="24"/>
          <w:szCs w:val="24"/>
          <w:lang w:val="en-US"/>
        </w:rPr>
        <w:t xml:space="preserve">ssues related to governance and municipal performance should </w:t>
      </w:r>
      <w:r w:rsidR="003A2737">
        <w:rPr>
          <w:rFonts w:asciiTheme="majorBidi" w:hAnsiTheme="majorBidi" w:cstheme="majorBidi"/>
          <w:sz w:val="24"/>
          <w:szCs w:val="24"/>
          <w:lang w:val="en-US"/>
        </w:rPr>
        <w:t>go hand in hand with the local planning process</w:t>
      </w:r>
      <w:r w:rsidR="004005B9" w:rsidRPr="003A2737">
        <w:rPr>
          <w:rFonts w:asciiTheme="majorBidi" w:hAnsiTheme="majorBidi" w:cstheme="majorBidi"/>
          <w:sz w:val="24"/>
          <w:szCs w:val="24"/>
          <w:lang w:val="en-US"/>
        </w:rPr>
        <w:t>. This would help adapting the recommendations to</w:t>
      </w:r>
      <w:r w:rsidR="00BB37C5" w:rsidRPr="003A2737">
        <w:rPr>
          <w:rFonts w:asciiTheme="majorBidi" w:hAnsiTheme="majorBidi" w:cstheme="majorBidi"/>
          <w:sz w:val="24"/>
          <w:szCs w:val="24"/>
          <w:lang w:val="en-US"/>
        </w:rPr>
        <w:t xml:space="preserve"> (limited)</w:t>
      </w:r>
      <w:r w:rsidR="004005B9" w:rsidRPr="003A2737">
        <w:rPr>
          <w:rFonts w:asciiTheme="majorBidi" w:hAnsiTheme="majorBidi" w:cstheme="majorBidi"/>
          <w:sz w:val="24"/>
          <w:szCs w:val="24"/>
          <w:lang w:val="en-US"/>
        </w:rPr>
        <w:t xml:space="preserve"> existing capacities</w:t>
      </w:r>
      <w:r w:rsidR="00BB37C5" w:rsidRPr="003A2737">
        <w:rPr>
          <w:rFonts w:asciiTheme="majorBidi" w:hAnsiTheme="majorBidi" w:cstheme="majorBidi"/>
          <w:sz w:val="24"/>
          <w:szCs w:val="24"/>
          <w:lang w:val="en-US"/>
        </w:rPr>
        <w:t xml:space="preserve">. </w:t>
      </w:r>
    </w:p>
    <w:p w14:paraId="0E894951" w14:textId="39FB1CEF" w:rsidR="003A2737" w:rsidRDefault="003A2737">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Bearing the brunt of the multi-layered crisis, the continued support to municipalities is crucial to secure the transition between humanitarian and development support. </w:t>
      </w:r>
    </w:p>
    <w:bookmarkEnd w:id="17"/>
    <w:p w14:paraId="1295A2C8" w14:textId="603B317F" w:rsidR="00A1617B" w:rsidRDefault="00A1617B" w:rsidP="001B76C9">
      <w:pPr>
        <w:autoSpaceDE w:val="0"/>
        <w:autoSpaceDN w:val="0"/>
        <w:adjustRightInd w:val="0"/>
        <w:spacing w:after="0" w:line="240" w:lineRule="auto"/>
        <w:rPr>
          <w:rFonts w:asciiTheme="majorBidi" w:hAnsiTheme="majorBidi" w:cstheme="majorBidi"/>
          <w:sz w:val="24"/>
          <w:szCs w:val="24"/>
          <w:lang w:val="en-US"/>
        </w:rPr>
      </w:pPr>
    </w:p>
    <w:p w14:paraId="59E6D005" w14:textId="77777777" w:rsidR="008E041D" w:rsidRPr="00EF2EEE" w:rsidRDefault="008E041D" w:rsidP="001B76C9">
      <w:pPr>
        <w:autoSpaceDE w:val="0"/>
        <w:autoSpaceDN w:val="0"/>
        <w:adjustRightInd w:val="0"/>
        <w:spacing w:after="0" w:line="240" w:lineRule="auto"/>
        <w:rPr>
          <w:rFonts w:asciiTheme="majorBidi" w:hAnsiTheme="majorBidi" w:cstheme="majorBidi"/>
          <w:sz w:val="24"/>
          <w:szCs w:val="24"/>
          <w:lang w:val="en-US"/>
        </w:rPr>
      </w:pPr>
    </w:p>
    <w:p w14:paraId="338D6105" w14:textId="3052C648" w:rsidR="008E041D" w:rsidRDefault="008E041D" w:rsidP="008E041D">
      <w:pPr>
        <w:autoSpaceDE w:val="0"/>
        <w:autoSpaceDN w:val="0"/>
        <w:adjustRightInd w:val="0"/>
        <w:spacing w:after="0" w:line="240" w:lineRule="auto"/>
        <w:rPr>
          <w:rFonts w:asciiTheme="majorBidi" w:hAnsiTheme="majorBidi" w:cstheme="majorBidi"/>
          <w:color w:val="4472C4" w:themeColor="accent1"/>
          <w:sz w:val="24"/>
          <w:szCs w:val="24"/>
          <w:lang w:val="en-US"/>
        </w:rPr>
      </w:pPr>
      <w:r>
        <w:rPr>
          <w:rFonts w:asciiTheme="majorBidi" w:hAnsiTheme="majorBidi" w:cstheme="majorBidi"/>
          <w:color w:val="4472C4" w:themeColor="accent1"/>
          <w:sz w:val="24"/>
          <w:szCs w:val="24"/>
          <w:lang w:val="en-US"/>
        </w:rPr>
        <w:lastRenderedPageBreak/>
        <w:t xml:space="preserve">Conclusion 2: Enhancing vertical and horizontal coordination   </w:t>
      </w:r>
    </w:p>
    <w:p w14:paraId="51CFD1DC" w14:textId="092F37F8" w:rsidR="008E041D" w:rsidRPr="0040028C" w:rsidRDefault="008E041D" w:rsidP="008E041D">
      <w:pPr>
        <w:autoSpaceDE w:val="0"/>
        <w:adjustRightInd w:val="0"/>
        <w:spacing w:after="0" w:line="240" w:lineRule="auto"/>
        <w:jc w:val="both"/>
        <w:rPr>
          <w:rFonts w:asciiTheme="majorBidi" w:hAnsiTheme="majorBidi" w:cstheme="majorBidi"/>
          <w:sz w:val="24"/>
          <w:szCs w:val="24"/>
          <w:lang w:val="en-US"/>
        </w:rPr>
      </w:pPr>
      <w:r w:rsidRPr="0040028C">
        <w:rPr>
          <w:rFonts w:asciiTheme="majorBidi" w:hAnsiTheme="majorBidi" w:cstheme="majorBidi"/>
          <w:sz w:val="24"/>
          <w:szCs w:val="24"/>
          <w:lang w:val="en-US"/>
        </w:rPr>
        <w:t xml:space="preserve">The project was successful in building a model for promoting vertical and horizontal coordination mechanisms.  Vertically, </w:t>
      </w:r>
      <w:r>
        <w:rPr>
          <w:rFonts w:asciiTheme="majorBidi" w:hAnsiTheme="majorBidi" w:cstheme="majorBidi"/>
          <w:sz w:val="24"/>
          <w:szCs w:val="24"/>
          <w:lang w:val="en-US"/>
        </w:rPr>
        <w:t>as mentioned above, the project succeeded in aligning national policies and programmes with locally adapted interventions (</w:t>
      </w:r>
      <w:proofErr w:type="spellStart"/>
      <w:r>
        <w:rPr>
          <w:rFonts w:asciiTheme="majorBidi" w:hAnsiTheme="majorBidi" w:cstheme="majorBidi"/>
          <w:sz w:val="24"/>
          <w:szCs w:val="24"/>
          <w:lang w:val="en-US"/>
        </w:rPr>
        <w:t>e.g</w:t>
      </w:r>
      <w:proofErr w:type="spellEnd"/>
      <w:r>
        <w:rPr>
          <w:rFonts w:asciiTheme="majorBidi" w:hAnsiTheme="majorBidi" w:cstheme="majorBidi"/>
          <w:sz w:val="24"/>
          <w:szCs w:val="24"/>
          <w:lang w:val="en-US"/>
        </w:rPr>
        <w:t xml:space="preserve">: the strengthened cooperation between the SDCs and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Horizontally, by adopting the inclusive and participatory approach, the project leveraged on available resources and engaged a wide range of stakeholders throughout the project</w:t>
      </w:r>
      <w:r w:rsidR="00E90619">
        <w:rPr>
          <w:rFonts w:asciiTheme="majorBidi" w:hAnsiTheme="majorBidi" w:cstheme="majorBidi"/>
          <w:sz w:val="24"/>
          <w:szCs w:val="24"/>
          <w:lang w:val="en-US"/>
        </w:rPr>
        <w:t>’s</w:t>
      </w:r>
      <w:r>
        <w:rPr>
          <w:rFonts w:asciiTheme="majorBidi" w:hAnsiTheme="majorBidi" w:cstheme="majorBidi"/>
          <w:sz w:val="24"/>
          <w:szCs w:val="24"/>
          <w:lang w:val="en-US"/>
        </w:rPr>
        <w:t xml:space="preserve"> different phases. In this context, the engagement of UN-Habitat as a mediator and a catalyst contributed to bridging the gap between the central and the local levels.  </w:t>
      </w:r>
    </w:p>
    <w:p w14:paraId="2CB2C4FB" w14:textId="77777777" w:rsidR="008E041D" w:rsidRDefault="008E041D" w:rsidP="008E041D">
      <w:pPr>
        <w:autoSpaceDE w:val="0"/>
        <w:autoSpaceDN w:val="0"/>
        <w:adjustRightInd w:val="0"/>
        <w:spacing w:after="0" w:line="240" w:lineRule="auto"/>
        <w:jc w:val="both"/>
        <w:rPr>
          <w:rFonts w:asciiTheme="majorBidi" w:hAnsiTheme="majorBidi" w:cstheme="majorBidi"/>
          <w:sz w:val="24"/>
          <w:szCs w:val="24"/>
          <w:u w:val="single"/>
          <w:lang w:val="en-US"/>
        </w:rPr>
      </w:pPr>
    </w:p>
    <w:p w14:paraId="613BA5C7" w14:textId="77777777" w:rsidR="008E041D" w:rsidRDefault="008E041D" w:rsidP="008E041D">
      <w:pPr>
        <w:autoSpaceDE w:val="0"/>
        <w:autoSpaceDN w:val="0"/>
        <w:adjustRightInd w:val="0"/>
        <w:spacing w:after="0" w:line="240" w:lineRule="auto"/>
        <w:jc w:val="both"/>
        <w:rPr>
          <w:rFonts w:asciiTheme="majorBidi" w:hAnsiTheme="majorBidi" w:cstheme="majorBidi"/>
          <w:sz w:val="24"/>
          <w:szCs w:val="24"/>
          <w:lang w:val="en-US"/>
        </w:rPr>
      </w:pPr>
      <w:r w:rsidRPr="00EF2AF7">
        <w:rPr>
          <w:rFonts w:asciiTheme="majorBidi" w:hAnsiTheme="majorBidi" w:cstheme="majorBidi"/>
          <w:sz w:val="24"/>
          <w:szCs w:val="24"/>
          <w:u w:val="single"/>
          <w:lang w:val="en-US"/>
        </w:rPr>
        <w:t>Main Takeaway</w:t>
      </w:r>
      <w:r w:rsidRPr="00F6761B">
        <w:rPr>
          <w:rFonts w:asciiTheme="majorBidi" w:hAnsiTheme="majorBidi" w:cstheme="majorBidi"/>
          <w:sz w:val="24"/>
          <w:szCs w:val="24"/>
          <w:lang w:val="en-US"/>
        </w:rPr>
        <w:t xml:space="preserve">: </w:t>
      </w:r>
    </w:p>
    <w:p w14:paraId="48539FE7" w14:textId="77777777" w:rsidR="008E041D" w:rsidRDefault="008E041D">
      <w:pPr>
        <w:pStyle w:val="ListParagraph"/>
        <w:numPr>
          <w:ilvl w:val="0"/>
          <w:numId w:val="1"/>
        </w:numPr>
        <w:autoSpaceDE w:val="0"/>
        <w:adjustRightInd w:val="0"/>
        <w:spacing w:after="0"/>
        <w:ind w:left="340" w:hanging="340"/>
        <w:jc w:val="both"/>
        <w:rPr>
          <w:rFonts w:asciiTheme="majorBidi" w:hAnsiTheme="majorBidi" w:cstheme="majorBidi"/>
          <w:sz w:val="24"/>
          <w:szCs w:val="24"/>
          <w:lang w:val="en-US"/>
        </w:rPr>
      </w:pPr>
      <w:bookmarkStart w:id="18" w:name="_Hlk157760229"/>
      <w:r>
        <w:rPr>
          <w:rFonts w:asciiTheme="majorBidi" w:hAnsiTheme="majorBidi" w:cstheme="majorBidi"/>
          <w:sz w:val="24"/>
          <w:szCs w:val="24"/>
          <w:lang w:val="en-US"/>
        </w:rPr>
        <w:t>Establishing coordination mechanisms between the central and local level is fundamental</w:t>
      </w:r>
      <w:r w:rsidRPr="00F6761B">
        <w:rPr>
          <w:rFonts w:asciiTheme="majorBidi" w:hAnsiTheme="majorBidi" w:cstheme="majorBidi"/>
          <w:sz w:val="24"/>
          <w:szCs w:val="24"/>
          <w:lang w:val="en-US"/>
        </w:rPr>
        <w:t xml:space="preserve"> to </w:t>
      </w:r>
      <w:r>
        <w:rPr>
          <w:rFonts w:asciiTheme="majorBidi" w:hAnsiTheme="majorBidi" w:cstheme="majorBidi"/>
          <w:sz w:val="24"/>
          <w:szCs w:val="24"/>
          <w:lang w:val="en-US"/>
        </w:rPr>
        <w:t>lay the foundation for</w:t>
      </w:r>
      <w:r w:rsidRPr="00F6761B">
        <w:rPr>
          <w:rFonts w:asciiTheme="majorBidi" w:hAnsiTheme="majorBidi" w:cstheme="majorBidi"/>
          <w:sz w:val="24"/>
          <w:szCs w:val="24"/>
          <w:lang w:val="en-US"/>
        </w:rPr>
        <w:t xml:space="preserve"> </w:t>
      </w:r>
      <w:r>
        <w:rPr>
          <w:rFonts w:asciiTheme="majorBidi" w:hAnsiTheme="majorBidi" w:cstheme="majorBidi"/>
          <w:sz w:val="24"/>
          <w:szCs w:val="24"/>
          <w:lang w:val="en-US"/>
        </w:rPr>
        <w:t>proper local planning processes</w:t>
      </w:r>
      <w:r w:rsidRPr="00F6761B">
        <w:rPr>
          <w:rFonts w:asciiTheme="majorBidi" w:hAnsiTheme="majorBidi" w:cstheme="majorBidi"/>
          <w:sz w:val="24"/>
          <w:szCs w:val="24"/>
          <w:lang w:val="en-US"/>
        </w:rPr>
        <w:t>.</w:t>
      </w:r>
      <w:r>
        <w:rPr>
          <w:rFonts w:asciiTheme="majorBidi" w:hAnsiTheme="majorBidi" w:cstheme="majorBidi"/>
          <w:sz w:val="24"/>
          <w:szCs w:val="24"/>
          <w:lang w:val="en-US"/>
        </w:rPr>
        <w:t xml:space="preserve"> </w:t>
      </w:r>
    </w:p>
    <w:p w14:paraId="4B2A4E3D" w14:textId="77777777" w:rsidR="008E041D" w:rsidRDefault="008E041D">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involvement of an external actor with sound technical expertise and national credibility would facilitate creating bonds and building trust between the central and the local. </w:t>
      </w:r>
    </w:p>
    <w:p w14:paraId="31085486" w14:textId="77777777" w:rsidR="008E041D" w:rsidRPr="00E054A7" w:rsidRDefault="008E041D">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When local collaborative mechanisms are successfully tested, municipalities and unions would better understand the produced benefits and would most likely continue with these mechanisms and possibly expand them.  </w:t>
      </w:r>
    </w:p>
    <w:bookmarkEnd w:id="18"/>
    <w:p w14:paraId="2B4F661C" w14:textId="77777777" w:rsidR="008E041D" w:rsidRDefault="008E041D" w:rsidP="00EB77B3">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1EE79780" w14:textId="77777777" w:rsidR="008E041D" w:rsidRDefault="008E041D" w:rsidP="008E041D">
      <w:pPr>
        <w:autoSpaceDE w:val="0"/>
        <w:autoSpaceDN w:val="0"/>
        <w:adjustRightInd w:val="0"/>
        <w:spacing w:after="0" w:line="240" w:lineRule="auto"/>
        <w:rPr>
          <w:rFonts w:asciiTheme="majorBidi" w:hAnsiTheme="majorBidi" w:cstheme="majorBidi"/>
          <w:color w:val="4472C4" w:themeColor="accent1"/>
          <w:sz w:val="24"/>
          <w:szCs w:val="24"/>
          <w:lang w:val="en-US"/>
        </w:rPr>
      </w:pPr>
      <w:r w:rsidRPr="00C779EE">
        <w:rPr>
          <w:rFonts w:asciiTheme="majorBidi" w:hAnsiTheme="majorBidi" w:cstheme="majorBidi"/>
          <w:color w:val="4472C4" w:themeColor="accent1"/>
          <w:sz w:val="24"/>
          <w:szCs w:val="24"/>
          <w:lang w:val="en-US"/>
        </w:rPr>
        <w:t xml:space="preserve">Conclusion </w:t>
      </w:r>
      <w:r>
        <w:rPr>
          <w:rFonts w:asciiTheme="majorBidi" w:hAnsiTheme="majorBidi" w:cstheme="majorBidi"/>
          <w:color w:val="4472C4" w:themeColor="accent1"/>
          <w:sz w:val="24"/>
          <w:szCs w:val="24"/>
          <w:lang w:val="en-US"/>
        </w:rPr>
        <w:t>3</w:t>
      </w:r>
      <w:r w:rsidRPr="00C779EE">
        <w:rPr>
          <w:rFonts w:asciiTheme="majorBidi" w:hAnsiTheme="majorBidi" w:cstheme="majorBidi"/>
          <w:color w:val="4472C4" w:themeColor="accent1"/>
          <w:sz w:val="24"/>
          <w:szCs w:val="24"/>
          <w:lang w:val="en-US"/>
        </w:rPr>
        <w:t xml:space="preserve">: </w:t>
      </w:r>
      <w:r>
        <w:rPr>
          <w:rFonts w:asciiTheme="majorBidi" w:hAnsiTheme="majorBidi" w:cstheme="majorBidi"/>
          <w:color w:val="4472C4" w:themeColor="accent1"/>
          <w:sz w:val="24"/>
          <w:szCs w:val="24"/>
          <w:lang w:val="en-US"/>
        </w:rPr>
        <w:t xml:space="preserve">Active involvement of donors and national counterpart </w:t>
      </w:r>
    </w:p>
    <w:p w14:paraId="35ABC512" w14:textId="77777777" w:rsidR="008E041D" w:rsidRDefault="008E041D" w:rsidP="008E041D">
      <w:pPr>
        <w:autoSpaceDE w:val="0"/>
        <w:autoSpaceDN w:val="0"/>
        <w:adjustRightInd w:val="0"/>
        <w:spacing w:after="0" w:line="240" w:lineRule="auto"/>
        <w:jc w:val="both"/>
        <w:rPr>
          <w:rFonts w:asciiTheme="majorBidi" w:hAnsiTheme="majorBidi" w:cstheme="majorBidi"/>
          <w:sz w:val="24"/>
          <w:szCs w:val="24"/>
          <w:lang w:val="en-US"/>
        </w:rPr>
      </w:pPr>
      <w:r w:rsidRPr="006D47B9">
        <w:rPr>
          <w:rFonts w:asciiTheme="majorBidi" w:hAnsiTheme="majorBidi" w:cstheme="majorBidi"/>
          <w:sz w:val="24"/>
          <w:szCs w:val="24"/>
          <w:lang w:val="en-US"/>
        </w:rPr>
        <w:t>The establishment of the Steering Committee involving MoSA</w:t>
      </w:r>
      <w:r>
        <w:rPr>
          <w:rFonts w:asciiTheme="majorBidi" w:hAnsiTheme="majorBidi" w:cstheme="majorBidi"/>
          <w:sz w:val="24"/>
          <w:szCs w:val="24"/>
          <w:lang w:val="en-US"/>
        </w:rPr>
        <w:t xml:space="preserve">, </w:t>
      </w:r>
      <w:r w:rsidRPr="006D47B9">
        <w:rPr>
          <w:rFonts w:asciiTheme="majorBidi" w:hAnsiTheme="majorBidi" w:cstheme="majorBidi"/>
          <w:sz w:val="24"/>
          <w:szCs w:val="24"/>
          <w:lang w:val="en-US"/>
        </w:rPr>
        <w:t xml:space="preserve">AICS </w:t>
      </w:r>
      <w:r>
        <w:rPr>
          <w:rFonts w:asciiTheme="majorBidi" w:hAnsiTheme="majorBidi" w:cstheme="majorBidi"/>
          <w:sz w:val="24"/>
          <w:szCs w:val="24"/>
          <w:lang w:val="en-US"/>
        </w:rPr>
        <w:t xml:space="preserve">and UN-Habitat </w:t>
      </w:r>
      <w:r w:rsidRPr="006D47B9">
        <w:rPr>
          <w:rFonts w:asciiTheme="majorBidi" w:hAnsiTheme="majorBidi" w:cstheme="majorBidi"/>
          <w:sz w:val="24"/>
          <w:szCs w:val="24"/>
          <w:lang w:val="en-US"/>
        </w:rPr>
        <w:t xml:space="preserve">was </w:t>
      </w:r>
      <w:r>
        <w:rPr>
          <w:rFonts w:asciiTheme="majorBidi" w:hAnsiTheme="majorBidi" w:cstheme="majorBidi"/>
          <w:sz w:val="24"/>
          <w:szCs w:val="24"/>
          <w:lang w:val="en-US"/>
        </w:rPr>
        <w:t>emphasized as one</w:t>
      </w:r>
      <w:r w:rsidRPr="006D47B9">
        <w:rPr>
          <w:rFonts w:asciiTheme="majorBidi" w:hAnsiTheme="majorBidi" w:cstheme="majorBidi"/>
          <w:sz w:val="24"/>
          <w:szCs w:val="24"/>
          <w:lang w:val="en-US"/>
        </w:rPr>
        <w:t xml:space="preserve"> of the project best practices. </w:t>
      </w:r>
      <w:r>
        <w:rPr>
          <w:rFonts w:asciiTheme="majorBidi" w:hAnsiTheme="majorBidi" w:cstheme="majorBidi"/>
          <w:sz w:val="24"/>
          <w:szCs w:val="24"/>
          <w:lang w:val="en-US"/>
        </w:rPr>
        <w:t xml:space="preserve">A continued dialogue platform was created, which contributed among others to enhancing the vertical coordination (central to local). The involvement of MoSA and AICS throughout the project implementation process was instrumental to agree on the project continuity amidst the eruption of multiple crisis. </w:t>
      </w:r>
    </w:p>
    <w:p w14:paraId="19B40687" w14:textId="77777777" w:rsidR="008E041D" w:rsidRPr="006D47B9" w:rsidRDefault="008E041D" w:rsidP="008E041D">
      <w:pPr>
        <w:autoSpaceDE w:val="0"/>
        <w:autoSpaceDN w:val="0"/>
        <w:adjustRightInd w:val="0"/>
        <w:spacing w:after="0" w:line="240" w:lineRule="auto"/>
        <w:jc w:val="both"/>
        <w:rPr>
          <w:rFonts w:asciiTheme="majorBidi" w:hAnsiTheme="majorBidi" w:cstheme="majorBidi"/>
          <w:sz w:val="24"/>
          <w:szCs w:val="24"/>
          <w:lang w:val="en-US"/>
        </w:rPr>
      </w:pPr>
    </w:p>
    <w:p w14:paraId="2A6B2B5B" w14:textId="77777777" w:rsidR="008E041D" w:rsidRDefault="008E041D" w:rsidP="008E041D">
      <w:pPr>
        <w:autoSpaceDE w:val="0"/>
        <w:autoSpaceDN w:val="0"/>
        <w:adjustRightInd w:val="0"/>
        <w:spacing w:after="0" w:line="240" w:lineRule="auto"/>
        <w:jc w:val="both"/>
        <w:rPr>
          <w:rFonts w:asciiTheme="majorBidi" w:hAnsiTheme="majorBidi" w:cstheme="majorBidi"/>
          <w:sz w:val="24"/>
          <w:szCs w:val="24"/>
          <w:lang w:val="en-US"/>
        </w:rPr>
      </w:pPr>
      <w:r w:rsidRPr="00EF2AF7">
        <w:rPr>
          <w:rFonts w:asciiTheme="majorBidi" w:hAnsiTheme="majorBidi" w:cstheme="majorBidi"/>
          <w:sz w:val="24"/>
          <w:szCs w:val="24"/>
          <w:u w:val="single"/>
          <w:lang w:val="en-US"/>
        </w:rPr>
        <w:t>Main Takeaway</w:t>
      </w:r>
      <w:r w:rsidRPr="00BB0D46">
        <w:rPr>
          <w:rFonts w:asciiTheme="majorBidi" w:hAnsiTheme="majorBidi" w:cstheme="majorBidi"/>
          <w:sz w:val="24"/>
          <w:szCs w:val="24"/>
          <w:lang w:val="en-US"/>
        </w:rPr>
        <w:t xml:space="preserve">: </w:t>
      </w:r>
    </w:p>
    <w:p w14:paraId="6C6B1261" w14:textId="7842B1D3" w:rsidR="008E041D" w:rsidRDefault="008E041D">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triangular involvement (implementing partner - donor – national counterpart) of the relevant partners in the project overall </w:t>
      </w:r>
      <w:r w:rsidR="00BC3B3A">
        <w:rPr>
          <w:rFonts w:asciiTheme="majorBidi" w:hAnsiTheme="majorBidi" w:cstheme="majorBidi"/>
          <w:sz w:val="24"/>
          <w:szCs w:val="24"/>
          <w:lang w:val="en-US"/>
        </w:rPr>
        <w:t>guidance and planning</w:t>
      </w:r>
      <w:r>
        <w:rPr>
          <w:rFonts w:asciiTheme="majorBidi" w:hAnsiTheme="majorBidi" w:cstheme="majorBidi"/>
          <w:sz w:val="24"/>
          <w:szCs w:val="24"/>
          <w:lang w:val="en-US"/>
        </w:rPr>
        <w:t xml:space="preserve"> is central for sound project </w:t>
      </w:r>
      <w:r w:rsidR="00BC3B3A">
        <w:rPr>
          <w:rFonts w:asciiTheme="majorBidi" w:hAnsiTheme="majorBidi" w:cstheme="majorBidi"/>
          <w:sz w:val="24"/>
          <w:szCs w:val="24"/>
          <w:lang w:val="en-US"/>
        </w:rPr>
        <w:t xml:space="preserve">implementation. </w:t>
      </w:r>
      <w:r>
        <w:rPr>
          <w:rFonts w:asciiTheme="majorBidi" w:hAnsiTheme="majorBidi" w:cstheme="majorBidi"/>
          <w:sz w:val="24"/>
          <w:szCs w:val="24"/>
          <w:lang w:val="en-US"/>
        </w:rPr>
        <w:t xml:space="preserve"> </w:t>
      </w:r>
    </w:p>
    <w:p w14:paraId="62AD08A6" w14:textId="77777777" w:rsidR="008E041D" w:rsidRPr="00896A9E" w:rsidRDefault="008E041D">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engagement of the project national counterpart is essential and serves the three purposes of: i) aligning the project with the ministry’s overall vision, policies and programmes. ii)   increasing project ownership process and iii) securing project sustainability. </w:t>
      </w:r>
      <w:r w:rsidRPr="00896A9E">
        <w:rPr>
          <w:rFonts w:asciiTheme="majorBidi" w:hAnsiTheme="majorBidi" w:cstheme="majorBidi"/>
          <w:sz w:val="24"/>
          <w:szCs w:val="24"/>
          <w:lang w:val="en-US"/>
        </w:rPr>
        <w:t xml:space="preserve">  </w:t>
      </w:r>
    </w:p>
    <w:p w14:paraId="45C98D36" w14:textId="77777777" w:rsidR="008E041D" w:rsidRDefault="008E041D" w:rsidP="00EB77B3">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6A7A2BD9" w14:textId="20F4EAF3" w:rsidR="00EB77B3" w:rsidRDefault="00EB77B3" w:rsidP="00EB77B3">
      <w:pPr>
        <w:autoSpaceDE w:val="0"/>
        <w:autoSpaceDN w:val="0"/>
        <w:adjustRightInd w:val="0"/>
        <w:spacing w:after="0" w:line="240" w:lineRule="auto"/>
        <w:rPr>
          <w:rFonts w:asciiTheme="majorBidi" w:hAnsiTheme="majorBidi" w:cstheme="majorBidi"/>
          <w:color w:val="4472C4" w:themeColor="accent1"/>
          <w:sz w:val="24"/>
          <w:szCs w:val="24"/>
          <w:lang w:val="en-US"/>
        </w:rPr>
      </w:pPr>
      <w:r w:rsidRPr="00C779EE">
        <w:rPr>
          <w:rFonts w:asciiTheme="majorBidi" w:hAnsiTheme="majorBidi" w:cstheme="majorBidi"/>
          <w:color w:val="4472C4" w:themeColor="accent1"/>
          <w:sz w:val="24"/>
          <w:szCs w:val="24"/>
          <w:lang w:val="en-US"/>
        </w:rPr>
        <w:t xml:space="preserve">Conclusion </w:t>
      </w:r>
      <w:r w:rsidR="008E041D">
        <w:rPr>
          <w:rFonts w:asciiTheme="majorBidi" w:hAnsiTheme="majorBidi" w:cstheme="majorBidi"/>
          <w:color w:val="4472C4" w:themeColor="accent1"/>
          <w:sz w:val="24"/>
          <w:szCs w:val="24"/>
          <w:lang w:val="en-US"/>
        </w:rPr>
        <w:t>4</w:t>
      </w:r>
      <w:r w:rsidRPr="00C779EE">
        <w:rPr>
          <w:rFonts w:asciiTheme="majorBidi" w:hAnsiTheme="majorBidi" w:cstheme="majorBidi"/>
          <w:color w:val="4472C4" w:themeColor="accent1"/>
          <w:sz w:val="24"/>
          <w:szCs w:val="24"/>
          <w:lang w:val="en-US"/>
        </w:rPr>
        <w:t xml:space="preserve">: </w:t>
      </w:r>
      <w:r w:rsidR="00266961">
        <w:rPr>
          <w:rFonts w:asciiTheme="majorBidi" w:hAnsiTheme="majorBidi" w:cstheme="majorBidi"/>
          <w:color w:val="4472C4" w:themeColor="accent1"/>
          <w:sz w:val="24"/>
          <w:szCs w:val="24"/>
          <w:lang w:val="en-US"/>
        </w:rPr>
        <w:t>Enhancing Project Sustainability</w:t>
      </w:r>
    </w:p>
    <w:p w14:paraId="20C86597" w14:textId="6C8B5309" w:rsidR="00A17317" w:rsidRDefault="00266961" w:rsidP="00266961">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As concluded by the evaluation, the project succeeded in laying the foundation for project sustainability. A well-elaborated institutionalization plan would have increased the efficiency of the project closure procedures. </w:t>
      </w:r>
      <w:r w:rsidR="00A17317">
        <w:rPr>
          <w:rFonts w:asciiTheme="majorBidi" w:hAnsiTheme="majorBidi" w:cstheme="majorBidi"/>
          <w:sz w:val="24"/>
          <w:szCs w:val="24"/>
          <w:lang w:val="en-US"/>
        </w:rPr>
        <w:t xml:space="preserve">The institutionalization process of developed plans is of strategic importance. It would secure the plan continued ownership disregarding changes in </w:t>
      </w:r>
      <w:proofErr w:type="spellStart"/>
      <w:r w:rsidR="00A17317">
        <w:rPr>
          <w:rFonts w:asciiTheme="majorBidi" w:hAnsiTheme="majorBidi" w:cstheme="majorBidi"/>
          <w:sz w:val="24"/>
          <w:szCs w:val="24"/>
          <w:lang w:val="en-US"/>
        </w:rPr>
        <w:t>UoMs</w:t>
      </w:r>
      <w:proofErr w:type="spellEnd"/>
      <w:r w:rsidR="00A17317">
        <w:rPr>
          <w:rFonts w:asciiTheme="majorBidi" w:hAnsiTheme="majorBidi" w:cstheme="majorBidi"/>
          <w:sz w:val="24"/>
          <w:szCs w:val="24"/>
          <w:lang w:val="en-US"/>
        </w:rPr>
        <w:t xml:space="preserve"> presidents that could occur due to elections or to resignation. </w:t>
      </w:r>
    </w:p>
    <w:p w14:paraId="3055E68B" w14:textId="4FEFF59A" w:rsidR="00EB77B3" w:rsidRDefault="00EB77B3" w:rsidP="001B76C9">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00EDFADF" w14:textId="77777777" w:rsidR="00EB77B3" w:rsidRDefault="00EB77B3" w:rsidP="00EB77B3">
      <w:pPr>
        <w:autoSpaceDE w:val="0"/>
        <w:autoSpaceDN w:val="0"/>
        <w:adjustRightInd w:val="0"/>
        <w:spacing w:after="0" w:line="240" w:lineRule="auto"/>
        <w:jc w:val="both"/>
        <w:rPr>
          <w:rFonts w:asciiTheme="majorBidi" w:hAnsiTheme="majorBidi" w:cstheme="majorBidi"/>
          <w:sz w:val="24"/>
          <w:szCs w:val="24"/>
          <w:lang w:val="en-US"/>
        </w:rPr>
      </w:pPr>
      <w:r w:rsidRPr="00EF2AF7">
        <w:rPr>
          <w:rFonts w:asciiTheme="majorBidi" w:hAnsiTheme="majorBidi" w:cstheme="majorBidi"/>
          <w:sz w:val="24"/>
          <w:szCs w:val="24"/>
          <w:u w:val="single"/>
          <w:lang w:val="en-US"/>
        </w:rPr>
        <w:t>Main Takeaway</w:t>
      </w:r>
      <w:r w:rsidRPr="00BB0D46">
        <w:rPr>
          <w:rFonts w:asciiTheme="majorBidi" w:hAnsiTheme="majorBidi" w:cstheme="majorBidi"/>
          <w:sz w:val="24"/>
          <w:szCs w:val="24"/>
          <w:lang w:val="en-US"/>
        </w:rPr>
        <w:t xml:space="preserve">: </w:t>
      </w:r>
    </w:p>
    <w:p w14:paraId="0CA3528E" w14:textId="38797364" w:rsidR="00DC7915" w:rsidRDefault="00DC7915">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Options for </w:t>
      </w:r>
      <w:r w:rsidR="00A17317">
        <w:rPr>
          <w:rFonts w:asciiTheme="majorBidi" w:hAnsiTheme="majorBidi" w:cstheme="majorBidi"/>
          <w:sz w:val="24"/>
          <w:szCs w:val="24"/>
          <w:lang w:val="en-US"/>
        </w:rPr>
        <w:t xml:space="preserve">the institutionalization of local </w:t>
      </w:r>
      <w:r>
        <w:rPr>
          <w:rFonts w:asciiTheme="majorBidi" w:hAnsiTheme="majorBidi" w:cstheme="majorBidi"/>
          <w:sz w:val="24"/>
          <w:szCs w:val="24"/>
          <w:lang w:val="en-US"/>
        </w:rPr>
        <w:t>plan</w:t>
      </w:r>
      <w:r w:rsidR="00A17317">
        <w:rPr>
          <w:rFonts w:asciiTheme="majorBidi" w:hAnsiTheme="majorBidi" w:cstheme="majorBidi"/>
          <w:sz w:val="24"/>
          <w:szCs w:val="24"/>
          <w:lang w:val="en-US"/>
        </w:rPr>
        <w:t>s</w:t>
      </w:r>
      <w:r>
        <w:rPr>
          <w:rFonts w:asciiTheme="majorBidi" w:hAnsiTheme="majorBidi" w:cstheme="majorBidi"/>
          <w:sz w:val="24"/>
          <w:szCs w:val="24"/>
          <w:lang w:val="en-US"/>
        </w:rPr>
        <w:t xml:space="preserve"> should be explored since the early stages of project implementation. </w:t>
      </w:r>
      <w:r w:rsidR="00A17317">
        <w:rPr>
          <w:rFonts w:asciiTheme="majorBidi" w:hAnsiTheme="majorBidi" w:cstheme="majorBidi"/>
          <w:sz w:val="24"/>
          <w:szCs w:val="24"/>
          <w:lang w:val="en-US"/>
        </w:rPr>
        <w:t>These options could</w:t>
      </w:r>
      <w:r>
        <w:rPr>
          <w:rFonts w:asciiTheme="majorBidi" w:hAnsiTheme="majorBidi" w:cstheme="majorBidi"/>
          <w:sz w:val="24"/>
          <w:szCs w:val="24"/>
          <w:lang w:val="en-US"/>
        </w:rPr>
        <w:t xml:space="preserve"> </w:t>
      </w:r>
      <w:r w:rsidR="00A17317">
        <w:rPr>
          <w:rFonts w:asciiTheme="majorBidi" w:hAnsiTheme="majorBidi" w:cstheme="majorBidi"/>
          <w:sz w:val="24"/>
          <w:szCs w:val="24"/>
          <w:lang w:val="en-US"/>
        </w:rPr>
        <w:t xml:space="preserve">derive from the </w:t>
      </w:r>
      <w:r>
        <w:rPr>
          <w:rFonts w:asciiTheme="majorBidi" w:hAnsiTheme="majorBidi" w:cstheme="majorBidi"/>
          <w:sz w:val="24"/>
          <w:szCs w:val="24"/>
          <w:lang w:val="en-US"/>
        </w:rPr>
        <w:t xml:space="preserve">findings of the governance and municipal performance assessment (see above takeaway conclusion 1). </w:t>
      </w:r>
    </w:p>
    <w:p w14:paraId="264C86D7" w14:textId="2B297547" w:rsidR="00C95805" w:rsidRDefault="00C95805">
      <w:pPr>
        <w:pStyle w:val="ListParagraph"/>
        <w:numPr>
          <w:ilvl w:val="0"/>
          <w:numId w:val="1"/>
        </w:numPr>
        <w:spacing w:after="0"/>
        <w:ind w:left="340" w:hanging="340"/>
        <w:jc w:val="both"/>
        <w:rPr>
          <w:rFonts w:asciiTheme="majorBidi" w:hAnsiTheme="majorBidi" w:cstheme="majorBidi"/>
          <w:sz w:val="24"/>
          <w:szCs w:val="24"/>
          <w:lang w:val="en-US"/>
        </w:rPr>
      </w:pPr>
      <w:r>
        <w:rPr>
          <w:rFonts w:asciiTheme="majorBidi" w:hAnsiTheme="majorBidi" w:cstheme="majorBidi"/>
          <w:sz w:val="24"/>
          <w:szCs w:val="24"/>
          <w:lang w:val="en-US"/>
        </w:rPr>
        <w:t xml:space="preserve">As implemented by the project, the involvement of permanent staff at the municipal or union level would facilitate the institutionalization of the planning processes.  </w:t>
      </w:r>
    </w:p>
    <w:p w14:paraId="47FEA63D" w14:textId="6EE61FE7" w:rsidR="00FD0A3B" w:rsidRDefault="00FD0A3B" w:rsidP="001B76C9">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0D62C088" w14:textId="2080CC31" w:rsidR="008E041D" w:rsidRDefault="008E041D" w:rsidP="001B76C9">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082642C7" w14:textId="3EDC9101" w:rsidR="008E041D" w:rsidRDefault="008E041D" w:rsidP="001B76C9">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2EB39C7F" w14:textId="77777777" w:rsidR="008E041D" w:rsidRDefault="008E041D" w:rsidP="001B76C9">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1B2ABAFC" w14:textId="7D46C459" w:rsidR="00D95B95" w:rsidRPr="00896A9E" w:rsidRDefault="00D95B95" w:rsidP="00896A9E">
      <w:pPr>
        <w:spacing w:after="0"/>
        <w:jc w:val="both"/>
        <w:rPr>
          <w:rFonts w:asciiTheme="majorBidi" w:hAnsiTheme="majorBidi" w:cstheme="majorBidi"/>
          <w:sz w:val="24"/>
          <w:szCs w:val="24"/>
          <w:lang w:val="en-US"/>
        </w:rPr>
      </w:pPr>
    </w:p>
    <w:p w14:paraId="357E959D" w14:textId="563CB115" w:rsidR="00FE471D" w:rsidRDefault="007E4A81" w:rsidP="006262D7">
      <w:pPr>
        <w:autoSpaceDE w:val="0"/>
        <w:autoSpaceDN w:val="0"/>
        <w:adjustRightInd w:val="0"/>
        <w:spacing w:after="0" w:line="240" w:lineRule="auto"/>
        <w:rPr>
          <w:rFonts w:asciiTheme="majorBidi" w:hAnsiTheme="majorBidi" w:cstheme="majorBidi"/>
          <w:color w:val="4472C4" w:themeColor="accent1"/>
          <w:sz w:val="24"/>
          <w:szCs w:val="24"/>
          <w:lang w:val="en-US"/>
        </w:rPr>
      </w:pPr>
      <w:r>
        <w:rPr>
          <w:rFonts w:asciiTheme="majorBidi" w:hAnsiTheme="majorBidi" w:cstheme="majorBidi"/>
          <w:color w:val="4472C4" w:themeColor="accent1"/>
          <w:sz w:val="24"/>
          <w:szCs w:val="24"/>
          <w:lang w:val="en-US"/>
        </w:rPr>
        <w:t>C</w:t>
      </w:r>
      <w:r w:rsidR="006262D7" w:rsidRPr="00C779EE">
        <w:rPr>
          <w:rFonts w:asciiTheme="majorBidi" w:hAnsiTheme="majorBidi" w:cstheme="majorBidi"/>
          <w:color w:val="4472C4" w:themeColor="accent1"/>
          <w:sz w:val="24"/>
          <w:szCs w:val="24"/>
          <w:lang w:val="en-US"/>
        </w:rPr>
        <w:t xml:space="preserve">onclusion </w:t>
      </w:r>
      <w:r w:rsidR="008E041D">
        <w:rPr>
          <w:rFonts w:asciiTheme="majorBidi" w:hAnsiTheme="majorBidi" w:cstheme="majorBidi"/>
          <w:color w:val="4472C4" w:themeColor="accent1"/>
          <w:sz w:val="24"/>
          <w:szCs w:val="24"/>
          <w:lang w:val="en-US"/>
        </w:rPr>
        <w:t>5</w:t>
      </w:r>
      <w:r w:rsidR="006262D7" w:rsidRPr="00C779EE">
        <w:rPr>
          <w:rFonts w:asciiTheme="majorBidi" w:hAnsiTheme="majorBidi" w:cstheme="majorBidi"/>
          <w:color w:val="4472C4" w:themeColor="accent1"/>
          <w:sz w:val="24"/>
          <w:szCs w:val="24"/>
          <w:lang w:val="en-US"/>
        </w:rPr>
        <w:t xml:space="preserve">: </w:t>
      </w:r>
      <w:r w:rsidR="00FE471D">
        <w:rPr>
          <w:rFonts w:asciiTheme="majorBidi" w:hAnsiTheme="majorBidi" w:cstheme="majorBidi"/>
          <w:color w:val="4472C4" w:themeColor="accent1"/>
          <w:sz w:val="24"/>
          <w:szCs w:val="24"/>
          <w:lang w:val="en-US"/>
        </w:rPr>
        <w:t xml:space="preserve">Plan implementation for increased accountability and credibility </w:t>
      </w:r>
    </w:p>
    <w:p w14:paraId="14428070" w14:textId="71626065" w:rsidR="00FE471D" w:rsidRDefault="00FE471D" w:rsidP="00FE471D">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For increased accountability and credibility, there is an urgent need to implement the plan. I</w:t>
      </w:r>
      <w:r w:rsidRPr="00FE471D">
        <w:rPr>
          <w:rFonts w:asciiTheme="majorBidi" w:hAnsiTheme="majorBidi" w:cstheme="majorBidi"/>
          <w:sz w:val="24"/>
          <w:szCs w:val="24"/>
          <w:lang w:val="en-US"/>
        </w:rPr>
        <w:t xml:space="preserve">nterviewed </w:t>
      </w:r>
      <w:proofErr w:type="spellStart"/>
      <w:r w:rsidRPr="00FE471D">
        <w:rPr>
          <w:rFonts w:asciiTheme="majorBidi" w:hAnsiTheme="majorBidi" w:cstheme="majorBidi"/>
          <w:sz w:val="24"/>
          <w:szCs w:val="24"/>
          <w:lang w:val="en-US"/>
        </w:rPr>
        <w:t>UoMs</w:t>
      </w:r>
      <w:proofErr w:type="spellEnd"/>
      <w:r w:rsidRPr="00FE471D">
        <w:rPr>
          <w:rFonts w:asciiTheme="majorBidi" w:hAnsiTheme="majorBidi" w:cstheme="majorBidi"/>
          <w:sz w:val="24"/>
          <w:szCs w:val="24"/>
          <w:lang w:val="en-US"/>
        </w:rPr>
        <w:t xml:space="preserve"> emphasized the need to create and implement a model project that involves several municipalities.</w:t>
      </w:r>
      <w:r w:rsidR="008E041D">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This requires </w:t>
      </w:r>
      <w:proofErr w:type="spellStart"/>
      <w:r>
        <w:rPr>
          <w:rFonts w:asciiTheme="majorBidi" w:hAnsiTheme="majorBidi" w:cstheme="majorBidi"/>
          <w:sz w:val="24"/>
          <w:szCs w:val="24"/>
          <w:lang w:val="en-US"/>
        </w:rPr>
        <w:t>UoMs</w:t>
      </w:r>
      <w:proofErr w:type="spellEnd"/>
      <w:r>
        <w:rPr>
          <w:rFonts w:asciiTheme="majorBidi" w:hAnsiTheme="majorBidi" w:cstheme="majorBidi"/>
          <w:sz w:val="24"/>
          <w:szCs w:val="24"/>
          <w:lang w:val="en-US"/>
        </w:rPr>
        <w:t xml:space="preserve"> to develop proper project proposals for financial resource mobilization. However, the municipalities and unions do not have the capacities and know-how to deliver such tasks.  </w:t>
      </w:r>
      <w:r w:rsidRPr="00FE471D">
        <w:rPr>
          <w:rFonts w:asciiTheme="majorBidi" w:hAnsiTheme="majorBidi" w:cstheme="majorBidi"/>
          <w:sz w:val="24"/>
          <w:szCs w:val="24"/>
          <w:lang w:val="en-US"/>
        </w:rPr>
        <w:t xml:space="preserve"> </w:t>
      </w:r>
    </w:p>
    <w:p w14:paraId="7F71EB2F" w14:textId="77777777" w:rsidR="008E041D" w:rsidRPr="00FE471D" w:rsidRDefault="008E041D" w:rsidP="00FE471D">
      <w:pPr>
        <w:autoSpaceDE w:val="0"/>
        <w:autoSpaceDN w:val="0"/>
        <w:adjustRightInd w:val="0"/>
        <w:spacing w:after="0" w:line="240" w:lineRule="auto"/>
        <w:jc w:val="both"/>
        <w:rPr>
          <w:rFonts w:asciiTheme="majorBidi" w:hAnsiTheme="majorBidi" w:cstheme="majorBidi"/>
          <w:sz w:val="24"/>
          <w:szCs w:val="24"/>
          <w:lang w:val="en-US"/>
        </w:rPr>
      </w:pPr>
    </w:p>
    <w:p w14:paraId="07E103A6" w14:textId="77777777" w:rsidR="0040028C" w:rsidRDefault="0040028C" w:rsidP="0040028C">
      <w:pPr>
        <w:autoSpaceDE w:val="0"/>
        <w:autoSpaceDN w:val="0"/>
        <w:adjustRightInd w:val="0"/>
        <w:spacing w:after="0" w:line="240" w:lineRule="auto"/>
        <w:jc w:val="both"/>
        <w:rPr>
          <w:rFonts w:asciiTheme="majorBidi" w:hAnsiTheme="majorBidi" w:cstheme="majorBidi"/>
          <w:sz w:val="24"/>
          <w:szCs w:val="24"/>
          <w:lang w:val="en-US"/>
        </w:rPr>
      </w:pPr>
      <w:r w:rsidRPr="00EF2AF7">
        <w:rPr>
          <w:rFonts w:asciiTheme="majorBidi" w:hAnsiTheme="majorBidi" w:cstheme="majorBidi"/>
          <w:sz w:val="24"/>
          <w:szCs w:val="24"/>
          <w:u w:val="single"/>
          <w:lang w:val="en-US"/>
        </w:rPr>
        <w:t>Main Takeaway</w:t>
      </w:r>
      <w:r w:rsidRPr="00BB0D46">
        <w:rPr>
          <w:rFonts w:asciiTheme="majorBidi" w:hAnsiTheme="majorBidi" w:cstheme="majorBidi"/>
          <w:sz w:val="24"/>
          <w:szCs w:val="24"/>
          <w:lang w:val="en-US"/>
        </w:rPr>
        <w:t xml:space="preserve">: </w:t>
      </w:r>
    </w:p>
    <w:p w14:paraId="5E55999F" w14:textId="1DD4D2EC" w:rsidR="0040028C" w:rsidRDefault="0040028C">
      <w:pPr>
        <w:pStyle w:val="ListParagraph"/>
        <w:numPr>
          <w:ilvl w:val="0"/>
          <w:numId w:val="1"/>
        </w:numPr>
        <w:spacing w:after="0"/>
        <w:ind w:left="340" w:hanging="340"/>
        <w:jc w:val="both"/>
        <w:rPr>
          <w:rFonts w:asciiTheme="majorBidi" w:hAnsiTheme="majorBidi" w:cstheme="majorBidi"/>
          <w:sz w:val="24"/>
          <w:szCs w:val="24"/>
          <w:lang w:val="en-US"/>
        </w:rPr>
      </w:pPr>
      <w:bookmarkStart w:id="19" w:name="_Hlk157760353"/>
      <w:r>
        <w:rPr>
          <w:rFonts w:asciiTheme="majorBidi" w:hAnsiTheme="majorBidi" w:cstheme="majorBidi"/>
          <w:sz w:val="24"/>
          <w:szCs w:val="24"/>
          <w:lang w:val="en-US"/>
        </w:rPr>
        <w:t xml:space="preserve">To secure its implementation, the local planning exercise should be accompanied with capacity building initiatives addressing issues related </w:t>
      </w:r>
      <w:proofErr w:type="gramStart"/>
      <w:r>
        <w:rPr>
          <w:rFonts w:asciiTheme="majorBidi" w:hAnsiTheme="majorBidi" w:cstheme="majorBidi"/>
          <w:sz w:val="24"/>
          <w:szCs w:val="24"/>
          <w:lang w:val="en-US"/>
        </w:rPr>
        <w:t>to:</w:t>
      </w:r>
      <w:proofErr w:type="gramEnd"/>
      <w:r>
        <w:rPr>
          <w:rFonts w:asciiTheme="majorBidi" w:hAnsiTheme="majorBidi" w:cstheme="majorBidi"/>
          <w:sz w:val="24"/>
          <w:szCs w:val="24"/>
          <w:lang w:val="en-US"/>
        </w:rPr>
        <w:t xml:space="preserve"> developing project feasibility studies, proposal writing and fundraising. </w:t>
      </w:r>
    </w:p>
    <w:p w14:paraId="787D3317" w14:textId="0102CACE" w:rsidR="00FE471D" w:rsidRDefault="0040028C">
      <w:pPr>
        <w:pStyle w:val="ListParagraph"/>
        <w:numPr>
          <w:ilvl w:val="0"/>
          <w:numId w:val="1"/>
        </w:numPr>
        <w:spacing w:after="0"/>
        <w:ind w:left="340" w:hanging="340"/>
        <w:jc w:val="both"/>
        <w:rPr>
          <w:rFonts w:asciiTheme="majorBidi" w:hAnsiTheme="majorBidi" w:cstheme="majorBidi"/>
          <w:sz w:val="24"/>
          <w:szCs w:val="24"/>
          <w:lang w:val="en-US"/>
        </w:rPr>
      </w:pPr>
      <w:r w:rsidRPr="0040028C">
        <w:rPr>
          <w:rFonts w:asciiTheme="majorBidi" w:hAnsiTheme="majorBidi" w:cstheme="majorBidi"/>
          <w:sz w:val="24"/>
          <w:szCs w:val="24"/>
          <w:lang w:val="en-US"/>
        </w:rPr>
        <w:t xml:space="preserve">Municipalities and their unions should be exposed </w:t>
      </w:r>
      <w:r w:rsidR="00731A5F">
        <w:rPr>
          <w:rFonts w:asciiTheme="majorBidi" w:hAnsiTheme="majorBidi" w:cstheme="majorBidi"/>
          <w:sz w:val="24"/>
          <w:szCs w:val="24"/>
          <w:lang w:val="en-US"/>
        </w:rPr>
        <w:t>to</w:t>
      </w:r>
      <w:r w:rsidRPr="0040028C">
        <w:rPr>
          <w:rFonts w:asciiTheme="majorBidi" w:hAnsiTheme="majorBidi" w:cstheme="majorBidi"/>
          <w:sz w:val="24"/>
          <w:szCs w:val="24"/>
          <w:lang w:val="en-US"/>
        </w:rPr>
        <w:t xml:space="preserve"> all available municipal finance opportunities, including diversifying funding sources, expanding their own source revenues, broadening access to external finance, public private partnership, cooperation between different levels of governments,</w:t>
      </w:r>
      <w:r>
        <w:rPr>
          <w:rFonts w:asciiTheme="majorBidi" w:hAnsiTheme="majorBidi" w:cstheme="majorBidi"/>
          <w:sz w:val="24"/>
          <w:szCs w:val="24"/>
          <w:lang w:val="en-US"/>
        </w:rPr>
        <w:t xml:space="preserve"> etc. </w:t>
      </w:r>
    </w:p>
    <w:bookmarkEnd w:id="19"/>
    <w:p w14:paraId="6B142B76" w14:textId="77777777" w:rsidR="00576DAE" w:rsidRDefault="00576DAE" w:rsidP="0067004E">
      <w:pPr>
        <w:autoSpaceDE w:val="0"/>
        <w:autoSpaceDN w:val="0"/>
        <w:adjustRightInd w:val="0"/>
        <w:spacing w:after="0" w:line="240" w:lineRule="auto"/>
        <w:jc w:val="both"/>
        <w:rPr>
          <w:rFonts w:asciiTheme="majorBidi" w:hAnsiTheme="majorBidi" w:cstheme="majorBidi"/>
          <w:color w:val="4472C4" w:themeColor="accent1"/>
          <w:sz w:val="24"/>
          <w:szCs w:val="24"/>
          <w:lang w:val="en-US"/>
        </w:rPr>
      </w:pPr>
    </w:p>
    <w:p w14:paraId="6E141495" w14:textId="50077C18" w:rsidR="007A385B" w:rsidRDefault="00C15097" w:rsidP="007A385B">
      <w:pPr>
        <w:autoSpaceDE w:val="0"/>
        <w:autoSpaceDN w:val="0"/>
        <w:adjustRightInd w:val="0"/>
        <w:spacing w:after="0" w:line="240" w:lineRule="auto"/>
        <w:rPr>
          <w:rFonts w:asciiTheme="majorBidi" w:hAnsiTheme="majorBidi" w:cstheme="majorBidi"/>
          <w:b/>
          <w:bCs/>
          <w:color w:val="4472C4" w:themeColor="accent1"/>
          <w:sz w:val="24"/>
          <w:szCs w:val="24"/>
          <w:lang w:val="en-US"/>
        </w:rPr>
      </w:pPr>
      <w:r>
        <w:rPr>
          <w:rFonts w:asciiTheme="majorBidi" w:hAnsiTheme="majorBidi" w:cstheme="majorBidi"/>
          <w:b/>
          <w:bCs/>
          <w:color w:val="4472C4" w:themeColor="accent1"/>
          <w:sz w:val="24"/>
          <w:szCs w:val="24"/>
          <w:lang w:val="en-US"/>
        </w:rPr>
        <w:t xml:space="preserve">RECOMMENDATIONS </w:t>
      </w:r>
    </w:p>
    <w:p w14:paraId="012C84C2" w14:textId="23EDC1F9" w:rsidR="00006F6A" w:rsidRDefault="00006F6A" w:rsidP="001A45B2">
      <w:pPr>
        <w:autoSpaceDE w:val="0"/>
        <w:autoSpaceDN w:val="0"/>
        <w:adjustRightInd w:val="0"/>
        <w:spacing w:after="0" w:line="240" w:lineRule="auto"/>
        <w:jc w:val="both"/>
        <w:rPr>
          <w:rFonts w:asciiTheme="majorBidi" w:hAnsiTheme="majorBidi" w:cstheme="majorBidi"/>
          <w:sz w:val="24"/>
          <w:szCs w:val="24"/>
          <w:lang w:val="en-US"/>
        </w:rPr>
      </w:pPr>
    </w:p>
    <w:p w14:paraId="4045139D" w14:textId="1E1AE3E8" w:rsidR="00015C3E" w:rsidRDefault="00015C3E" w:rsidP="005B4F9B">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5B4F9B">
        <w:rPr>
          <w:rFonts w:asciiTheme="majorBidi" w:hAnsiTheme="majorBidi" w:cstheme="majorBidi"/>
          <w:sz w:val="24"/>
          <w:szCs w:val="24"/>
          <w:lang w:val="en-US"/>
        </w:rPr>
        <w:t xml:space="preserve">evaluation allows for the synthesis of </w:t>
      </w:r>
      <w:r>
        <w:rPr>
          <w:rFonts w:asciiTheme="majorBidi" w:hAnsiTheme="majorBidi" w:cstheme="majorBidi"/>
          <w:sz w:val="24"/>
          <w:szCs w:val="24"/>
          <w:lang w:val="en-US"/>
        </w:rPr>
        <w:t xml:space="preserve">a set of recommendations that may guide UN-Habitat, in their future programming and operational endeavors. </w:t>
      </w:r>
    </w:p>
    <w:p w14:paraId="40BD7992" w14:textId="77777777" w:rsidR="003348BD" w:rsidRDefault="003348BD" w:rsidP="003348BD">
      <w:pPr>
        <w:autoSpaceDE w:val="0"/>
        <w:autoSpaceDN w:val="0"/>
        <w:adjustRightInd w:val="0"/>
        <w:spacing w:after="0" w:line="240" w:lineRule="auto"/>
        <w:rPr>
          <w:rFonts w:asciiTheme="majorBidi" w:hAnsiTheme="majorBidi" w:cstheme="majorBidi"/>
          <w:color w:val="4472C4" w:themeColor="accent1"/>
          <w:sz w:val="24"/>
          <w:szCs w:val="24"/>
          <w:lang w:val="en-US"/>
        </w:rPr>
      </w:pPr>
    </w:p>
    <w:p w14:paraId="7998DD35" w14:textId="0F2E5E05" w:rsidR="003348BD" w:rsidRPr="006928B6" w:rsidRDefault="006928B6" w:rsidP="006928B6">
      <w:pPr>
        <w:autoSpaceDE w:val="0"/>
        <w:autoSpaceDN w:val="0"/>
        <w:adjustRightInd w:val="0"/>
        <w:spacing w:after="0" w:line="240" w:lineRule="auto"/>
        <w:jc w:val="both"/>
        <w:rPr>
          <w:rFonts w:asciiTheme="majorBidi" w:hAnsiTheme="majorBidi" w:cstheme="majorBidi"/>
          <w:color w:val="4472C4" w:themeColor="accent1"/>
          <w:sz w:val="24"/>
          <w:szCs w:val="24"/>
          <w:lang w:val="en-US"/>
        </w:rPr>
      </w:pPr>
      <w:bookmarkStart w:id="20" w:name="_Hlk157760387"/>
      <w:r w:rsidRPr="006928B6">
        <w:rPr>
          <w:rFonts w:asciiTheme="majorBidi" w:hAnsiTheme="majorBidi" w:cstheme="majorBidi"/>
          <w:color w:val="4472C4" w:themeColor="accent1"/>
          <w:sz w:val="24"/>
          <w:szCs w:val="24"/>
          <w:lang w:val="en-US"/>
        </w:rPr>
        <w:t xml:space="preserve">Recommendation (1): Focus on Municipal Finance </w:t>
      </w:r>
    </w:p>
    <w:p w14:paraId="1ABFBBC0" w14:textId="6B20FBAB" w:rsidR="00EF4194" w:rsidRDefault="006928B6" w:rsidP="00EF4194">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T</w:t>
      </w:r>
      <w:r w:rsidRPr="006928B6">
        <w:rPr>
          <w:rFonts w:asciiTheme="majorBidi" w:hAnsiTheme="majorBidi" w:cstheme="majorBidi"/>
          <w:sz w:val="24"/>
          <w:szCs w:val="24"/>
          <w:lang w:val="en-US"/>
        </w:rPr>
        <w:t>h</w:t>
      </w:r>
      <w:r>
        <w:rPr>
          <w:rFonts w:asciiTheme="majorBidi" w:hAnsiTheme="majorBidi" w:cstheme="majorBidi"/>
          <w:sz w:val="24"/>
          <w:szCs w:val="24"/>
          <w:lang w:val="en-US"/>
        </w:rPr>
        <w:t>e conducted interviews concluded that municipal finance represents a priority topic for municipalities and unions, particularly amid the prolonged country multi-layered crisis. Among other crucial finance modalities, municipalities should be guided towards the diversification of their funding sources and advancing innovative financing instruments.</w:t>
      </w:r>
      <w:r w:rsidR="006D2CB3">
        <w:rPr>
          <w:rFonts w:asciiTheme="majorBidi" w:hAnsiTheme="majorBidi" w:cstheme="majorBidi"/>
          <w:sz w:val="24"/>
          <w:szCs w:val="24"/>
          <w:lang w:val="en-US"/>
        </w:rPr>
        <w:t xml:space="preserve"> In this context, UN-Habitat Lebanon office can make use of a wealth of normative works that have been produced globally by UN-Habitat, notably the 202</w:t>
      </w:r>
      <w:r w:rsidR="00EF4194">
        <w:rPr>
          <w:rFonts w:asciiTheme="majorBidi" w:hAnsiTheme="majorBidi" w:cstheme="majorBidi"/>
          <w:sz w:val="24"/>
          <w:szCs w:val="24"/>
          <w:lang w:val="en-US"/>
        </w:rPr>
        <w:t>3</w:t>
      </w:r>
      <w:r w:rsidR="006D2CB3">
        <w:rPr>
          <w:rFonts w:asciiTheme="majorBidi" w:hAnsiTheme="majorBidi" w:cstheme="majorBidi"/>
          <w:sz w:val="24"/>
          <w:szCs w:val="24"/>
          <w:lang w:val="en-US"/>
        </w:rPr>
        <w:t xml:space="preserve"> publication entitled</w:t>
      </w:r>
      <w:r w:rsidR="00C40FBF">
        <w:rPr>
          <w:rFonts w:asciiTheme="majorBidi" w:hAnsiTheme="majorBidi" w:cstheme="majorBidi"/>
          <w:sz w:val="24"/>
          <w:szCs w:val="24"/>
          <w:lang w:val="en-US"/>
        </w:rPr>
        <w:t xml:space="preserve"> </w:t>
      </w:r>
      <w:hyperlink r:id="rId33" w:history="1">
        <w:r w:rsidR="00C40FBF" w:rsidRPr="00C40FBF">
          <w:rPr>
            <w:rStyle w:val="Hyperlink"/>
            <w:rFonts w:asciiTheme="majorBidi" w:hAnsiTheme="majorBidi" w:cstheme="majorBidi"/>
            <w:sz w:val="24"/>
            <w:szCs w:val="24"/>
            <w:lang w:val="en-US"/>
          </w:rPr>
          <w:t>“Unlocking the Potential of Cities: Financing Sustainable Urban Development”</w:t>
        </w:r>
      </w:hyperlink>
      <w:r w:rsidR="00C40FBF">
        <w:rPr>
          <w:rFonts w:asciiTheme="majorBidi" w:hAnsiTheme="majorBidi" w:cstheme="majorBidi"/>
          <w:sz w:val="24"/>
          <w:szCs w:val="24"/>
          <w:lang w:val="en-US"/>
        </w:rPr>
        <w:t xml:space="preserve">. </w:t>
      </w:r>
      <w:r w:rsidR="006D2CB3">
        <w:rPr>
          <w:rFonts w:asciiTheme="majorBidi" w:hAnsiTheme="majorBidi" w:cstheme="majorBidi"/>
          <w:sz w:val="24"/>
          <w:szCs w:val="24"/>
          <w:lang w:val="en-US"/>
        </w:rPr>
        <w:t xml:space="preserve">Additionally, it is </w:t>
      </w:r>
      <w:r w:rsidR="00EF4194">
        <w:rPr>
          <w:rFonts w:asciiTheme="majorBidi" w:hAnsiTheme="majorBidi" w:cstheme="majorBidi"/>
          <w:sz w:val="24"/>
          <w:szCs w:val="24"/>
          <w:lang w:val="en-US"/>
        </w:rPr>
        <w:t>suggested</w:t>
      </w:r>
      <w:r w:rsidR="006D2CB3">
        <w:rPr>
          <w:rFonts w:asciiTheme="majorBidi" w:hAnsiTheme="majorBidi" w:cstheme="majorBidi"/>
          <w:sz w:val="24"/>
          <w:szCs w:val="24"/>
          <w:lang w:val="en-US"/>
        </w:rPr>
        <w:t xml:space="preserve"> to disseminate and advocate for the implementation of </w:t>
      </w:r>
      <w:r w:rsidR="00EF4194">
        <w:rPr>
          <w:rFonts w:asciiTheme="majorBidi" w:hAnsiTheme="majorBidi" w:cstheme="majorBidi"/>
          <w:sz w:val="24"/>
          <w:szCs w:val="24"/>
          <w:lang w:val="en-US"/>
        </w:rPr>
        <w:t>recommendations synthesized in the UN-Habitat Lebanon publication on “</w:t>
      </w:r>
      <w:hyperlink r:id="rId34" w:history="1">
        <w:r w:rsidR="00EF4194" w:rsidRPr="00EF4194">
          <w:rPr>
            <w:rStyle w:val="Hyperlink"/>
            <w:rFonts w:asciiTheme="majorBidi" w:hAnsiTheme="majorBidi" w:cstheme="majorBidi"/>
            <w:sz w:val="24"/>
            <w:szCs w:val="24"/>
            <w:lang w:val="en-US"/>
          </w:rPr>
          <w:t>Municipal Finance Assessments</w:t>
        </w:r>
      </w:hyperlink>
      <w:r w:rsidR="00EF4194">
        <w:rPr>
          <w:rFonts w:asciiTheme="majorBidi" w:hAnsiTheme="majorBidi" w:cstheme="majorBidi"/>
          <w:sz w:val="24"/>
          <w:szCs w:val="24"/>
          <w:lang w:val="en-US"/>
        </w:rPr>
        <w:t xml:space="preserve">”. This report offers a set of recommendations that would </w:t>
      </w:r>
      <w:r w:rsidR="00C40FBF" w:rsidRPr="00C40FBF">
        <w:rPr>
          <w:rFonts w:asciiTheme="majorBidi" w:hAnsiTheme="majorBidi" w:cstheme="majorBidi"/>
          <w:sz w:val="24"/>
          <w:szCs w:val="24"/>
          <w:lang w:val="en-US"/>
        </w:rPr>
        <w:t>allow</w:t>
      </w:r>
      <w:r w:rsidR="00EF4194" w:rsidRPr="00C40FBF">
        <w:rPr>
          <w:rFonts w:asciiTheme="majorBidi" w:hAnsiTheme="majorBidi" w:cstheme="majorBidi"/>
          <w:sz w:val="24"/>
          <w:szCs w:val="24"/>
          <w:lang w:val="en-US"/>
        </w:rPr>
        <w:t xml:space="preserve"> local governments in Lebanon to move forward on a path of enhanced good governance</w:t>
      </w:r>
      <w:r w:rsidR="00C40FBF">
        <w:rPr>
          <w:rFonts w:asciiTheme="majorBidi" w:hAnsiTheme="majorBidi" w:cstheme="majorBidi"/>
          <w:sz w:val="24"/>
          <w:szCs w:val="24"/>
          <w:lang w:val="en-US"/>
        </w:rPr>
        <w:t xml:space="preserve"> to increase the revenues base. </w:t>
      </w:r>
    </w:p>
    <w:p w14:paraId="7DD0E4AB" w14:textId="77777777" w:rsidR="00C40FBF" w:rsidRDefault="00C40FBF" w:rsidP="003348BD">
      <w:pPr>
        <w:autoSpaceDE w:val="0"/>
        <w:autoSpaceDN w:val="0"/>
        <w:adjustRightInd w:val="0"/>
        <w:spacing w:after="0" w:line="240" w:lineRule="auto"/>
        <w:rPr>
          <w:rFonts w:asciiTheme="majorBidi" w:hAnsiTheme="majorBidi" w:cstheme="majorBidi"/>
          <w:color w:val="FF0000"/>
          <w:sz w:val="24"/>
          <w:szCs w:val="24"/>
          <w:lang w:val="en-US"/>
        </w:rPr>
      </w:pPr>
    </w:p>
    <w:p w14:paraId="519181F7" w14:textId="5D1A940D" w:rsidR="00C40FBF" w:rsidRPr="00C40FBF" w:rsidRDefault="00C40FBF" w:rsidP="00C40FBF">
      <w:pPr>
        <w:autoSpaceDE w:val="0"/>
        <w:autoSpaceDN w:val="0"/>
        <w:adjustRightInd w:val="0"/>
        <w:spacing w:after="0" w:line="240" w:lineRule="auto"/>
        <w:jc w:val="both"/>
        <w:rPr>
          <w:rFonts w:asciiTheme="majorBidi" w:hAnsiTheme="majorBidi" w:cstheme="majorBidi"/>
          <w:color w:val="4472C4" w:themeColor="accent1"/>
          <w:sz w:val="24"/>
          <w:szCs w:val="24"/>
          <w:lang w:val="en-US"/>
        </w:rPr>
      </w:pPr>
      <w:r w:rsidRPr="00C40FBF">
        <w:rPr>
          <w:rFonts w:asciiTheme="majorBidi" w:hAnsiTheme="majorBidi" w:cstheme="majorBidi"/>
          <w:color w:val="4472C4" w:themeColor="accent1"/>
          <w:sz w:val="24"/>
          <w:szCs w:val="24"/>
          <w:lang w:val="en-US"/>
        </w:rPr>
        <w:t xml:space="preserve">Recommendation (2): Project Upscaling </w:t>
      </w:r>
    </w:p>
    <w:p w14:paraId="5FAE9D5F" w14:textId="7444B92E" w:rsidR="00C40FBF" w:rsidRPr="00C40FBF" w:rsidRDefault="00C40FBF" w:rsidP="00C40FBF">
      <w:pPr>
        <w:autoSpaceDE w:val="0"/>
        <w:autoSpaceDN w:val="0"/>
        <w:adjustRightInd w:val="0"/>
        <w:spacing w:after="0" w:line="240" w:lineRule="auto"/>
        <w:jc w:val="both"/>
        <w:rPr>
          <w:rFonts w:asciiTheme="majorBidi" w:hAnsiTheme="majorBidi" w:cstheme="majorBidi"/>
          <w:sz w:val="24"/>
          <w:szCs w:val="24"/>
          <w:lang w:val="en-US"/>
        </w:rPr>
      </w:pPr>
      <w:r w:rsidRPr="00C40FBF">
        <w:rPr>
          <w:rFonts w:asciiTheme="majorBidi" w:hAnsiTheme="majorBidi" w:cstheme="majorBidi"/>
          <w:sz w:val="24"/>
          <w:szCs w:val="24"/>
          <w:lang w:val="en-US"/>
        </w:rPr>
        <w:t xml:space="preserve">The vertical and horizontal coordination mechanisms established by the project was reported as a successful model that UN-Habitat should build on to design future programmes. </w:t>
      </w:r>
      <w:r>
        <w:rPr>
          <w:rFonts w:asciiTheme="majorBidi" w:hAnsiTheme="majorBidi" w:cstheme="majorBidi"/>
          <w:sz w:val="24"/>
          <w:szCs w:val="24"/>
          <w:lang w:val="en-US"/>
        </w:rPr>
        <w:t>As emphasized during the interview with AICS, UN-Habitat approach not only contributed to building trust between municipalities and unions and the central government (represented by MoSA</w:t>
      </w:r>
      <w:proofErr w:type="gramStart"/>
      <w:r>
        <w:rPr>
          <w:rFonts w:asciiTheme="majorBidi" w:hAnsiTheme="majorBidi" w:cstheme="majorBidi"/>
          <w:sz w:val="24"/>
          <w:szCs w:val="24"/>
          <w:lang w:val="en-US"/>
        </w:rPr>
        <w:t>), but</w:t>
      </w:r>
      <w:proofErr w:type="gramEnd"/>
      <w:r>
        <w:rPr>
          <w:rFonts w:asciiTheme="majorBidi" w:hAnsiTheme="majorBidi" w:cstheme="majorBidi"/>
          <w:sz w:val="24"/>
          <w:szCs w:val="24"/>
          <w:lang w:val="en-US"/>
        </w:rPr>
        <w:t xml:space="preserve"> succeeded in data collection and mapping of a significant number of municipalities. In this context, it is recommended to capitalize on the success story to upscale the project and work on the alignment of existing local plans with central level development and sectoral plans. </w:t>
      </w:r>
    </w:p>
    <w:p w14:paraId="77F5D26A" w14:textId="77777777" w:rsidR="00C40FBF" w:rsidRPr="00C40FBF" w:rsidRDefault="00C40FBF" w:rsidP="003348BD">
      <w:pPr>
        <w:autoSpaceDE w:val="0"/>
        <w:autoSpaceDN w:val="0"/>
        <w:adjustRightInd w:val="0"/>
        <w:spacing w:after="0" w:line="240" w:lineRule="auto"/>
        <w:rPr>
          <w:rFonts w:asciiTheme="majorBidi" w:hAnsiTheme="majorBidi" w:cstheme="majorBidi"/>
          <w:color w:val="FF0000"/>
          <w:sz w:val="24"/>
          <w:szCs w:val="24"/>
          <w:lang w:val="en-US"/>
        </w:rPr>
      </w:pPr>
    </w:p>
    <w:p w14:paraId="318575BE" w14:textId="213C3B5F" w:rsidR="00357372" w:rsidRPr="006E764E" w:rsidRDefault="00357372" w:rsidP="00357372">
      <w:pPr>
        <w:autoSpaceDE w:val="0"/>
        <w:autoSpaceDN w:val="0"/>
        <w:adjustRightInd w:val="0"/>
        <w:spacing w:after="0" w:line="240" w:lineRule="auto"/>
        <w:jc w:val="both"/>
        <w:rPr>
          <w:rFonts w:asciiTheme="majorBidi" w:hAnsiTheme="majorBidi" w:cstheme="majorBidi"/>
          <w:color w:val="4472C4" w:themeColor="accent1"/>
          <w:sz w:val="24"/>
          <w:szCs w:val="24"/>
          <w:lang w:val="en-US"/>
        </w:rPr>
      </w:pPr>
      <w:r>
        <w:rPr>
          <w:rFonts w:asciiTheme="majorBidi" w:hAnsiTheme="majorBidi" w:cstheme="majorBidi"/>
          <w:color w:val="4472C4" w:themeColor="accent1"/>
          <w:sz w:val="24"/>
          <w:szCs w:val="24"/>
          <w:lang w:val="en-US"/>
        </w:rPr>
        <w:t>R</w:t>
      </w:r>
      <w:r w:rsidRPr="006E764E">
        <w:rPr>
          <w:rFonts w:asciiTheme="majorBidi" w:hAnsiTheme="majorBidi" w:cstheme="majorBidi"/>
          <w:color w:val="4472C4" w:themeColor="accent1"/>
          <w:sz w:val="24"/>
          <w:szCs w:val="24"/>
          <w:lang w:val="en-US"/>
        </w:rPr>
        <w:t>ecommendation (</w:t>
      </w:r>
      <w:r w:rsidR="00F17862">
        <w:rPr>
          <w:rFonts w:asciiTheme="majorBidi" w:hAnsiTheme="majorBidi" w:cstheme="majorBidi"/>
          <w:color w:val="4472C4" w:themeColor="accent1"/>
          <w:sz w:val="24"/>
          <w:szCs w:val="24"/>
          <w:lang w:val="en-US"/>
        </w:rPr>
        <w:t>3</w:t>
      </w:r>
      <w:r w:rsidRPr="006E764E">
        <w:rPr>
          <w:rFonts w:asciiTheme="majorBidi" w:hAnsiTheme="majorBidi" w:cstheme="majorBidi"/>
          <w:color w:val="4472C4" w:themeColor="accent1"/>
          <w:sz w:val="24"/>
          <w:szCs w:val="24"/>
          <w:lang w:val="en-US"/>
        </w:rPr>
        <w:t xml:space="preserve">): </w:t>
      </w:r>
      <w:r w:rsidR="0080604E">
        <w:rPr>
          <w:rFonts w:asciiTheme="majorBidi" w:hAnsiTheme="majorBidi" w:cstheme="majorBidi"/>
          <w:color w:val="4472C4" w:themeColor="accent1"/>
          <w:sz w:val="24"/>
          <w:szCs w:val="24"/>
          <w:lang w:val="en-US"/>
        </w:rPr>
        <w:t xml:space="preserve">Turning crisis into an opportunity – A step towards reforming the municipal sector? </w:t>
      </w:r>
      <w:r w:rsidR="00D41F8C">
        <w:rPr>
          <w:rFonts w:asciiTheme="majorBidi" w:hAnsiTheme="majorBidi" w:cstheme="majorBidi"/>
          <w:color w:val="4472C4" w:themeColor="accent1"/>
          <w:sz w:val="24"/>
          <w:szCs w:val="24"/>
          <w:lang w:val="en-US"/>
        </w:rPr>
        <w:t xml:space="preserve"> </w:t>
      </w:r>
      <w:r w:rsidR="0076612D">
        <w:rPr>
          <w:rFonts w:asciiTheme="majorBidi" w:hAnsiTheme="majorBidi" w:cstheme="majorBidi"/>
          <w:color w:val="4472C4" w:themeColor="accent1"/>
          <w:sz w:val="24"/>
          <w:szCs w:val="24"/>
          <w:lang w:val="en-US"/>
        </w:rPr>
        <w:t xml:space="preserve">  </w:t>
      </w:r>
      <w:r>
        <w:rPr>
          <w:rFonts w:asciiTheme="majorBidi" w:hAnsiTheme="majorBidi" w:cstheme="majorBidi"/>
          <w:color w:val="4472C4" w:themeColor="accent1"/>
          <w:sz w:val="24"/>
          <w:szCs w:val="24"/>
          <w:lang w:val="en-US"/>
        </w:rPr>
        <w:t xml:space="preserve"> </w:t>
      </w:r>
    </w:p>
    <w:p w14:paraId="33474B0B" w14:textId="77777777" w:rsidR="00F17862" w:rsidRDefault="00EE53CD" w:rsidP="00D41F8C">
      <w:pPr>
        <w:autoSpaceDE w:val="0"/>
        <w:autoSpaceDN w:val="0"/>
        <w:adjustRightInd w:val="0"/>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Municipalities in Lebanon</w:t>
      </w:r>
      <w:r w:rsidR="00731122">
        <w:rPr>
          <w:rFonts w:asciiTheme="majorBidi" w:hAnsiTheme="majorBidi" w:cstheme="majorBidi"/>
          <w:sz w:val="24"/>
          <w:szCs w:val="24"/>
          <w:lang w:val="en-US"/>
        </w:rPr>
        <w:t xml:space="preserve"> </w:t>
      </w:r>
      <w:r w:rsidR="00B9639F">
        <w:rPr>
          <w:rFonts w:asciiTheme="majorBidi" w:hAnsiTheme="majorBidi" w:cstheme="majorBidi"/>
          <w:sz w:val="24"/>
          <w:szCs w:val="24"/>
          <w:lang w:val="en-US"/>
        </w:rPr>
        <w:t xml:space="preserve">are standing at the forefront of </w:t>
      </w:r>
      <w:r>
        <w:rPr>
          <w:rFonts w:asciiTheme="majorBidi" w:hAnsiTheme="majorBidi" w:cstheme="majorBidi"/>
          <w:sz w:val="24"/>
          <w:szCs w:val="24"/>
          <w:lang w:val="en-US"/>
        </w:rPr>
        <w:t xml:space="preserve">the prolonged compounded crisis. While for decades, municipalities have been advocating for a decentralization reform, the multilayered humanitarian needs have placed them as one of the primary local agents to address the rising needs of vulnerable people. The crisis allowed municipalities to mobilize local human and financial resources and to increase networking with various actors to tap on all available </w:t>
      </w:r>
      <w:r>
        <w:rPr>
          <w:rFonts w:asciiTheme="majorBidi" w:hAnsiTheme="majorBidi" w:cstheme="majorBidi"/>
          <w:sz w:val="24"/>
          <w:szCs w:val="24"/>
          <w:lang w:val="en-US"/>
        </w:rPr>
        <w:lastRenderedPageBreak/>
        <w:t xml:space="preserve">opportunities. </w:t>
      </w:r>
      <w:r w:rsidR="00D41F8C">
        <w:rPr>
          <w:rFonts w:asciiTheme="majorBidi" w:hAnsiTheme="majorBidi" w:cstheme="majorBidi"/>
          <w:sz w:val="24"/>
          <w:szCs w:val="24"/>
          <w:lang w:val="en-US"/>
        </w:rPr>
        <w:t>T</w:t>
      </w:r>
      <w:r>
        <w:rPr>
          <w:rFonts w:asciiTheme="majorBidi" w:hAnsiTheme="majorBidi" w:cstheme="majorBidi"/>
          <w:sz w:val="24"/>
          <w:szCs w:val="24"/>
          <w:lang w:val="en-US"/>
        </w:rPr>
        <w:t>his dynamic process contributed</w:t>
      </w:r>
      <w:r w:rsidR="0076612D">
        <w:rPr>
          <w:rFonts w:asciiTheme="majorBidi" w:hAnsiTheme="majorBidi" w:cstheme="majorBidi"/>
          <w:sz w:val="24"/>
          <w:szCs w:val="24"/>
          <w:lang w:val="en-US"/>
        </w:rPr>
        <w:t xml:space="preserve"> (in some cases) </w:t>
      </w:r>
      <w:r>
        <w:rPr>
          <w:rFonts w:asciiTheme="majorBidi" w:hAnsiTheme="majorBidi" w:cstheme="majorBidi"/>
          <w:sz w:val="24"/>
          <w:szCs w:val="24"/>
          <w:lang w:val="en-US"/>
        </w:rPr>
        <w:t xml:space="preserve">to improved municipal governance with increased resilience and more empowerment. Based on that, </w:t>
      </w:r>
      <w:r w:rsidR="00D41F8C">
        <w:rPr>
          <w:rFonts w:asciiTheme="majorBidi" w:hAnsiTheme="majorBidi" w:cstheme="majorBidi"/>
          <w:sz w:val="24"/>
          <w:szCs w:val="24"/>
          <w:lang w:val="en-US"/>
        </w:rPr>
        <w:t xml:space="preserve">it is recommended to document this un-intended positive impact of the crisis on the strengthened role of municipalities. The aim is to document </w:t>
      </w:r>
      <w:r w:rsidR="0076612D">
        <w:rPr>
          <w:rFonts w:asciiTheme="majorBidi" w:hAnsiTheme="majorBidi" w:cstheme="majorBidi"/>
          <w:sz w:val="24"/>
          <w:szCs w:val="24"/>
          <w:lang w:val="en-US"/>
        </w:rPr>
        <w:t>best practices</w:t>
      </w:r>
      <w:r w:rsidR="00E26183">
        <w:rPr>
          <w:rFonts w:asciiTheme="majorBidi" w:hAnsiTheme="majorBidi" w:cstheme="majorBidi"/>
          <w:sz w:val="24"/>
          <w:szCs w:val="24"/>
          <w:lang w:val="en-US"/>
        </w:rPr>
        <w:t xml:space="preserve">, </w:t>
      </w:r>
      <w:r w:rsidR="0076612D">
        <w:rPr>
          <w:rFonts w:asciiTheme="majorBidi" w:hAnsiTheme="majorBidi" w:cstheme="majorBidi"/>
          <w:sz w:val="24"/>
          <w:szCs w:val="24"/>
          <w:lang w:val="en-US"/>
        </w:rPr>
        <w:t xml:space="preserve">synthesize lessons learnt for </w:t>
      </w:r>
      <w:r w:rsidR="00D41F8C">
        <w:rPr>
          <w:rFonts w:asciiTheme="majorBidi" w:hAnsiTheme="majorBidi" w:cstheme="majorBidi"/>
          <w:sz w:val="24"/>
          <w:szCs w:val="24"/>
          <w:lang w:val="en-US"/>
        </w:rPr>
        <w:t xml:space="preserve">wide </w:t>
      </w:r>
      <w:r w:rsidR="0076612D">
        <w:rPr>
          <w:rFonts w:asciiTheme="majorBidi" w:hAnsiTheme="majorBidi" w:cstheme="majorBidi"/>
          <w:sz w:val="24"/>
          <w:szCs w:val="24"/>
          <w:lang w:val="en-US"/>
        </w:rPr>
        <w:t>dissemination and experience sharing</w:t>
      </w:r>
      <w:r w:rsidR="00E26183">
        <w:rPr>
          <w:rFonts w:asciiTheme="majorBidi" w:hAnsiTheme="majorBidi" w:cstheme="majorBidi"/>
          <w:sz w:val="24"/>
          <w:szCs w:val="24"/>
          <w:lang w:val="en-US"/>
        </w:rPr>
        <w:t xml:space="preserve"> and lay the ground for proper decentralization reforms. </w:t>
      </w:r>
    </w:p>
    <w:p w14:paraId="707BAB39" w14:textId="77777777" w:rsidR="00F17862" w:rsidRDefault="00F17862" w:rsidP="00D41F8C">
      <w:pPr>
        <w:autoSpaceDE w:val="0"/>
        <w:autoSpaceDN w:val="0"/>
        <w:adjustRightInd w:val="0"/>
        <w:spacing w:after="0" w:line="240" w:lineRule="auto"/>
        <w:jc w:val="both"/>
        <w:rPr>
          <w:rFonts w:asciiTheme="majorBidi" w:hAnsiTheme="majorBidi" w:cstheme="majorBidi"/>
          <w:sz w:val="24"/>
          <w:szCs w:val="24"/>
          <w:lang w:val="en-US"/>
        </w:rPr>
      </w:pPr>
    </w:p>
    <w:p w14:paraId="5364966D" w14:textId="448D8AEA" w:rsidR="00F17862" w:rsidRPr="00FE4630" w:rsidRDefault="00F17862" w:rsidP="00F17862">
      <w:pPr>
        <w:autoSpaceDE w:val="0"/>
        <w:autoSpaceDN w:val="0"/>
        <w:adjustRightInd w:val="0"/>
        <w:spacing w:after="0" w:line="240" w:lineRule="auto"/>
        <w:jc w:val="both"/>
        <w:rPr>
          <w:rFonts w:asciiTheme="majorBidi" w:hAnsiTheme="majorBidi" w:cstheme="majorBidi"/>
          <w:color w:val="4472C4" w:themeColor="accent1"/>
          <w:sz w:val="24"/>
          <w:szCs w:val="24"/>
          <w:lang w:val="fr-FR"/>
        </w:rPr>
      </w:pPr>
      <w:proofErr w:type="spellStart"/>
      <w:r w:rsidRPr="00FE4630">
        <w:rPr>
          <w:rFonts w:asciiTheme="majorBidi" w:hAnsiTheme="majorBidi" w:cstheme="majorBidi"/>
          <w:color w:val="4472C4" w:themeColor="accent1"/>
          <w:sz w:val="24"/>
          <w:szCs w:val="24"/>
          <w:lang w:val="fr-FR"/>
        </w:rPr>
        <w:t>Recommendation</w:t>
      </w:r>
      <w:proofErr w:type="spellEnd"/>
      <w:r w:rsidRPr="00FE4630">
        <w:rPr>
          <w:rFonts w:asciiTheme="majorBidi" w:hAnsiTheme="majorBidi" w:cstheme="majorBidi"/>
          <w:color w:val="4472C4" w:themeColor="accent1"/>
          <w:sz w:val="24"/>
          <w:szCs w:val="24"/>
          <w:lang w:val="fr-FR"/>
        </w:rPr>
        <w:t xml:space="preserve"> (4</w:t>
      </w:r>
      <w:proofErr w:type="gramStart"/>
      <w:r w:rsidRPr="00FE4630">
        <w:rPr>
          <w:rFonts w:asciiTheme="majorBidi" w:hAnsiTheme="majorBidi" w:cstheme="majorBidi"/>
          <w:color w:val="4472C4" w:themeColor="accent1"/>
          <w:sz w:val="24"/>
          <w:szCs w:val="24"/>
          <w:lang w:val="fr-FR"/>
        </w:rPr>
        <w:t>):</w:t>
      </w:r>
      <w:proofErr w:type="gramEnd"/>
      <w:r w:rsidRPr="00FE4630">
        <w:rPr>
          <w:rFonts w:asciiTheme="majorBidi" w:hAnsiTheme="majorBidi" w:cstheme="majorBidi"/>
          <w:color w:val="4472C4" w:themeColor="accent1"/>
          <w:sz w:val="24"/>
          <w:szCs w:val="24"/>
          <w:lang w:val="fr-FR"/>
        </w:rPr>
        <w:t xml:space="preserve"> </w:t>
      </w:r>
      <w:r w:rsidR="00FE4630" w:rsidRPr="00FE4630">
        <w:rPr>
          <w:rFonts w:asciiTheme="majorBidi" w:hAnsiTheme="majorBidi" w:cstheme="majorBidi"/>
          <w:color w:val="4472C4" w:themeColor="accent1"/>
          <w:sz w:val="24"/>
          <w:szCs w:val="24"/>
          <w:lang w:val="fr-FR"/>
        </w:rPr>
        <w:t xml:space="preserve">A </w:t>
      </w:r>
      <w:proofErr w:type="spellStart"/>
      <w:r w:rsidR="00FE4630" w:rsidRPr="00FE4630">
        <w:rPr>
          <w:rFonts w:asciiTheme="majorBidi" w:hAnsiTheme="majorBidi" w:cstheme="majorBidi"/>
          <w:color w:val="4472C4" w:themeColor="accent1"/>
          <w:sz w:val="24"/>
          <w:szCs w:val="24"/>
          <w:lang w:val="fr-FR"/>
        </w:rPr>
        <w:t>Resilient</w:t>
      </w:r>
      <w:proofErr w:type="spellEnd"/>
      <w:r w:rsidR="00FE4630" w:rsidRPr="00FE4630">
        <w:rPr>
          <w:rFonts w:asciiTheme="majorBidi" w:hAnsiTheme="majorBidi" w:cstheme="majorBidi"/>
          <w:color w:val="4472C4" w:themeColor="accent1"/>
          <w:sz w:val="24"/>
          <w:szCs w:val="24"/>
          <w:lang w:val="fr-FR"/>
        </w:rPr>
        <w:t xml:space="preserve"> UN-Habitat – A </w:t>
      </w:r>
      <w:proofErr w:type="spellStart"/>
      <w:r w:rsidR="00FE4630" w:rsidRPr="00FE4630">
        <w:rPr>
          <w:rFonts w:asciiTheme="majorBidi" w:hAnsiTheme="majorBidi" w:cstheme="majorBidi"/>
          <w:color w:val="4472C4" w:themeColor="accent1"/>
          <w:sz w:val="24"/>
          <w:szCs w:val="24"/>
          <w:lang w:val="fr-FR"/>
        </w:rPr>
        <w:t>Resilient</w:t>
      </w:r>
      <w:proofErr w:type="spellEnd"/>
      <w:r w:rsidR="00FE4630" w:rsidRPr="00FE4630">
        <w:rPr>
          <w:rFonts w:asciiTheme="majorBidi" w:hAnsiTheme="majorBidi" w:cstheme="majorBidi"/>
          <w:color w:val="4472C4" w:themeColor="accent1"/>
          <w:sz w:val="24"/>
          <w:szCs w:val="24"/>
          <w:lang w:val="fr-FR"/>
        </w:rPr>
        <w:t xml:space="preserve"> Project</w:t>
      </w:r>
      <w:r w:rsidR="00FE4630">
        <w:rPr>
          <w:rFonts w:asciiTheme="majorBidi" w:hAnsiTheme="majorBidi" w:cstheme="majorBidi"/>
          <w:color w:val="4472C4" w:themeColor="accent1"/>
          <w:sz w:val="24"/>
          <w:szCs w:val="24"/>
          <w:lang w:val="fr-FR"/>
        </w:rPr>
        <w:t xml:space="preserve"> </w:t>
      </w:r>
      <w:r w:rsidR="00FE4630" w:rsidRPr="00FE4630">
        <w:rPr>
          <w:rFonts w:asciiTheme="majorBidi" w:hAnsiTheme="majorBidi" w:cstheme="majorBidi"/>
          <w:color w:val="4472C4" w:themeColor="accent1"/>
          <w:sz w:val="24"/>
          <w:szCs w:val="24"/>
          <w:lang w:val="fr-FR"/>
        </w:rPr>
        <w:t xml:space="preserve"> </w:t>
      </w:r>
    </w:p>
    <w:p w14:paraId="21C31F3D" w14:textId="42526666" w:rsidR="004C3817" w:rsidRPr="00FE4630" w:rsidRDefault="00FE4630" w:rsidP="00D41F8C">
      <w:pPr>
        <w:autoSpaceDE w:val="0"/>
        <w:autoSpaceDN w:val="0"/>
        <w:adjustRightInd w:val="0"/>
        <w:spacing w:after="0" w:line="240" w:lineRule="auto"/>
        <w:jc w:val="both"/>
        <w:rPr>
          <w:rFonts w:asciiTheme="majorBidi" w:hAnsiTheme="majorBidi" w:cstheme="majorBidi"/>
          <w:sz w:val="24"/>
          <w:szCs w:val="24"/>
          <w:lang w:val="en-US"/>
        </w:rPr>
        <w:sectPr w:rsidR="004C3817" w:rsidRPr="00FE4630" w:rsidSect="006B384F">
          <w:pgSz w:w="11906" w:h="16838"/>
          <w:pgMar w:top="1417" w:right="1417" w:bottom="1134" w:left="1417" w:header="708" w:footer="708" w:gutter="0"/>
          <w:cols w:space="708"/>
          <w:docGrid w:linePitch="360"/>
        </w:sectPr>
      </w:pPr>
      <w:r w:rsidRPr="00FE4630">
        <w:rPr>
          <w:rFonts w:asciiTheme="majorBidi" w:hAnsiTheme="majorBidi" w:cstheme="majorBidi"/>
          <w:sz w:val="24"/>
          <w:szCs w:val="24"/>
          <w:lang w:val="en-US"/>
        </w:rPr>
        <w:t xml:space="preserve">As mentioned above, </w:t>
      </w:r>
      <w:r w:rsidR="006A5148">
        <w:rPr>
          <w:rFonts w:asciiTheme="majorBidi" w:hAnsiTheme="majorBidi" w:cstheme="majorBidi"/>
          <w:sz w:val="24"/>
          <w:szCs w:val="24"/>
          <w:lang w:val="en-US"/>
        </w:rPr>
        <w:t xml:space="preserve">and despite the outbreak of successive crisis causing delays and months of interruption, the UN-Habitat, AICS and MoSA were committed to continue with the project implementation. To promote experience exchange, it is recommended to document this </w:t>
      </w:r>
      <w:r w:rsidR="00262977">
        <w:rPr>
          <w:rFonts w:asciiTheme="majorBidi" w:hAnsiTheme="majorBidi" w:cstheme="majorBidi"/>
          <w:sz w:val="24"/>
          <w:szCs w:val="24"/>
          <w:lang w:val="en-US"/>
        </w:rPr>
        <w:t>successful</w:t>
      </w:r>
      <w:r w:rsidR="006A5148">
        <w:rPr>
          <w:rFonts w:asciiTheme="majorBidi" w:hAnsiTheme="majorBidi" w:cstheme="majorBidi"/>
          <w:sz w:val="24"/>
          <w:szCs w:val="24"/>
          <w:lang w:val="en-US"/>
        </w:rPr>
        <w:t xml:space="preserve"> practice showing the used approach and the adaptation measures to cope with the repercussions of the successive crisis.  </w:t>
      </w:r>
    </w:p>
    <w:bookmarkEnd w:id="20"/>
    <w:p w14:paraId="5411F51E" w14:textId="257816B6" w:rsidR="004C3817" w:rsidRPr="006A5148" w:rsidRDefault="00C35765" w:rsidP="003520F2">
      <w:pPr>
        <w:autoSpaceDE w:val="0"/>
        <w:spacing w:after="0"/>
        <w:jc w:val="center"/>
        <w:rPr>
          <w:rFonts w:asciiTheme="majorBidi" w:hAnsiTheme="majorBidi" w:cstheme="majorBidi"/>
          <w:b/>
          <w:bCs/>
          <w:color w:val="4472C4" w:themeColor="accent1"/>
          <w:sz w:val="24"/>
          <w:szCs w:val="24"/>
          <w:lang w:val="en-US"/>
        </w:rPr>
      </w:pPr>
      <w:r w:rsidRPr="006A5148">
        <w:rPr>
          <w:rFonts w:asciiTheme="majorBidi" w:hAnsiTheme="majorBidi" w:cstheme="majorBidi"/>
          <w:b/>
          <w:bCs/>
          <w:color w:val="4472C4" w:themeColor="accent1"/>
          <w:sz w:val="24"/>
          <w:szCs w:val="24"/>
          <w:lang w:val="en-US"/>
        </w:rPr>
        <w:lastRenderedPageBreak/>
        <w:t>Annexes</w:t>
      </w:r>
    </w:p>
    <w:p w14:paraId="222E9D0E" w14:textId="6199A88B" w:rsidR="00C35765" w:rsidRPr="006A5148" w:rsidRDefault="00C35765" w:rsidP="004C3817">
      <w:pPr>
        <w:autoSpaceDE w:val="0"/>
        <w:spacing w:after="0"/>
        <w:jc w:val="both"/>
        <w:rPr>
          <w:rFonts w:asciiTheme="majorBidi" w:hAnsiTheme="majorBidi" w:cstheme="majorBidi"/>
          <w:b/>
          <w:bCs/>
          <w:color w:val="4472C4" w:themeColor="accent1"/>
          <w:sz w:val="24"/>
          <w:szCs w:val="24"/>
          <w:lang w:val="en-US"/>
        </w:rPr>
      </w:pPr>
    </w:p>
    <w:tbl>
      <w:tblPr>
        <w:tblStyle w:val="TableGrid"/>
        <w:tblW w:w="9067" w:type="dxa"/>
        <w:tblLook w:val="04A0" w:firstRow="1" w:lastRow="0" w:firstColumn="1" w:lastColumn="0" w:noHBand="0" w:noVBand="1"/>
      </w:tblPr>
      <w:tblGrid>
        <w:gridCol w:w="6799"/>
        <w:gridCol w:w="2268"/>
      </w:tblGrid>
      <w:tr w:rsidR="00FE4630" w:rsidRPr="00FE4630" w14:paraId="609FD28B" w14:textId="77777777" w:rsidTr="006D4A89">
        <w:tc>
          <w:tcPr>
            <w:tcW w:w="6799" w:type="dxa"/>
          </w:tcPr>
          <w:p w14:paraId="01553D03" w14:textId="17D99FBD" w:rsidR="00FE4630" w:rsidRPr="006D4A89" w:rsidRDefault="00FE4630"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Annex 1: Original and Modified version of the Logical Framework</w:t>
            </w:r>
          </w:p>
        </w:tc>
        <w:tc>
          <w:tcPr>
            <w:tcW w:w="2268" w:type="dxa"/>
          </w:tcPr>
          <w:p w14:paraId="3AB01ADD" w14:textId="566F180F" w:rsidR="00FE4630" w:rsidRPr="00FE4630" w:rsidRDefault="006E71A1" w:rsidP="004C3817">
            <w:pPr>
              <w:autoSpaceDE w:val="0"/>
              <w:jc w:val="both"/>
              <w:rPr>
                <w:lang w:val="en-US"/>
              </w:rPr>
            </w:pPr>
            <w:r>
              <w:object w:dxaOrig="1536" w:dyaOrig="998" w14:anchorId="7344F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35" o:title=""/>
                </v:shape>
                <o:OLEObject Type="Embed" ProgID="Package" ShapeID="_x0000_i1025" DrawAspect="Icon" ObjectID="_1782039310" r:id="rId36"/>
              </w:object>
            </w:r>
          </w:p>
        </w:tc>
      </w:tr>
      <w:tr w:rsidR="00831B1A" w:rsidRPr="00FE4630" w14:paraId="5B1498E3" w14:textId="77777777" w:rsidTr="006D4A89">
        <w:tc>
          <w:tcPr>
            <w:tcW w:w="6799" w:type="dxa"/>
          </w:tcPr>
          <w:p w14:paraId="2F88AF90" w14:textId="613BE197" w:rsidR="00831B1A" w:rsidRPr="006D4A89" w:rsidRDefault="00D422B4"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 xml:space="preserve">Annex 2: Inception Report </w:t>
            </w:r>
          </w:p>
        </w:tc>
        <w:tc>
          <w:tcPr>
            <w:tcW w:w="2268" w:type="dxa"/>
          </w:tcPr>
          <w:p w14:paraId="29C3E428" w14:textId="4FC173D2" w:rsidR="00831B1A" w:rsidRPr="00FE4630" w:rsidRDefault="0079661A" w:rsidP="004C3817">
            <w:pPr>
              <w:autoSpaceDE w:val="0"/>
              <w:jc w:val="both"/>
              <w:rPr>
                <w:lang w:val="en-US"/>
              </w:rPr>
            </w:pPr>
            <w:r>
              <w:object w:dxaOrig="1536" w:dyaOrig="998" w14:anchorId="349EEB9B">
                <v:shape id="_x0000_i1026" type="#_x0000_t75" style="width:79.5pt;height:50.25pt" o:ole="">
                  <v:imagedata r:id="rId37" o:title=""/>
                </v:shape>
                <o:OLEObject Type="Embed" ProgID="Package" ShapeID="_x0000_i1026" DrawAspect="Icon" ObjectID="_1782039311" r:id="rId38"/>
              </w:object>
            </w:r>
          </w:p>
        </w:tc>
      </w:tr>
      <w:tr w:rsidR="00FE4630" w14:paraId="65B20F1D" w14:textId="77777777" w:rsidTr="006D4A89">
        <w:tc>
          <w:tcPr>
            <w:tcW w:w="6799" w:type="dxa"/>
          </w:tcPr>
          <w:p w14:paraId="2473E901" w14:textId="360AE486" w:rsidR="00FE4630" w:rsidRPr="006D4A89" w:rsidRDefault="00FE4630"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 xml:space="preserve">Annex </w:t>
            </w:r>
            <w:r w:rsidR="00D422B4" w:rsidRPr="006D4A89">
              <w:rPr>
                <w:rFonts w:asciiTheme="majorBidi" w:hAnsiTheme="majorBidi" w:cstheme="majorBidi"/>
                <w:sz w:val="24"/>
                <w:szCs w:val="24"/>
                <w:lang w:val="en-US"/>
              </w:rPr>
              <w:t>3</w:t>
            </w:r>
            <w:r w:rsidRPr="006D4A89">
              <w:rPr>
                <w:rFonts w:asciiTheme="majorBidi" w:hAnsiTheme="majorBidi" w:cstheme="majorBidi"/>
                <w:sz w:val="24"/>
                <w:szCs w:val="24"/>
                <w:lang w:val="en-US"/>
              </w:rPr>
              <w:t xml:space="preserve">: </w:t>
            </w:r>
            <w:r w:rsidR="00D422B4" w:rsidRPr="006D4A89">
              <w:rPr>
                <w:rFonts w:asciiTheme="majorBidi" w:hAnsiTheme="majorBidi" w:cstheme="majorBidi"/>
                <w:sz w:val="24"/>
                <w:szCs w:val="24"/>
                <w:lang w:val="en-US"/>
              </w:rPr>
              <w:t>Bibliography</w:t>
            </w:r>
          </w:p>
        </w:tc>
        <w:tc>
          <w:tcPr>
            <w:tcW w:w="2268" w:type="dxa"/>
          </w:tcPr>
          <w:p w14:paraId="7E9458C9" w14:textId="0B84E9B9" w:rsidR="00FE4630" w:rsidRDefault="0079661A" w:rsidP="004C3817">
            <w:pPr>
              <w:autoSpaceDE w:val="0"/>
              <w:jc w:val="both"/>
            </w:pPr>
            <w:r>
              <w:object w:dxaOrig="1536" w:dyaOrig="998" w14:anchorId="29390516">
                <v:shape id="_x0000_i1027" type="#_x0000_t75" style="width:79.5pt;height:50.25pt" o:ole="">
                  <v:imagedata r:id="rId39" o:title=""/>
                </v:shape>
                <o:OLEObject Type="Embed" ProgID="Package" ShapeID="_x0000_i1027" DrawAspect="Icon" ObjectID="_1782039312" r:id="rId40"/>
              </w:object>
            </w:r>
          </w:p>
        </w:tc>
      </w:tr>
      <w:tr w:rsidR="00FE4630" w14:paraId="5E6701B9" w14:textId="77777777" w:rsidTr="006D4A89">
        <w:tc>
          <w:tcPr>
            <w:tcW w:w="6799" w:type="dxa"/>
          </w:tcPr>
          <w:p w14:paraId="7AFAB003" w14:textId="0B6249DA" w:rsidR="00FE4630" w:rsidRPr="006D4A89" w:rsidRDefault="00FE4630"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 xml:space="preserve">Annex </w:t>
            </w:r>
            <w:r w:rsidR="00D422B4" w:rsidRPr="006D4A89">
              <w:rPr>
                <w:rFonts w:asciiTheme="majorBidi" w:hAnsiTheme="majorBidi" w:cstheme="majorBidi"/>
                <w:sz w:val="24"/>
                <w:szCs w:val="24"/>
                <w:lang w:val="en-US"/>
              </w:rPr>
              <w:t>4</w:t>
            </w:r>
            <w:r w:rsidRPr="006D4A89">
              <w:rPr>
                <w:rFonts w:asciiTheme="majorBidi" w:hAnsiTheme="majorBidi" w:cstheme="majorBidi"/>
                <w:sz w:val="24"/>
                <w:szCs w:val="24"/>
                <w:lang w:val="en-US"/>
              </w:rPr>
              <w:t xml:space="preserve">: </w:t>
            </w:r>
            <w:r w:rsidR="00D422B4" w:rsidRPr="006D4A89">
              <w:rPr>
                <w:rFonts w:asciiTheme="majorBidi" w:hAnsiTheme="majorBidi" w:cstheme="majorBidi"/>
                <w:sz w:val="24"/>
                <w:szCs w:val="24"/>
                <w:lang w:val="en-US"/>
              </w:rPr>
              <w:t xml:space="preserve">Evaluation Questions </w:t>
            </w:r>
          </w:p>
        </w:tc>
        <w:tc>
          <w:tcPr>
            <w:tcW w:w="2268" w:type="dxa"/>
          </w:tcPr>
          <w:p w14:paraId="6D8BD151" w14:textId="5BB452D0" w:rsidR="00FE4630" w:rsidRDefault="0079661A" w:rsidP="004C3817">
            <w:pPr>
              <w:autoSpaceDE w:val="0"/>
              <w:jc w:val="both"/>
            </w:pPr>
            <w:r>
              <w:object w:dxaOrig="1536" w:dyaOrig="998" w14:anchorId="55E56083">
                <v:shape id="_x0000_i1028" type="#_x0000_t75" style="width:79.5pt;height:50.25pt" o:ole="">
                  <v:imagedata r:id="rId41" o:title=""/>
                </v:shape>
                <o:OLEObject Type="Embed" ProgID="Package" ShapeID="_x0000_i1028" DrawAspect="Icon" ObjectID="_1782039313" r:id="rId42"/>
              </w:object>
            </w:r>
          </w:p>
        </w:tc>
      </w:tr>
      <w:tr w:rsidR="00FE4630" w:rsidRPr="001F7B5A" w14:paraId="59229306" w14:textId="77777777" w:rsidTr="006D4A89">
        <w:tc>
          <w:tcPr>
            <w:tcW w:w="6799" w:type="dxa"/>
          </w:tcPr>
          <w:p w14:paraId="3A67AB87" w14:textId="196147E1" w:rsidR="00FE4630" w:rsidRPr="006D4A89" w:rsidRDefault="00FE4630"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 xml:space="preserve">Annex </w:t>
            </w:r>
            <w:r w:rsidR="00D422B4" w:rsidRPr="006D4A89">
              <w:rPr>
                <w:rFonts w:asciiTheme="majorBidi" w:hAnsiTheme="majorBidi" w:cstheme="majorBidi"/>
                <w:sz w:val="24"/>
                <w:szCs w:val="24"/>
                <w:lang w:val="en-US"/>
              </w:rPr>
              <w:t>5</w:t>
            </w:r>
            <w:r w:rsidRPr="006D4A89">
              <w:rPr>
                <w:rFonts w:asciiTheme="majorBidi" w:hAnsiTheme="majorBidi" w:cstheme="majorBidi"/>
                <w:sz w:val="24"/>
                <w:szCs w:val="24"/>
                <w:lang w:val="en-US"/>
              </w:rPr>
              <w:t xml:space="preserve">: List of </w:t>
            </w:r>
            <w:r w:rsidR="001F7B5A" w:rsidRPr="006D4A89">
              <w:rPr>
                <w:rFonts w:asciiTheme="majorBidi" w:hAnsiTheme="majorBidi" w:cstheme="majorBidi"/>
                <w:sz w:val="24"/>
                <w:szCs w:val="24"/>
                <w:lang w:val="en-US"/>
              </w:rPr>
              <w:t>Interviewed Stakeholders and FGDs</w:t>
            </w:r>
          </w:p>
        </w:tc>
        <w:tc>
          <w:tcPr>
            <w:tcW w:w="2268" w:type="dxa"/>
          </w:tcPr>
          <w:p w14:paraId="362C360E" w14:textId="24FE23F9" w:rsidR="00FE4630" w:rsidRPr="001F7B5A" w:rsidRDefault="00455692" w:rsidP="004C3817">
            <w:pPr>
              <w:autoSpaceDE w:val="0"/>
              <w:jc w:val="both"/>
              <w:rPr>
                <w:lang w:val="en-US"/>
              </w:rPr>
            </w:pPr>
            <w:r>
              <w:object w:dxaOrig="1536" w:dyaOrig="998" w14:anchorId="77EEF371">
                <v:shape id="_x0000_i1029" type="#_x0000_t75" style="width:79.5pt;height:50.25pt" o:ole="">
                  <v:imagedata r:id="rId43" o:title=""/>
                </v:shape>
                <o:OLEObject Type="Embed" ProgID="Package" ShapeID="_x0000_i1029" DrawAspect="Icon" ObjectID="_1782039314" r:id="rId44"/>
              </w:object>
            </w:r>
          </w:p>
        </w:tc>
      </w:tr>
      <w:tr w:rsidR="00FE4630" w:rsidRPr="000D707A" w14:paraId="2719157D" w14:textId="77777777" w:rsidTr="006D4A89">
        <w:tc>
          <w:tcPr>
            <w:tcW w:w="6799" w:type="dxa"/>
          </w:tcPr>
          <w:p w14:paraId="30B9F358" w14:textId="5B03F3B5" w:rsidR="00FE4630" w:rsidRPr="006D4A89" w:rsidRDefault="00FE4630" w:rsidP="004C3817">
            <w:pPr>
              <w:autoSpaceDE w:val="0"/>
              <w:jc w:val="both"/>
              <w:rPr>
                <w:rFonts w:asciiTheme="majorBidi" w:hAnsiTheme="majorBidi" w:cstheme="majorBidi"/>
                <w:sz w:val="24"/>
                <w:szCs w:val="24"/>
                <w:lang w:val="en-US"/>
              </w:rPr>
            </w:pPr>
            <w:r w:rsidRPr="006D4A89">
              <w:rPr>
                <w:rFonts w:asciiTheme="majorBidi" w:hAnsiTheme="majorBidi" w:cstheme="majorBidi"/>
                <w:sz w:val="24"/>
                <w:szCs w:val="24"/>
                <w:lang w:val="en-US"/>
              </w:rPr>
              <w:t xml:space="preserve">Annex </w:t>
            </w:r>
            <w:r w:rsidR="00D422B4" w:rsidRPr="006D4A89">
              <w:rPr>
                <w:rFonts w:asciiTheme="majorBidi" w:hAnsiTheme="majorBidi" w:cstheme="majorBidi"/>
                <w:sz w:val="24"/>
                <w:szCs w:val="24"/>
                <w:lang w:val="en-US"/>
              </w:rPr>
              <w:t>6</w:t>
            </w:r>
            <w:r w:rsidRPr="006D4A89">
              <w:rPr>
                <w:rFonts w:asciiTheme="majorBidi" w:hAnsiTheme="majorBidi" w:cstheme="majorBidi"/>
                <w:sz w:val="24"/>
                <w:szCs w:val="24"/>
                <w:lang w:val="en-US"/>
              </w:rPr>
              <w:t xml:space="preserve">: </w:t>
            </w:r>
            <w:r w:rsidR="000D707A" w:rsidRPr="006D4A89">
              <w:rPr>
                <w:rFonts w:asciiTheme="majorBidi" w:hAnsiTheme="majorBidi" w:cstheme="majorBidi"/>
                <w:sz w:val="24"/>
                <w:szCs w:val="24"/>
                <w:lang w:val="en-US"/>
              </w:rPr>
              <w:t xml:space="preserve">List of </w:t>
            </w:r>
            <w:r w:rsidR="00831B1A" w:rsidRPr="006D4A89">
              <w:rPr>
                <w:rFonts w:asciiTheme="majorBidi" w:hAnsiTheme="majorBidi" w:cstheme="majorBidi"/>
                <w:sz w:val="24"/>
                <w:szCs w:val="24"/>
                <w:lang w:val="en-US"/>
              </w:rPr>
              <w:t xml:space="preserve">the 10 </w:t>
            </w:r>
            <w:r w:rsidR="000D707A" w:rsidRPr="006D4A89">
              <w:rPr>
                <w:rFonts w:asciiTheme="majorBidi" w:hAnsiTheme="majorBidi" w:cstheme="majorBidi"/>
                <w:sz w:val="24"/>
                <w:szCs w:val="24"/>
                <w:lang w:val="en-US"/>
              </w:rPr>
              <w:t>selected</w:t>
            </w:r>
            <w:r w:rsidR="00831B1A" w:rsidRPr="006D4A89">
              <w:rPr>
                <w:rFonts w:asciiTheme="majorBidi" w:hAnsiTheme="majorBidi" w:cstheme="majorBidi"/>
                <w:sz w:val="24"/>
                <w:szCs w:val="24"/>
                <w:lang w:val="en-US"/>
              </w:rPr>
              <w:t xml:space="preserve"> </w:t>
            </w:r>
            <w:proofErr w:type="spellStart"/>
            <w:r w:rsidR="000D707A" w:rsidRPr="006D4A89">
              <w:rPr>
                <w:rFonts w:asciiTheme="majorBidi" w:hAnsiTheme="majorBidi" w:cstheme="majorBidi"/>
                <w:sz w:val="24"/>
                <w:szCs w:val="24"/>
                <w:lang w:val="en-US"/>
              </w:rPr>
              <w:t>UoMs</w:t>
            </w:r>
            <w:proofErr w:type="spellEnd"/>
          </w:p>
        </w:tc>
        <w:tc>
          <w:tcPr>
            <w:tcW w:w="2268" w:type="dxa"/>
          </w:tcPr>
          <w:p w14:paraId="578FF933" w14:textId="450E7699" w:rsidR="00FE4630" w:rsidRPr="000D707A" w:rsidRDefault="0079661A" w:rsidP="004C3817">
            <w:pPr>
              <w:autoSpaceDE w:val="0"/>
              <w:jc w:val="both"/>
              <w:rPr>
                <w:lang w:val="en-US"/>
              </w:rPr>
            </w:pPr>
            <w:r>
              <w:object w:dxaOrig="1536" w:dyaOrig="998" w14:anchorId="0A6E5062">
                <v:shape id="_x0000_i1030" type="#_x0000_t75" style="width:79.5pt;height:50.25pt" o:ole="">
                  <v:imagedata r:id="rId45" o:title=""/>
                </v:shape>
                <o:OLEObject Type="Embed" ProgID="Package" ShapeID="_x0000_i1030" DrawAspect="Icon" ObjectID="_1782039315" r:id="rId46"/>
              </w:object>
            </w:r>
          </w:p>
        </w:tc>
      </w:tr>
    </w:tbl>
    <w:p w14:paraId="5EE3D0EF" w14:textId="77777777" w:rsidR="00C35765" w:rsidRDefault="00C35765" w:rsidP="0095423D">
      <w:pPr>
        <w:autoSpaceDE w:val="0"/>
        <w:spacing w:after="0"/>
        <w:jc w:val="both"/>
        <w:rPr>
          <w:rFonts w:asciiTheme="majorBidi" w:hAnsiTheme="majorBidi" w:cstheme="majorBidi"/>
          <w:b/>
          <w:bCs/>
          <w:color w:val="4472C4" w:themeColor="accent1"/>
          <w:sz w:val="24"/>
          <w:szCs w:val="24"/>
          <w:lang w:val="en-US"/>
        </w:rPr>
      </w:pPr>
    </w:p>
    <w:sectPr w:rsidR="00C35765" w:rsidSect="006B384F">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90B2D" w14:textId="77777777" w:rsidR="00AE75CF" w:rsidRDefault="00AE75CF" w:rsidP="00E06B9D">
      <w:pPr>
        <w:spacing w:after="0" w:line="240" w:lineRule="auto"/>
      </w:pPr>
      <w:r>
        <w:separator/>
      </w:r>
    </w:p>
  </w:endnote>
  <w:endnote w:type="continuationSeparator" w:id="0">
    <w:p w14:paraId="59120EBC" w14:textId="77777777" w:rsidR="00AE75CF" w:rsidRDefault="00AE75CF" w:rsidP="00E06B9D">
      <w:pPr>
        <w:spacing w:after="0" w:line="240" w:lineRule="auto"/>
      </w:pPr>
      <w:r>
        <w:continuationSeparator/>
      </w:r>
    </w:p>
  </w:endnote>
  <w:endnote w:type="continuationNotice" w:id="1">
    <w:p w14:paraId="478DE34C" w14:textId="77777777" w:rsidR="00AE75CF" w:rsidRDefault="00AE7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WOHI Q+ A Grotesk">
    <w:altName w:val="Calibri"/>
    <w:panose1 w:val="00000000000000000000"/>
    <w:charset w:val="00"/>
    <w:family w:val="swiss"/>
    <w:notTrueType/>
    <w:pitch w:val="default"/>
    <w:sig w:usb0="00000003" w:usb1="00000000" w:usb2="00000000" w:usb3="00000000" w:csb0="00000001" w:csb1="00000000"/>
  </w:font>
  <w:font w:name="Texta-Bold">
    <w:altName w:val="Texta-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D613" w14:textId="77777777" w:rsidR="00AE75CF" w:rsidRDefault="00AE75CF" w:rsidP="00E06B9D">
      <w:pPr>
        <w:spacing w:after="0" w:line="240" w:lineRule="auto"/>
      </w:pPr>
      <w:r>
        <w:separator/>
      </w:r>
    </w:p>
  </w:footnote>
  <w:footnote w:type="continuationSeparator" w:id="0">
    <w:p w14:paraId="5A96ED3E" w14:textId="77777777" w:rsidR="00AE75CF" w:rsidRDefault="00AE75CF" w:rsidP="00E06B9D">
      <w:pPr>
        <w:spacing w:after="0" w:line="240" w:lineRule="auto"/>
      </w:pPr>
      <w:r>
        <w:continuationSeparator/>
      </w:r>
    </w:p>
  </w:footnote>
  <w:footnote w:type="continuationNotice" w:id="1">
    <w:p w14:paraId="20A87467" w14:textId="77777777" w:rsidR="00AE75CF" w:rsidRDefault="00AE75CF">
      <w:pPr>
        <w:spacing w:after="0" w:line="240" w:lineRule="auto"/>
      </w:pPr>
    </w:p>
  </w:footnote>
  <w:footnote w:id="2">
    <w:p w14:paraId="7F2D9E62" w14:textId="77777777" w:rsidR="00057E99" w:rsidRPr="00357FC2" w:rsidRDefault="00057E99" w:rsidP="00BC471C">
      <w:pPr>
        <w:pStyle w:val="FootnoteText"/>
        <w:rPr>
          <w:lang w:val="en-US"/>
        </w:rPr>
      </w:pPr>
      <w:r>
        <w:rPr>
          <w:rStyle w:val="FootnoteReference"/>
        </w:rPr>
        <w:footnoteRef/>
      </w:r>
      <w:r w:rsidRPr="00357FC2">
        <w:rPr>
          <w:lang w:val="en-US"/>
        </w:rPr>
        <w:t xml:space="preserve"> </w:t>
      </w:r>
      <w:r>
        <w:rPr>
          <w:lang w:val="en-US"/>
        </w:rPr>
        <w:t xml:space="preserve">As per the modified version of the logical framework that was revisited by the evaluator in consultation with UN-Habitat </w:t>
      </w:r>
    </w:p>
  </w:footnote>
  <w:footnote w:id="3">
    <w:p w14:paraId="75417216" w14:textId="701D7CAD" w:rsidR="00057E99" w:rsidRPr="002C1848" w:rsidRDefault="00057E99">
      <w:pPr>
        <w:pStyle w:val="FootnoteText"/>
        <w:rPr>
          <w:lang w:val="en-US"/>
        </w:rPr>
      </w:pPr>
      <w:r>
        <w:rPr>
          <w:rStyle w:val="FootnoteReference"/>
        </w:rPr>
        <w:footnoteRef/>
      </w:r>
      <w:r w:rsidRPr="002C1848">
        <w:rPr>
          <w:lang w:val="en-US"/>
        </w:rPr>
        <w:t xml:space="preserve"> </w:t>
      </w:r>
      <w:r w:rsidRPr="002C1848">
        <w:rPr>
          <w:rFonts w:asciiTheme="majorBidi" w:hAnsiTheme="majorBidi" w:cstheme="majorBidi"/>
          <w:lang w:val="en-US"/>
        </w:rPr>
        <w:t>Economic and Social Fund for Development (ESFD), Municipal Empowerment and Resilience Project (MERP), Maintaining Strength and Resilience for Local Governments (MASAR) etc.</w:t>
      </w:r>
      <w:r>
        <w:rPr>
          <w:rFonts w:cstheme="minorHAnsi"/>
          <w:sz w:val="24"/>
          <w:szCs w:val="24"/>
          <w:lang w:val="en-US"/>
        </w:rPr>
        <w:t xml:space="preserve"> </w:t>
      </w:r>
    </w:p>
  </w:footnote>
  <w:footnote w:id="4">
    <w:p w14:paraId="45755A3E" w14:textId="6A54A19E" w:rsidR="00057E99" w:rsidRPr="009B476F" w:rsidRDefault="00057E99" w:rsidP="009B476F">
      <w:pPr>
        <w:pStyle w:val="FootnoteText"/>
        <w:rPr>
          <w:lang w:val="en-GB"/>
        </w:rPr>
      </w:pPr>
      <w:r>
        <w:rPr>
          <w:rStyle w:val="FootnoteReference"/>
        </w:rPr>
        <w:footnoteRef/>
      </w:r>
      <w:r w:rsidRPr="009B476F">
        <w:rPr>
          <w:lang w:val="en-US"/>
        </w:rPr>
        <w:t xml:space="preserve"> </w:t>
      </w:r>
      <w:r>
        <w:rPr>
          <w:lang w:val="en-US"/>
        </w:rPr>
        <w:t>“T</w:t>
      </w:r>
      <w:r w:rsidRPr="009B476F">
        <w:rPr>
          <w:rFonts w:asciiTheme="majorBidi" w:hAnsiTheme="majorBidi" w:cstheme="majorBidi"/>
          <w:lang w:val="en-US"/>
        </w:rPr>
        <w:t>he measurable ability of any urban system, with its inhabitants, to maintain continuity, through all shocks and stresses, while positively adapting and transforming towards sustainability</w:t>
      </w:r>
      <w:r>
        <w:rPr>
          <w:rFonts w:asciiTheme="majorBidi" w:hAnsiTheme="majorBidi" w:cstheme="majorBidi"/>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1AAA"/>
    <w:multiLevelType w:val="hybridMultilevel"/>
    <w:tmpl w:val="2398E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F4630C"/>
    <w:multiLevelType w:val="multilevel"/>
    <w:tmpl w:val="05E2F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183126"/>
    <w:multiLevelType w:val="hybridMultilevel"/>
    <w:tmpl w:val="76484AE0"/>
    <w:lvl w:ilvl="0" w:tplc="1DBE7E6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9A7E67"/>
    <w:multiLevelType w:val="hybridMultilevel"/>
    <w:tmpl w:val="FFCE1B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5620AC"/>
    <w:multiLevelType w:val="multilevel"/>
    <w:tmpl w:val="B8B6A8A2"/>
    <w:lvl w:ilvl="0">
      <w:start w:val="1"/>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05947A9"/>
    <w:multiLevelType w:val="hybridMultilevel"/>
    <w:tmpl w:val="AFD61C02"/>
    <w:lvl w:ilvl="0" w:tplc="7400BD60">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CA4CA0"/>
    <w:multiLevelType w:val="multilevel"/>
    <w:tmpl w:val="B6F45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4517BD"/>
    <w:multiLevelType w:val="hybridMultilevel"/>
    <w:tmpl w:val="BB30C7C2"/>
    <w:lvl w:ilvl="0" w:tplc="1DBE7E6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3860CF"/>
    <w:multiLevelType w:val="hybridMultilevel"/>
    <w:tmpl w:val="40B25ECC"/>
    <w:lvl w:ilvl="0" w:tplc="EDAEED5A">
      <w:start w:val="1"/>
      <w:numFmt w:val="bullet"/>
      <w:lvlText w:val=""/>
      <w:lvlJc w:val="left"/>
      <w:pPr>
        <w:ind w:left="720" w:hanging="360"/>
      </w:pPr>
      <w:rPr>
        <w:rFonts w:ascii="Symbol" w:hAnsi="Symbol" w:cs="Symbol" w:hint="default"/>
        <w:color w:val="4472C4"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192AE8"/>
    <w:multiLevelType w:val="hybridMultilevel"/>
    <w:tmpl w:val="34782EC4"/>
    <w:lvl w:ilvl="0" w:tplc="EDAEED5A">
      <w:start w:val="1"/>
      <w:numFmt w:val="bullet"/>
      <w:lvlText w:val=""/>
      <w:lvlJc w:val="left"/>
      <w:pPr>
        <w:ind w:left="720" w:hanging="360"/>
      </w:pPr>
      <w:rPr>
        <w:rFonts w:ascii="Symbol" w:hAnsi="Symbol" w:cs="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C03E9C"/>
    <w:multiLevelType w:val="hybridMultilevel"/>
    <w:tmpl w:val="3452B856"/>
    <w:lvl w:ilvl="0" w:tplc="EDAEED5A">
      <w:start w:val="1"/>
      <w:numFmt w:val="bullet"/>
      <w:lvlText w:val=""/>
      <w:lvlJc w:val="left"/>
      <w:pPr>
        <w:ind w:left="720" w:hanging="360"/>
      </w:pPr>
      <w:rPr>
        <w:rFonts w:ascii="Symbol" w:hAnsi="Symbol" w:cs="Symbol" w:hint="default"/>
        <w:color w:val="4472C4"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097DA5"/>
    <w:multiLevelType w:val="hybridMultilevel"/>
    <w:tmpl w:val="D812ADF0"/>
    <w:lvl w:ilvl="0" w:tplc="1DBE7E68">
      <w:numFmt w:val="bullet"/>
      <w:lvlText w:val="-"/>
      <w:lvlJc w:val="left"/>
      <w:pPr>
        <w:ind w:left="1060" w:hanging="360"/>
      </w:pPr>
      <w:rPr>
        <w:rFonts w:ascii="Calibri" w:eastAsia="Calibr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2" w15:restartNumberingAfterBreak="0">
    <w:nsid w:val="7B4C53C5"/>
    <w:multiLevelType w:val="hybridMultilevel"/>
    <w:tmpl w:val="DDF0CA04"/>
    <w:lvl w:ilvl="0" w:tplc="7400BD60">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2941714">
    <w:abstractNumId w:val="10"/>
  </w:num>
  <w:num w:numId="2" w16cid:durableId="561452978">
    <w:abstractNumId w:val="6"/>
  </w:num>
  <w:num w:numId="3" w16cid:durableId="1483934737">
    <w:abstractNumId w:val="4"/>
  </w:num>
  <w:num w:numId="4" w16cid:durableId="457407789">
    <w:abstractNumId w:val="1"/>
  </w:num>
  <w:num w:numId="5" w16cid:durableId="624433633">
    <w:abstractNumId w:val="2"/>
  </w:num>
  <w:num w:numId="6" w16cid:durableId="680744722">
    <w:abstractNumId w:val="0"/>
  </w:num>
  <w:num w:numId="7" w16cid:durableId="77992286">
    <w:abstractNumId w:val="3"/>
  </w:num>
  <w:num w:numId="8" w16cid:durableId="1321348221">
    <w:abstractNumId w:val="8"/>
  </w:num>
  <w:num w:numId="9" w16cid:durableId="630936158">
    <w:abstractNumId w:val="12"/>
  </w:num>
  <w:num w:numId="10" w16cid:durableId="186676116">
    <w:abstractNumId w:val="5"/>
  </w:num>
  <w:num w:numId="11" w16cid:durableId="445122205">
    <w:abstractNumId w:val="9"/>
  </w:num>
  <w:num w:numId="12" w16cid:durableId="1858618600">
    <w:abstractNumId w:val="7"/>
  </w:num>
  <w:num w:numId="13" w16cid:durableId="8634449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F0"/>
    <w:rsid w:val="00000E7B"/>
    <w:rsid w:val="00002E8C"/>
    <w:rsid w:val="000035DA"/>
    <w:rsid w:val="00003F3C"/>
    <w:rsid w:val="00004113"/>
    <w:rsid w:val="00004402"/>
    <w:rsid w:val="00004892"/>
    <w:rsid w:val="00005956"/>
    <w:rsid w:val="00005B6C"/>
    <w:rsid w:val="00006632"/>
    <w:rsid w:val="00006F6A"/>
    <w:rsid w:val="00007C88"/>
    <w:rsid w:val="00010286"/>
    <w:rsid w:val="00010E2F"/>
    <w:rsid w:val="000114C6"/>
    <w:rsid w:val="000127FF"/>
    <w:rsid w:val="00013654"/>
    <w:rsid w:val="00015416"/>
    <w:rsid w:val="00015C3E"/>
    <w:rsid w:val="0002186B"/>
    <w:rsid w:val="00022E98"/>
    <w:rsid w:val="000233D7"/>
    <w:rsid w:val="00023E89"/>
    <w:rsid w:val="00026E0E"/>
    <w:rsid w:val="00027E55"/>
    <w:rsid w:val="00033EBE"/>
    <w:rsid w:val="00034085"/>
    <w:rsid w:val="00036BFA"/>
    <w:rsid w:val="000370D3"/>
    <w:rsid w:val="00037E6A"/>
    <w:rsid w:val="00040561"/>
    <w:rsid w:val="00043693"/>
    <w:rsid w:val="00044A8B"/>
    <w:rsid w:val="00050499"/>
    <w:rsid w:val="000506D2"/>
    <w:rsid w:val="000513BD"/>
    <w:rsid w:val="0005336B"/>
    <w:rsid w:val="00054648"/>
    <w:rsid w:val="00055CB4"/>
    <w:rsid w:val="00057E99"/>
    <w:rsid w:val="000727D4"/>
    <w:rsid w:val="000732BC"/>
    <w:rsid w:val="0007630F"/>
    <w:rsid w:val="0007790B"/>
    <w:rsid w:val="00077C15"/>
    <w:rsid w:val="00081504"/>
    <w:rsid w:val="0008189F"/>
    <w:rsid w:val="0008350A"/>
    <w:rsid w:val="00084658"/>
    <w:rsid w:val="000846B3"/>
    <w:rsid w:val="00085F78"/>
    <w:rsid w:val="0009504C"/>
    <w:rsid w:val="000A0A88"/>
    <w:rsid w:val="000A12F5"/>
    <w:rsid w:val="000A1794"/>
    <w:rsid w:val="000A60B7"/>
    <w:rsid w:val="000A7A58"/>
    <w:rsid w:val="000B06EF"/>
    <w:rsid w:val="000B75B5"/>
    <w:rsid w:val="000C224F"/>
    <w:rsid w:val="000C22ED"/>
    <w:rsid w:val="000C3807"/>
    <w:rsid w:val="000C4B94"/>
    <w:rsid w:val="000C6756"/>
    <w:rsid w:val="000D707A"/>
    <w:rsid w:val="000D71FA"/>
    <w:rsid w:val="000E0293"/>
    <w:rsid w:val="000E143B"/>
    <w:rsid w:val="000E249C"/>
    <w:rsid w:val="000E318B"/>
    <w:rsid w:val="000E5DD6"/>
    <w:rsid w:val="000E775D"/>
    <w:rsid w:val="000E884F"/>
    <w:rsid w:val="000F1543"/>
    <w:rsid w:val="000F24B7"/>
    <w:rsid w:val="000F5961"/>
    <w:rsid w:val="000F6C7A"/>
    <w:rsid w:val="000F6FA6"/>
    <w:rsid w:val="000F7ED4"/>
    <w:rsid w:val="001014C1"/>
    <w:rsid w:val="001019D3"/>
    <w:rsid w:val="0010297E"/>
    <w:rsid w:val="00102F2B"/>
    <w:rsid w:val="001036CC"/>
    <w:rsid w:val="0010452B"/>
    <w:rsid w:val="001054A8"/>
    <w:rsid w:val="00105D92"/>
    <w:rsid w:val="001068C1"/>
    <w:rsid w:val="0011251F"/>
    <w:rsid w:val="001131D4"/>
    <w:rsid w:val="001137DF"/>
    <w:rsid w:val="00113AE6"/>
    <w:rsid w:val="00113EE2"/>
    <w:rsid w:val="00116203"/>
    <w:rsid w:val="001167CB"/>
    <w:rsid w:val="00121054"/>
    <w:rsid w:val="00121314"/>
    <w:rsid w:val="00124B72"/>
    <w:rsid w:val="00126439"/>
    <w:rsid w:val="00126D0B"/>
    <w:rsid w:val="00133909"/>
    <w:rsid w:val="00135CAE"/>
    <w:rsid w:val="0013626C"/>
    <w:rsid w:val="001415D1"/>
    <w:rsid w:val="00142797"/>
    <w:rsid w:val="00145A75"/>
    <w:rsid w:val="001461B1"/>
    <w:rsid w:val="00146DC7"/>
    <w:rsid w:val="00153C10"/>
    <w:rsid w:val="00156670"/>
    <w:rsid w:val="001567D9"/>
    <w:rsid w:val="00157307"/>
    <w:rsid w:val="0015796B"/>
    <w:rsid w:val="00157DA0"/>
    <w:rsid w:val="00165D0E"/>
    <w:rsid w:val="00170E64"/>
    <w:rsid w:val="00171475"/>
    <w:rsid w:val="00171DD3"/>
    <w:rsid w:val="00172CE8"/>
    <w:rsid w:val="00173178"/>
    <w:rsid w:val="0017515B"/>
    <w:rsid w:val="00177ADB"/>
    <w:rsid w:val="001809CC"/>
    <w:rsid w:val="00181D99"/>
    <w:rsid w:val="001872F0"/>
    <w:rsid w:val="001911DC"/>
    <w:rsid w:val="00195801"/>
    <w:rsid w:val="001A17EC"/>
    <w:rsid w:val="001A45B2"/>
    <w:rsid w:val="001A71D8"/>
    <w:rsid w:val="001B10B2"/>
    <w:rsid w:val="001B1EB8"/>
    <w:rsid w:val="001B20E7"/>
    <w:rsid w:val="001B3F32"/>
    <w:rsid w:val="001B7669"/>
    <w:rsid w:val="001B76C9"/>
    <w:rsid w:val="001C0B83"/>
    <w:rsid w:val="001C4606"/>
    <w:rsid w:val="001C4704"/>
    <w:rsid w:val="001C4C6D"/>
    <w:rsid w:val="001C74E3"/>
    <w:rsid w:val="001C7DB0"/>
    <w:rsid w:val="001D0744"/>
    <w:rsid w:val="001D39C9"/>
    <w:rsid w:val="001D3B37"/>
    <w:rsid w:val="001D5E04"/>
    <w:rsid w:val="001E2F3B"/>
    <w:rsid w:val="001E6F47"/>
    <w:rsid w:val="001E78C8"/>
    <w:rsid w:val="001E7FC6"/>
    <w:rsid w:val="001F25A5"/>
    <w:rsid w:val="001F2E78"/>
    <w:rsid w:val="001F4253"/>
    <w:rsid w:val="001F479F"/>
    <w:rsid w:val="001F6889"/>
    <w:rsid w:val="001F790E"/>
    <w:rsid w:val="001F7B5A"/>
    <w:rsid w:val="0020030F"/>
    <w:rsid w:val="0020164E"/>
    <w:rsid w:val="00202363"/>
    <w:rsid w:val="002060D0"/>
    <w:rsid w:val="0020612A"/>
    <w:rsid w:val="00206EC2"/>
    <w:rsid w:val="00210C03"/>
    <w:rsid w:val="0021173E"/>
    <w:rsid w:val="0021367E"/>
    <w:rsid w:val="00214F22"/>
    <w:rsid w:val="00215CB7"/>
    <w:rsid w:val="00217208"/>
    <w:rsid w:val="0022179C"/>
    <w:rsid w:val="00222387"/>
    <w:rsid w:val="00222B83"/>
    <w:rsid w:val="00223020"/>
    <w:rsid w:val="00232B59"/>
    <w:rsid w:val="00235112"/>
    <w:rsid w:val="002357D8"/>
    <w:rsid w:val="0023661D"/>
    <w:rsid w:val="0023690B"/>
    <w:rsid w:val="0024352A"/>
    <w:rsid w:val="00245ABF"/>
    <w:rsid w:val="00251ECF"/>
    <w:rsid w:val="002532EF"/>
    <w:rsid w:val="00255BE1"/>
    <w:rsid w:val="0025727F"/>
    <w:rsid w:val="00260351"/>
    <w:rsid w:val="00262977"/>
    <w:rsid w:val="00263E24"/>
    <w:rsid w:val="00264063"/>
    <w:rsid w:val="00266961"/>
    <w:rsid w:val="00272F11"/>
    <w:rsid w:val="00274250"/>
    <w:rsid w:val="00275175"/>
    <w:rsid w:val="00275F3B"/>
    <w:rsid w:val="002760AA"/>
    <w:rsid w:val="002778C8"/>
    <w:rsid w:val="00281776"/>
    <w:rsid w:val="002820FB"/>
    <w:rsid w:val="00284C8A"/>
    <w:rsid w:val="0028581E"/>
    <w:rsid w:val="00290FC4"/>
    <w:rsid w:val="00292447"/>
    <w:rsid w:val="00292900"/>
    <w:rsid w:val="0029566B"/>
    <w:rsid w:val="0029796C"/>
    <w:rsid w:val="002A0064"/>
    <w:rsid w:val="002A09AA"/>
    <w:rsid w:val="002A478B"/>
    <w:rsid w:val="002A52CA"/>
    <w:rsid w:val="002A745D"/>
    <w:rsid w:val="002A74B4"/>
    <w:rsid w:val="002A7594"/>
    <w:rsid w:val="002A77D8"/>
    <w:rsid w:val="002A78B6"/>
    <w:rsid w:val="002B01A3"/>
    <w:rsid w:val="002B1184"/>
    <w:rsid w:val="002B2FA3"/>
    <w:rsid w:val="002B3366"/>
    <w:rsid w:val="002B3655"/>
    <w:rsid w:val="002B6239"/>
    <w:rsid w:val="002B6432"/>
    <w:rsid w:val="002C0D3D"/>
    <w:rsid w:val="002C1161"/>
    <w:rsid w:val="002C1848"/>
    <w:rsid w:val="002C1AEC"/>
    <w:rsid w:val="002C44E2"/>
    <w:rsid w:val="002C5847"/>
    <w:rsid w:val="002C5E01"/>
    <w:rsid w:val="002D06D1"/>
    <w:rsid w:val="002D079C"/>
    <w:rsid w:val="002D1EBF"/>
    <w:rsid w:val="002D517C"/>
    <w:rsid w:val="002D54C6"/>
    <w:rsid w:val="002D64E1"/>
    <w:rsid w:val="002D70BD"/>
    <w:rsid w:val="002D768A"/>
    <w:rsid w:val="002E0EF4"/>
    <w:rsid w:val="002F3DDA"/>
    <w:rsid w:val="002F4554"/>
    <w:rsid w:val="002F45C9"/>
    <w:rsid w:val="002F79EC"/>
    <w:rsid w:val="00300724"/>
    <w:rsid w:val="00301F6D"/>
    <w:rsid w:val="003043D6"/>
    <w:rsid w:val="0030633F"/>
    <w:rsid w:val="003106AB"/>
    <w:rsid w:val="003112C9"/>
    <w:rsid w:val="0031445D"/>
    <w:rsid w:val="003146A6"/>
    <w:rsid w:val="00314D80"/>
    <w:rsid w:val="00315B48"/>
    <w:rsid w:val="003211A9"/>
    <w:rsid w:val="00321587"/>
    <w:rsid w:val="00321B66"/>
    <w:rsid w:val="00321CA7"/>
    <w:rsid w:val="00325801"/>
    <w:rsid w:val="003314B1"/>
    <w:rsid w:val="00331E37"/>
    <w:rsid w:val="00333499"/>
    <w:rsid w:val="003348BD"/>
    <w:rsid w:val="003351B7"/>
    <w:rsid w:val="003367ED"/>
    <w:rsid w:val="0034273E"/>
    <w:rsid w:val="00343520"/>
    <w:rsid w:val="00343A1A"/>
    <w:rsid w:val="003460CF"/>
    <w:rsid w:val="003461C5"/>
    <w:rsid w:val="003462A5"/>
    <w:rsid w:val="00346DF3"/>
    <w:rsid w:val="00347639"/>
    <w:rsid w:val="00347FCD"/>
    <w:rsid w:val="003518D6"/>
    <w:rsid w:val="00351AD1"/>
    <w:rsid w:val="003520F2"/>
    <w:rsid w:val="00354E39"/>
    <w:rsid w:val="00356AC9"/>
    <w:rsid w:val="00357372"/>
    <w:rsid w:val="00357FC2"/>
    <w:rsid w:val="00361704"/>
    <w:rsid w:val="00365E3A"/>
    <w:rsid w:val="00365E5D"/>
    <w:rsid w:val="00370061"/>
    <w:rsid w:val="00372310"/>
    <w:rsid w:val="003738D8"/>
    <w:rsid w:val="00373B89"/>
    <w:rsid w:val="0037781E"/>
    <w:rsid w:val="003807B9"/>
    <w:rsid w:val="0038140B"/>
    <w:rsid w:val="0038185C"/>
    <w:rsid w:val="003829AC"/>
    <w:rsid w:val="00382EA6"/>
    <w:rsid w:val="00385501"/>
    <w:rsid w:val="0038764C"/>
    <w:rsid w:val="00391B49"/>
    <w:rsid w:val="003974E9"/>
    <w:rsid w:val="00397DB5"/>
    <w:rsid w:val="003A17E5"/>
    <w:rsid w:val="003A2106"/>
    <w:rsid w:val="003A2737"/>
    <w:rsid w:val="003A2A02"/>
    <w:rsid w:val="003A2A07"/>
    <w:rsid w:val="003A7B29"/>
    <w:rsid w:val="003A7EB6"/>
    <w:rsid w:val="003B24B7"/>
    <w:rsid w:val="003B3243"/>
    <w:rsid w:val="003B5735"/>
    <w:rsid w:val="003B7BCE"/>
    <w:rsid w:val="003B7C21"/>
    <w:rsid w:val="003C16FD"/>
    <w:rsid w:val="003C2250"/>
    <w:rsid w:val="003C3353"/>
    <w:rsid w:val="003C44B7"/>
    <w:rsid w:val="003C531C"/>
    <w:rsid w:val="003C5F69"/>
    <w:rsid w:val="003D05F9"/>
    <w:rsid w:val="003D13AC"/>
    <w:rsid w:val="003D1C92"/>
    <w:rsid w:val="003D1CF6"/>
    <w:rsid w:val="003D36DE"/>
    <w:rsid w:val="003D77D7"/>
    <w:rsid w:val="003D7911"/>
    <w:rsid w:val="003D7A91"/>
    <w:rsid w:val="003E12A6"/>
    <w:rsid w:val="003E2D26"/>
    <w:rsid w:val="003E79D4"/>
    <w:rsid w:val="003F3B41"/>
    <w:rsid w:val="003F4CC2"/>
    <w:rsid w:val="003F50AD"/>
    <w:rsid w:val="003F7449"/>
    <w:rsid w:val="003F775E"/>
    <w:rsid w:val="0040028C"/>
    <w:rsid w:val="004005B9"/>
    <w:rsid w:val="004019D1"/>
    <w:rsid w:val="004025B9"/>
    <w:rsid w:val="00403E54"/>
    <w:rsid w:val="00407651"/>
    <w:rsid w:val="004128C5"/>
    <w:rsid w:val="00412C85"/>
    <w:rsid w:val="0041322C"/>
    <w:rsid w:val="0041524F"/>
    <w:rsid w:val="004158D6"/>
    <w:rsid w:val="00420292"/>
    <w:rsid w:val="00420546"/>
    <w:rsid w:val="00420EBD"/>
    <w:rsid w:val="0042378F"/>
    <w:rsid w:val="00424D94"/>
    <w:rsid w:val="00425564"/>
    <w:rsid w:val="00425861"/>
    <w:rsid w:val="00427445"/>
    <w:rsid w:val="00430D13"/>
    <w:rsid w:val="00430EB6"/>
    <w:rsid w:val="00431276"/>
    <w:rsid w:val="00431C35"/>
    <w:rsid w:val="0043430E"/>
    <w:rsid w:val="004355F3"/>
    <w:rsid w:val="00435703"/>
    <w:rsid w:val="00435DEC"/>
    <w:rsid w:val="004370C6"/>
    <w:rsid w:val="00437A11"/>
    <w:rsid w:val="00442500"/>
    <w:rsid w:val="00443C45"/>
    <w:rsid w:val="00443DB1"/>
    <w:rsid w:val="0044401F"/>
    <w:rsid w:val="0044560D"/>
    <w:rsid w:val="004474FB"/>
    <w:rsid w:val="00451D7F"/>
    <w:rsid w:val="004526BA"/>
    <w:rsid w:val="00452A59"/>
    <w:rsid w:val="00453A9F"/>
    <w:rsid w:val="004547E1"/>
    <w:rsid w:val="00454983"/>
    <w:rsid w:val="004551CD"/>
    <w:rsid w:val="00455692"/>
    <w:rsid w:val="004613C4"/>
    <w:rsid w:val="00462A05"/>
    <w:rsid w:val="00462FB5"/>
    <w:rsid w:val="00463D7F"/>
    <w:rsid w:val="00463E93"/>
    <w:rsid w:val="00466EF7"/>
    <w:rsid w:val="0047186D"/>
    <w:rsid w:val="0047244B"/>
    <w:rsid w:val="00473ED8"/>
    <w:rsid w:val="00474E7D"/>
    <w:rsid w:val="00475863"/>
    <w:rsid w:val="00475F33"/>
    <w:rsid w:val="004805D0"/>
    <w:rsid w:val="00481708"/>
    <w:rsid w:val="00481846"/>
    <w:rsid w:val="00482BF3"/>
    <w:rsid w:val="00482E4B"/>
    <w:rsid w:val="00487C61"/>
    <w:rsid w:val="0049014A"/>
    <w:rsid w:val="00490AE2"/>
    <w:rsid w:val="004918C5"/>
    <w:rsid w:val="0049468C"/>
    <w:rsid w:val="00494C43"/>
    <w:rsid w:val="00495FE2"/>
    <w:rsid w:val="00496550"/>
    <w:rsid w:val="004A1D86"/>
    <w:rsid w:val="004A4287"/>
    <w:rsid w:val="004A4799"/>
    <w:rsid w:val="004A47AA"/>
    <w:rsid w:val="004A4B15"/>
    <w:rsid w:val="004A743E"/>
    <w:rsid w:val="004A7FEF"/>
    <w:rsid w:val="004B0146"/>
    <w:rsid w:val="004B3B69"/>
    <w:rsid w:val="004B5A94"/>
    <w:rsid w:val="004B60EB"/>
    <w:rsid w:val="004B674C"/>
    <w:rsid w:val="004C14B0"/>
    <w:rsid w:val="004C1A7C"/>
    <w:rsid w:val="004C23D7"/>
    <w:rsid w:val="004C3817"/>
    <w:rsid w:val="004C3B79"/>
    <w:rsid w:val="004C3B8E"/>
    <w:rsid w:val="004C6788"/>
    <w:rsid w:val="004D0D34"/>
    <w:rsid w:val="004D2069"/>
    <w:rsid w:val="004D2281"/>
    <w:rsid w:val="004D22D2"/>
    <w:rsid w:val="004D4A98"/>
    <w:rsid w:val="004D584B"/>
    <w:rsid w:val="004D71BB"/>
    <w:rsid w:val="004E101E"/>
    <w:rsid w:val="004E274E"/>
    <w:rsid w:val="004E295D"/>
    <w:rsid w:val="004E2BF3"/>
    <w:rsid w:val="004E3DFE"/>
    <w:rsid w:val="004E48DB"/>
    <w:rsid w:val="004E6523"/>
    <w:rsid w:val="004E756C"/>
    <w:rsid w:val="004F2404"/>
    <w:rsid w:val="004F2BE0"/>
    <w:rsid w:val="004F5F53"/>
    <w:rsid w:val="004F70A4"/>
    <w:rsid w:val="00501662"/>
    <w:rsid w:val="00501BC2"/>
    <w:rsid w:val="00505470"/>
    <w:rsid w:val="00505CEB"/>
    <w:rsid w:val="00510583"/>
    <w:rsid w:val="0051122E"/>
    <w:rsid w:val="00511320"/>
    <w:rsid w:val="00512823"/>
    <w:rsid w:val="00513A32"/>
    <w:rsid w:val="0051442D"/>
    <w:rsid w:val="00514D2F"/>
    <w:rsid w:val="0051579E"/>
    <w:rsid w:val="00520935"/>
    <w:rsid w:val="00524144"/>
    <w:rsid w:val="0052429F"/>
    <w:rsid w:val="0052683E"/>
    <w:rsid w:val="00530D02"/>
    <w:rsid w:val="0053182A"/>
    <w:rsid w:val="00532680"/>
    <w:rsid w:val="00533822"/>
    <w:rsid w:val="00537807"/>
    <w:rsid w:val="00541D2D"/>
    <w:rsid w:val="00543A20"/>
    <w:rsid w:val="00546276"/>
    <w:rsid w:val="005500B1"/>
    <w:rsid w:val="0055195E"/>
    <w:rsid w:val="0055551F"/>
    <w:rsid w:val="00557654"/>
    <w:rsid w:val="00557710"/>
    <w:rsid w:val="00560C79"/>
    <w:rsid w:val="0056150A"/>
    <w:rsid w:val="00563024"/>
    <w:rsid w:val="005648F7"/>
    <w:rsid w:val="00565700"/>
    <w:rsid w:val="00566C05"/>
    <w:rsid w:val="00570FFD"/>
    <w:rsid w:val="0057224E"/>
    <w:rsid w:val="00572A15"/>
    <w:rsid w:val="00572B22"/>
    <w:rsid w:val="00572F2F"/>
    <w:rsid w:val="005754C1"/>
    <w:rsid w:val="00576DAE"/>
    <w:rsid w:val="00584C09"/>
    <w:rsid w:val="00585376"/>
    <w:rsid w:val="005901B4"/>
    <w:rsid w:val="0059148E"/>
    <w:rsid w:val="00591E92"/>
    <w:rsid w:val="0059243C"/>
    <w:rsid w:val="00592D8F"/>
    <w:rsid w:val="00592FD0"/>
    <w:rsid w:val="00594CE2"/>
    <w:rsid w:val="00595ED3"/>
    <w:rsid w:val="005A4CB0"/>
    <w:rsid w:val="005A5806"/>
    <w:rsid w:val="005A7568"/>
    <w:rsid w:val="005A7994"/>
    <w:rsid w:val="005A7C31"/>
    <w:rsid w:val="005B161C"/>
    <w:rsid w:val="005B2101"/>
    <w:rsid w:val="005B4D04"/>
    <w:rsid w:val="005B4F9B"/>
    <w:rsid w:val="005C2997"/>
    <w:rsid w:val="005D61E6"/>
    <w:rsid w:val="005D7670"/>
    <w:rsid w:val="005E0530"/>
    <w:rsid w:val="005E05DC"/>
    <w:rsid w:val="005E1EB3"/>
    <w:rsid w:val="005E5792"/>
    <w:rsid w:val="005F0BCA"/>
    <w:rsid w:val="005F25F8"/>
    <w:rsid w:val="005F63E0"/>
    <w:rsid w:val="005F76EE"/>
    <w:rsid w:val="00601BED"/>
    <w:rsid w:val="00602232"/>
    <w:rsid w:val="00602B22"/>
    <w:rsid w:val="0060311F"/>
    <w:rsid w:val="00606903"/>
    <w:rsid w:val="0060699B"/>
    <w:rsid w:val="006071A6"/>
    <w:rsid w:val="00610151"/>
    <w:rsid w:val="00610333"/>
    <w:rsid w:val="00610361"/>
    <w:rsid w:val="00610BDF"/>
    <w:rsid w:val="006115A4"/>
    <w:rsid w:val="0061361A"/>
    <w:rsid w:val="006137DD"/>
    <w:rsid w:val="00613D88"/>
    <w:rsid w:val="0061552F"/>
    <w:rsid w:val="00615926"/>
    <w:rsid w:val="00617263"/>
    <w:rsid w:val="006177C9"/>
    <w:rsid w:val="006230D7"/>
    <w:rsid w:val="006262D7"/>
    <w:rsid w:val="0062680E"/>
    <w:rsid w:val="0062712A"/>
    <w:rsid w:val="00627BEF"/>
    <w:rsid w:val="006307A3"/>
    <w:rsid w:val="00630E1B"/>
    <w:rsid w:val="00632043"/>
    <w:rsid w:val="0063219A"/>
    <w:rsid w:val="006332D8"/>
    <w:rsid w:val="00633A0C"/>
    <w:rsid w:val="00633EF3"/>
    <w:rsid w:val="00634E1E"/>
    <w:rsid w:val="006404FA"/>
    <w:rsid w:val="006479F8"/>
    <w:rsid w:val="006545B1"/>
    <w:rsid w:val="00654B7F"/>
    <w:rsid w:val="00655438"/>
    <w:rsid w:val="00656743"/>
    <w:rsid w:val="0066190A"/>
    <w:rsid w:val="0066263B"/>
    <w:rsid w:val="006646F3"/>
    <w:rsid w:val="0066534A"/>
    <w:rsid w:val="00665B9B"/>
    <w:rsid w:val="00666295"/>
    <w:rsid w:val="006667BC"/>
    <w:rsid w:val="0067004E"/>
    <w:rsid w:val="00670748"/>
    <w:rsid w:val="00674CA1"/>
    <w:rsid w:val="0067662A"/>
    <w:rsid w:val="00680028"/>
    <w:rsid w:val="00680166"/>
    <w:rsid w:val="00681879"/>
    <w:rsid w:val="006836B3"/>
    <w:rsid w:val="00685470"/>
    <w:rsid w:val="006865BE"/>
    <w:rsid w:val="00687118"/>
    <w:rsid w:val="0069013E"/>
    <w:rsid w:val="006928B6"/>
    <w:rsid w:val="006973E8"/>
    <w:rsid w:val="006A07E7"/>
    <w:rsid w:val="006A14A0"/>
    <w:rsid w:val="006A1B9F"/>
    <w:rsid w:val="006A361A"/>
    <w:rsid w:val="006A5148"/>
    <w:rsid w:val="006A5ED4"/>
    <w:rsid w:val="006A6438"/>
    <w:rsid w:val="006B0F02"/>
    <w:rsid w:val="006B1184"/>
    <w:rsid w:val="006B1E21"/>
    <w:rsid w:val="006B384F"/>
    <w:rsid w:val="006C46F7"/>
    <w:rsid w:val="006C5275"/>
    <w:rsid w:val="006C6FB7"/>
    <w:rsid w:val="006D2CB3"/>
    <w:rsid w:val="006D3997"/>
    <w:rsid w:val="006D3EDC"/>
    <w:rsid w:val="006D47B9"/>
    <w:rsid w:val="006D4A89"/>
    <w:rsid w:val="006D4E23"/>
    <w:rsid w:val="006D4EE1"/>
    <w:rsid w:val="006D5CC2"/>
    <w:rsid w:val="006D60B2"/>
    <w:rsid w:val="006E0455"/>
    <w:rsid w:val="006E0BB1"/>
    <w:rsid w:val="006E269B"/>
    <w:rsid w:val="006E5C90"/>
    <w:rsid w:val="006E71A1"/>
    <w:rsid w:val="006E764E"/>
    <w:rsid w:val="006E7BF3"/>
    <w:rsid w:val="006F02E4"/>
    <w:rsid w:val="006F0B90"/>
    <w:rsid w:val="006F27E3"/>
    <w:rsid w:val="006F35D8"/>
    <w:rsid w:val="006F3730"/>
    <w:rsid w:val="006F3CE4"/>
    <w:rsid w:val="006F3F74"/>
    <w:rsid w:val="006F52F3"/>
    <w:rsid w:val="006F5611"/>
    <w:rsid w:val="006F5C12"/>
    <w:rsid w:val="006F5E0F"/>
    <w:rsid w:val="006F7A14"/>
    <w:rsid w:val="0070091D"/>
    <w:rsid w:val="007009FA"/>
    <w:rsid w:val="0070114E"/>
    <w:rsid w:val="00702C91"/>
    <w:rsid w:val="00703411"/>
    <w:rsid w:val="00703B31"/>
    <w:rsid w:val="00703EB7"/>
    <w:rsid w:val="00706651"/>
    <w:rsid w:val="00706CD2"/>
    <w:rsid w:val="007076E5"/>
    <w:rsid w:val="0071052C"/>
    <w:rsid w:val="00710DD5"/>
    <w:rsid w:val="00712489"/>
    <w:rsid w:val="00713BE9"/>
    <w:rsid w:val="00714442"/>
    <w:rsid w:val="00715350"/>
    <w:rsid w:val="00721899"/>
    <w:rsid w:val="00721CF7"/>
    <w:rsid w:val="00722D9D"/>
    <w:rsid w:val="00723E21"/>
    <w:rsid w:val="00724450"/>
    <w:rsid w:val="007256CD"/>
    <w:rsid w:val="00727D0F"/>
    <w:rsid w:val="00730567"/>
    <w:rsid w:val="00730973"/>
    <w:rsid w:val="00730BEF"/>
    <w:rsid w:val="00731122"/>
    <w:rsid w:val="00731A5F"/>
    <w:rsid w:val="00731C99"/>
    <w:rsid w:val="00732600"/>
    <w:rsid w:val="007333ED"/>
    <w:rsid w:val="007344EE"/>
    <w:rsid w:val="00742DE9"/>
    <w:rsid w:val="007478D4"/>
    <w:rsid w:val="00751E26"/>
    <w:rsid w:val="00753532"/>
    <w:rsid w:val="007540AF"/>
    <w:rsid w:val="00755BD8"/>
    <w:rsid w:val="00755C04"/>
    <w:rsid w:val="007574B1"/>
    <w:rsid w:val="00757A75"/>
    <w:rsid w:val="00757C8D"/>
    <w:rsid w:val="00760C32"/>
    <w:rsid w:val="00760DA3"/>
    <w:rsid w:val="00765173"/>
    <w:rsid w:val="0076604B"/>
    <w:rsid w:val="0076612D"/>
    <w:rsid w:val="007661E6"/>
    <w:rsid w:val="00766487"/>
    <w:rsid w:val="0077411F"/>
    <w:rsid w:val="007756DC"/>
    <w:rsid w:val="00777286"/>
    <w:rsid w:val="00780CE0"/>
    <w:rsid w:val="00783416"/>
    <w:rsid w:val="00784F6B"/>
    <w:rsid w:val="0078545B"/>
    <w:rsid w:val="007860B7"/>
    <w:rsid w:val="00787EEB"/>
    <w:rsid w:val="0079041E"/>
    <w:rsid w:val="0079265B"/>
    <w:rsid w:val="00792AEE"/>
    <w:rsid w:val="0079400A"/>
    <w:rsid w:val="0079661A"/>
    <w:rsid w:val="007A0C4C"/>
    <w:rsid w:val="007A385B"/>
    <w:rsid w:val="007A3DE2"/>
    <w:rsid w:val="007A437B"/>
    <w:rsid w:val="007A492B"/>
    <w:rsid w:val="007A52A4"/>
    <w:rsid w:val="007A5FFA"/>
    <w:rsid w:val="007A6521"/>
    <w:rsid w:val="007A7D55"/>
    <w:rsid w:val="007B27DB"/>
    <w:rsid w:val="007B2D94"/>
    <w:rsid w:val="007B3908"/>
    <w:rsid w:val="007B42F4"/>
    <w:rsid w:val="007B436A"/>
    <w:rsid w:val="007C1A6C"/>
    <w:rsid w:val="007C35E9"/>
    <w:rsid w:val="007C3E43"/>
    <w:rsid w:val="007C5F22"/>
    <w:rsid w:val="007C6BB0"/>
    <w:rsid w:val="007C734C"/>
    <w:rsid w:val="007D15BE"/>
    <w:rsid w:val="007D319D"/>
    <w:rsid w:val="007D3F34"/>
    <w:rsid w:val="007D4CF6"/>
    <w:rsid w:val="007D4FA5"/>
    <w:rsid w:val="007D6F25"/>
    <w:rsid w:val="007D7C38"/>
    <w:rsid w:val="007D7FAB"/>
    <w:rsid w:val="007E0ADB"/>
    <w:rsid w:val="007E1C47"/>
    <w:rsid w:val="007E393F"/>
    <w:rsid w:val="007E4300"/>
    <w:rsid w:val="007E4A81"/>
    <w:rsid w:val="007E6749"/>
    <w:rsid w:val="007E7E5B"/>
    <w:rsid w:val="007E7EF9"/>
    <w:rsid w:val="007F04EC"/>
    <w:rsid w:val="007F0A74"/>
    <w:rsid w:val="007F2F0E"/>
    <w:rsid w:val="007F30DB"/>
    <w:rsid w:val="007F3C2A"/>
    <w:rsid w:val="007F3DB1"/>
    <w:rsid w:val="007F47CC"/>
    <w:rsid w:val="007F4CBA"/>
    <w:rsid w:val="007F5BE9"/>
    <w:rsid w:val="007F5D0A"/>
    <w:rsid w:val="007F5ED4"/>
    <w:rsid w:val="00800F8C"/>
    <w:rsid w:val="0080113B"/>
    <w:rsid w:val="0080161B"/>
    <w:rsid w:val="00803434"/>
    <w:rsid w:val="0080471B"/>
    <w:rsid w:val="0080604E"/>
    <w:rsid w:val="00806887"/>
    <w:rsid w:val="008106CF"/>
    <w:rsid w:val="008109FB"/>
    <w:rsid w:val="00812B5C"/>
    <w:rsid w:val="00815AFE"/>
    <w:rsid w:val="00817DAB"/>
    <w:rsid w:val="008213B5"/>
    <w:rsid w:val="00823726"/>
    <w:rsid w:val="00823E8B"/>
    <w:rsid w:val="008271AA"/>
    <w:rsid w:val="00830185"/>
    <w:rsid w:val="00830924"/>
    <w:rsid w:val="00831B1A"/>
    <w:rsid w:val="008341F2"/>
    <w:rsid w:val="0083468B"/>
    <w:rsid w:val="00834808"/>
    <w:rsid w:val="00834B24"/>
    <w:rsid w:val="008356BE"/>
    <w:rsid w:val="0083688C"/>
    <w:rsid w:val="00843A62"/>
    <w:rsid w:val="00845A3E"/>
    <w:rsid w:val="0085218C"/>
    <w:rsid w:val="00852701"/>
    <w:rsid w:val="00853E85"/>
    <w:rsid w:val="00854F49"/>
    <w:rsid w:val="00856EEA"/>
    <w:rsid w:val="00862334"/>
    <w:rsid w:val="008639BD"/>
    <w:rsid w:val="00863C0D"/>
    <w:rsid w:val="00864A11"/>
    <w:rsid w:val="0086794D"/>
    <w:rsid w:val="00870F1A"/>
    <w:rsid w:val="00871AE2"/>
    <w:rsid w:val="008727C9"/>
    <w:rsid w:val="008728BB"/>
    <w:rsid w:val="00872E9C"/>
    <w:rsid w:val="00874B42"/>
    <w:rsid w:val="00875B9C"/>
    <w:rsid w:val="00876682"/>
    <w:rsid w:val="008834A0"/>
    <w:rsid w:val="00883D7B"/>
    <w:rsid w:val="0088455C"/>
    <w:rsid w:val="008855DE"/>
    <w:rsid w:val="0088572D"/>
    <w:rsid w:val="00885AE6"/>
    <w:rsid w:val="008875A1"/>
    <w:rsid w:val="008902B4"/>
    <w:rsid w:val="00892094"/>
    <w:rsid w:val="0089289C"/>
    <w:rsid w:val="008953D1"/>
    <w:rsid w:val="00896A9E"/>
    <w:rsid w:val="008A19DE"/>
    <w:rsid w:val="008A56F0"/>
    <w:rsid w:val="008A6B9D"/>
    <w:rsid w:val="008A77CA"/>
    <w:rsid w:val="008B3159"/>
    <w:rsid w:val="008B502B"/>
    <w:rsid w:val="008B6D0D"/>
    <w:rsid w:val="008B79A2"/>
    <w:rsid w:val="008C1382"/>
    <w:rsid w:val="008C253B"/>
    <w:rsid w:val="008C2B7B"/>
    <w:rsid w:val="008C2E52"/>
    <w:rsid w:val="008C5E59"/>
    <w:rsid w:val="008C672F"/>
    <w:rsid w:val="008D045A"/>
    <w:rsid w:val="008D0EE2"/>
    <w:rsid w:val="008D3A32"/>
    <w:rsid w:val="008D67E8"/>
    <w:rsid w:val="008D694B"/>
    <w:rsid w:val="008E041D"/>
    <w:rsid w:val="008E0821"/>
    <w:rsid w:val="008E35D0"/>
    <w:rsid w:val="008E60F6"/>
    <w:rsid w:val="008E7FC6"/>
    <w:rsid w:val="008F0EB6"/>
    <w:rsid w:val="008F160C"/>
    <w:rsid w:val="008F19AA"/>
    <w:rsid w:val="008F29D6"/>
    <w:rsid w:val="008F2BD4"/>
    <w:rsid w:val="008F2E72"/>
    <w:rsid w:val="008F569C"/>
    <w:rsid w:val="008F63CD"/>
    <w:rsid w:val="00900229"/>
    <w:rsid w:val="00900259"/>
    <w:rsid w:val="00901BEF"/>
    <w:rsid w:val="00903C72"/>
    <w:rsid w:val="00904A56"/>
    <w:rsid w:val="009050FD"/>
    <w:rsid w:val="009061AE"/>
    <w:rsid w:val="009076BB"/>
    <w:rsid w:val="00907862"/>
    <w:rsid w:val="00910715"/>
    <w:rsid w:val="00911139"/>
    <w:rsid w:val="00913421"/>
    <w:rsid w:val="0091479D"/>
    <w:rsid w:val="00921782"/>
    <w:rsid w:val="009229AD"/>
    <w:rsid w:val="00922AF7"/>
    <w:rsid w:val="00923F41"/>
    <w:rsid w:val="00924423"/>
    <w:rsid w:val="00924709"/>
    <w:rsid w:val="00927304"/>
    <w:rsid w:val="009275B6"/>
    <w:rsid w:val="009300EB"/>
    <w:rsid w:val="00931923"/>
    <w:rsid w:val="00931D55"/>
    <w:rsid w:val="00940DEF"/>
    <w:rsid w:val="009416AC"/>
    <w:rsid w:val="00947800"/>
    <w:rsid w:val="009523D1"/>
    <w:rsid w:val="0095289D"/>
    <w:rsid w:val="00952C4F"/>
    <w:rsid w:val="00952D1B"/>
    <w:rsid w:val="00952D80"/>
    <w:rsid w:val="0095392E"/>
    <w:rsid w:val="00953A4C"/>
    <w:rsid w:val="0095423D"/>
    <w:rsid w:val="00956B08"/>
    <w:rsid w:val="0096072F"/>
    <w:rsid w:val="00961801"/>
    <w:rsid w:val="0096283D"/>
    <w:rsid w:val="00966525"/>
    <w:rsid w:val="00966FE3"/>
    <w:rsid w:val="00967035"/>
    <w:rsid w:val="00970794"/>
    <w:rsid w:val="00970874"/>
    <w:rsid w:val="00971866"/>
    <w:rsid w:val="00972480"/>
    <w:rsid w:val="00972834"/>
    <w:rsid w:val="00973CF2"/>
    <w:rsid w:val="00974B69"/>
    <w:rsid w:val="0097500E"/>
    <w:rsid w:val="009772C5"/>
    <w:rsid w:val="00980EAE"/>
    <w:rsid w:val="00981169"/>
    <w:rsid w:val="0098178F"/>
    <w:rsid w:val="009825BF"/>
    <w:rsid w:val="00983104"/>
    <w:rsid w:val="00984C10"/>
    <w:rsid w:val="00985E58"/>
    <w:rsid w:val="00991B6F"/>
    <w:rsid w:val="009926E1"/>
    <w:rsid w:val="00994D59"/>
    <w:rsid w:val="009952F7"/>
    <w:rsid w:val="0099555F"/>
    <w:rsid w:val="00996B54"/>
    <w:rsid w:val="00996B81"/>
    <w:rsid w:val="00997AFF"/>
    <w:rsid w:val="009A12CA"/>
    <w:rsid w:val="009A4835"/>
    <w:rsid w:val="009A5679"/>
    <w:rsid w:val="009A7697"/>
    <w:rsid w:val="009B15AE"/>
    <w:rsid w:val="009B1D9D"/>
    <w:rsid w:val="009B3EC1"/>
    <w:rsid w:val="009B476F"/>
    <w:rsid w:val="009B54E3"/>
    <w:rsid w:val="009B5543"/>
    <w:rsid w:val="009B67A3"/>
    <w:rsid w:val="009B73B2"/>
    <w:rsid w:val="009B7DBB"/>
    <w:rsid w:val="009C1582"/>
    <w:rsid w:val="009C25D2"/>
    <w:rsid w:val="009C3914"/>
    <w:rsid w:val="009C3A78"/>
    <w:rsid w:val="009C4E3F"/>
    <w:rsid w:val="009C5463"/>
    <w:rsid w:val="009C7745"/>
    <w:rsid w:val="009D115A"/>
    <w:rsid w:val="009D20CC"/>
    <w:rsid w:val="009D324B"/>
    <w:rsid w:val="009D44D8"/>
    <w:rsid w:val="009D5ED2"/>
    <w:rsid w:val="009D7844"/>
    <w:rsid w:val="009E00B0"/>
    <w:rsid w:val="009E0D9D"/>
    <w:rsid w:val="009E2416"/>
    <w:rsid w:val="009E2473"/>
    <w:rsid w:val="009E2F1B"/>
    <w:rsid w:val="009E3E60"/>
    <w:rsid w:val="009E5B2A"/>
    <w:rsid w:val="009E6463"/>
    <w:rsid w:val="009F231F"/>
    <w:rsid w:val="009F37B8"/>
    <w:rsid w:val="009F425D"/>
    <w:rsid w:val="009F593B"/>
    <w:rsid w:val="009F714C"/>
    <w:rsid w:val="009F77A5"/>
    <w:rsid w:val="009F78F0"/>
    <w:rsid w:val="009F7951"/>
    <w:rsid w:val="00A01705"/>
    <w:rsid w:val="00A06493"/>
    <w:rsid w:val="00A06A17"/>
    <w:rsid w:val="00A06F49"/>
    <w:rsid w:val="00A07A35"/>
    <w:rsid w:val="00A101D5"/>
    <w:rsid w:val="00A10A0B"/>
    <w:rsid w:val="00A10A94"/>
    <w:rsid w:val="00A11E51"/>
    <w:rsid w:val="00A12664"/>
    <w:rsid w:val="00A1268D"/>
    <w:rsid w:val="00A12A80"/>
    <w:rsid w:val="00A12CDE"/>
    <w:rsid w:val="00A13152"/>
    <w:rsid w:val="00A13879"/>
    <w:rsid w:val="00A153DB"/>
    <w:rsid w:val="00A1617B"/>
    <w:rsid w:val="00A16EFD"/>
    <w:rsid w:val="00A17317"/>
    <w:rsid w:val="00A20125"/>
    <w:rsid w:val="00A210DF"/>
    <w:rsid w:val="00A228E5"/>
    <w:rsid w:val="00A27FB2"/>
    <w:rsid w:val="00A31AB7"/>
    <w:rsid w:val="00A31CD3"/>
    <w:rsid w:val="00A34476"/>
    <w:rsid w:val="00A348B9"/>
    <w:rsid w:val="00A37FE4"/>
    <w:rsid w:val="00A42897"/>
    <w:rsid w:val="00A44858"/>
    <w:rsid w:val="00A45665"/>
    <w:rsid w:val="00A4610F"/>
    <w:rsid w:val="00A4626D"/>
    <w:rsid w:val="00A4786C"/>
    <w:rsid w:val="00A47979"/>
    <w:rsid w:val="00A47FF9"/>
    <w:rsid w:val="00A52001"/>
    <w:rsid w:val="00A5272A"/>
    <w:rsid w:val="00A52AF9"/>
    <w:rsid w:val="00A535F4"/>
    <w:rsid w:val="00A5501B"/>
    <w:rsid w:val="00A60167"/>
    <w:rsid w:val="00A60BF0"/>
    <w:rsid w:val="00A70B9D"/>
    <w:rsid w:val="00A71051"/>
    <w:rsid w:val="00A71AA1"/>
    <w:rsid w:val="00A72484"/>
    <w:rsid w:val="00A738D3"/>
    <w:rsid w:val="00A755B0"/>
    <w:rsid w:val="00A765FF"/>
    <w:rsid w:val="00A769D0"/>
    <w:rsid w:val="00A771D0"/>
    <w:rsid w:val="00A77853"/>
    <w:rsid w:val="00A817F0"/>
    <w:rsid w:val="00A82C54"/>
    <w:rsid w:val="00A83AC8"/>
    <w:rsid w:val="00A91A72"/>
    <w:rsid w:val="00A920BB"/>
    <w:rsid w:val="00A929D5"/>
    <w:rsid w:val="00A935D9"/>
    <w:rsid w:val="00A93812"/>
    <w:rsid w:val="00A93C53"/>
    <w:rsid w:val="00A93DD5"/>
    <w:rsid w:val="00A9596D"/>
    <w:rsid w:val="00A96F9A"/>
    <w:rsid w:val="00A979BF"/>
    <w:rsid w:val="00AA2C43"/>
    <w:rsid w:val="00AA35A7"/>
    <w:rsid w:val="00AA4E84"/>
    <w:rsid w:val="00AA55A7"/>
    <w:rsid w:val="00AA653C"/>
    <w:rsid w:val="00AA66E1"/>
    <w:rsid w:val="00AB00DD"/>
    <w:rsid w:val="00AB03CD"/>
    <w:rsid w:val="00AB1786"/>
    <w:rsid w:val="00AB2535"/>
    <w:rsid w:val="00AB41AC"/>
    <w:rsid w:val="00AB52AA"/>
    <w:rsid w:val="00AB5DC2"/>
    <w:rsid w:val="00AB741E"/>
    <w:rsid w:val="00AC3089"/>
    <w:rsid w:val="00AC4EA5"/>
    <w:rsid w:val="00AC5687"/>
    <w:rsid w:val="00AC5842"/>
    <w:rsid w:val="00AC5D15"/>
    <w:rsid w:val="00AD0EF6"/>
    <w:rsid w:val="00AD24D1"/>
    <w:rsid w:val="00AD370B"/>
    <w:rsid w:val="00AD5817"/>
    <w:rsid w:val="00AD6508"/>
    <w:rsid w:val="00AE08EA"/>
    <w:rsid w:val="00AE224F"/>
    <w:rsid w:val="00AE2B76"/>
    <w:rsid w:val="00AE61F8"/>
    <w:rsid w:val="00AE737A"/>
    <w:rsid w:val="00AE75CF"/>
    <w:rsid w:val="00AF086A"/>
    <w:rsid w:val="00AF1834"/>
    <w:rsid w:val="00AF1AEE"/>
    <w:rsid w:val="00AF249E"/>
    <w:rsid w:val="00AF2593"/>
    <w:rsid w:val="00AF2787"/>
    <w:rsid w:val="00AF54B0"/>
    <w:rsid w:val="00AF58A4"/>
    <w:rsid w:val="00B04759"/>
    <w:rsid w:val="00B04B36"/>
    <w:rsid w:val="00B06377"/>
    <w:rsid w:val="00B07709"/>
    <w:rsid w:val="00B10DC0"/>
    <w:rsid w:val="00B11CC3"/>
    <w:rsid w:val="00B141CD"/>
    <w:rsid w:val="00B14E1F"/>
    <w:rsid w:val="00B17922"/>
    <w:rsid w:val="00B2265A"/>
    <w:rsid w:val="00B22E3D"/>
    <w:rsid w:val="00B23880"/>
    <w:rsid w:val="00B252AC"/>
    <w:rsid w:val="00B27830"/>
    <w:rsid w:val="00B316E7"/>
    <w:rsid w:val="00B31DBB"/>
    <w:rsid w:val="00B3504F"/>
    <w:rsid w:val="00B42786"/>
    <w:rsid w:val="00B42D38"/>
    <w:rsid w:val="00B43AC9"/>
    <w:rsid w:val="00B44576"/>
    <w:rsid w:val="00B44CD4"/>
    <w:rsid w:val="00B47194"/>
    <w:rsid w:val="00B506BD"/>
    <w:rsid w:val="00B506CF"/>
    <w:rsid w:val="00B50E08"/>
    <w:rsid w:val="00B512B8"/>
    <w:rsid w:val="00B5366F"/>
    <w:rsid w:val="00B540CA"/>
    <w:rsid w:val="00B54A18"/>
    <w:rsid w:val="00B54F1B"/>
    <w:rsid w:val="00B6016F"/>
    <w:rsid w:val="00B65430"/>
    <w:rsid w:val="00B6682D"/>
    <w:rsid w:val="00B66D47"/>
    <w:rsid w:val="00B724D5"/>
    <w:rsid w:val="00B73237"/>
    <w:rsid w:val="00B7374A"/>
    <w:rsid w:val="00B77407"/>
    <w:rsid w:val="00B82361"/>
    <w:rsid w:val="00B84878"/>
    <w:rsid w:val="00B85A2C"/>
    <w:rsid w:val="00B85E22"/>
    <w:rsid w:val="00B867F9"/>
    <w:rsid w:val="00B87B32"/>
    <w:rsid w:val="00B9132C"/>
    <w:rsid w:val="00B9163F"/>
    <w:rsid w:val="00B9388B"/>
    <w:rsid w:val="00B93918"/>
    <w:rsid w:val="00B9639F"/>
    <w:rsid w:val="00BA0452"/>
    <w:rsid w:val="00BA13C2"/>
    <w:rsid w:val="00BB0D46"/>
    <w:rsid w:val="00BB37C5"/>
    <w:rsid w:val="00BB44B0"/>
    <w:rsid w:val="00BB45DB"/>
    <w:rsid w:val="00BB473E"/>
    <w:rsid w:val="00BB531A"/>
    <w:rsid w:val="00BB6D4A"/>
    <w:rsid w:val="00BB7D12"/>
    <w:rsid w:val="00BC05BA"/>
    <w:rsid w:val="00BC3B22"/>
    <w:rsid w:val="00BC3B3A"/>
    <w:rsid w:val="00BC471C"/>
    <w:rsid w:val="00BC4819"/>
    <w:rsid w:val="00BC4AD9"/>
    <w:rsid w:val="00BC50E5"/>
    <w:rsid w:val="00BC60BE"/>
    <w:rsid w:val="00BC7CC8"/>
    <w:rsid w:val="00BD0F91"/>
    <w:rsid w:val="00BD120B"/>
    <w:rsid w:val="00BD6D65"/>
    <w:rsid w:val="00BD6DDD"/>
    <w:rsid w:val="00BD743D"/>
    <w:rsid w:val="00BE070A"/>
    <w:rsid w:val="00BE0934"/>
    <w:rsid w:val="00BE0B99"/>
    <w:rsid w:val="00BE0DE8"/>
    <w:rsid w:val="00BE1D0D"/>
    <w:rsid w:val="00BE2498"/>
    <w:rsid w:val="00BE40D5"/>
    <w:rsid w:val="00BE5861"/>
    <w:rsid w:val="00BE6653"/>
    <w:rsid w:val="00BF0D35"/>
    <w:rsid w:val="00BF635A"/>
    <w:rsid w:val="00BF7541"/>
    <w:rsid w:val="00C000FE"/>
    <w:rsid w:val="00C004E6"/>
    <w:rsid w:val="00C03F76"/>
    <w:rsid w:val="00C043EB"/>
    <w:rsid w:val="00C04D99"/>
    <w:rsid w:val="00C05EEE"/>
    <w:rsid w:val="00C10528"/>
    <w:rsid w:val="00C13905"/>
    <w:rsid w:val="00C13F56"/>
    <w:rsid w:val="00C1425C"/>
    <w:rsid w:val="00C149C0"/>
    <w:rsid w:val="00C15097"/>
    <w:rsid w:val="00C17AF4"/>
    <w:rsid w:val="00C2145A"/>
    <w:rsid w:val="00C217A3"/>
    <w:rsid w:val="00C268F8"/>
    <w:rsid w:val="00C278FD"/>
    <w:rsid w:val="00C33D94"/>
    <w:rsid w:val="00C343BC"/>
    <w:rsid w:val="00C34622"/>
    <w:rsid w:val="00C35765"/>
    <w:rsid w:val="00C37A15"/>
    <w:rsid w:val="00C40FBF"/>
    <w:rsid w:val="00C43E5C"/>
    <w:rsid w:val="00C4583B"/>
    <w:rsid w:val="00C46D39"/>
    <w:rsid w:val="00C52CE7"/>
    <w:rsid w:val="00C6087C"/>
    <w:rsid w:val="00C60EC4"/>
    <w:rsid w:val="00C62BCA"/>
    <w:rsid w:val="00C64734"/>
    <w:rsid w:val="00C65183"/>
    <w:rsid w:val="00C65C8E"/>
    <w:rsid w:val="00C66537"/>
    <w:rsid w:val="00C66D12"/>
    <w:rsid w:val="00C671B7"/>
    <w:rsid w:val="00C6724D"/>
    <w:rsid w:val="00C742B4"/>
    <w:rsid w:val="00C75A0C"/>
    <w:rsid w:val="00C7666D"/>
    <w:rsid w:val="00C779EE"/>
    <w:rsid w:val="00C80393"/>
    <w:rsid w:val="00C815E2"/>
    <w:rsid w:val="00C820BD"/>
    <w:rsid w:val="00C82475"/>
    <w:rsid w:val="00C83E45"/>
    <w:rsid w:val="00C845D5"/>
    <w:rsid w:val="00C85C47"/>
    <w:rsid w:val="00C90665"/>
    <w:rsid w:val="00C91AE6"/>
    <w:rsid w:val="00C9453B"/>
    <w:rsid w:val="00C95805"/>
    <w:rsid w:val="00C97480"/>
    <w:rsid w:val="00CA2AA1"/>
    <w:rsid w:val="00CA3936"/>
    <w:rsid w:val="00CA3BCB"/>
    <w:rsid w:val="00CA4B53"/>
    <w:rsid w:val="00CA7E8F"/>
    <w:rsid w:val="00CB1FF2"/>
    <w:rsid w:val="00CB32B7"/>
    <w:rsid w:val="00CB56B7"/>
    <w:rsid w:val="00CB70F1"/>
    <w:rsid w:val="00CC08E3"/>
    <w:rsid w:val="00CC3BEE"/>
    <w:rsid w:val="00CC410F"/>
    <w:rsid w:val="00CC4A18"/>
    <w:rsid w:val="00CD463E"/>
    <w:rsid w:val="00CD4942"/>
    <w:rsid w:val="00CD599F"/>
    <w:rsid w:val="00CE2135"/>
    <w:rsid w:val="00CE4AF6"/>
    <w:rsid w:val="00CE4B04"/>
    <w:rsid w:val="00CE5663"/>
    <w:rsid w:val="00CE6611"/>
    <w:rsid w:val="00CE69E7"/>
    <w:rsid w:val="00CE6E87"/>
    <w:rsid w:val="00CE6F57"/>
    <w:rsid w:val="00CE79F0"/>
    <w:rsid w:val="00CE7C94"/>
    <w:rsid w:val="00CF1555"/>
    <w:rsid w:val="00CF273A"/>
    <w:rsid w:val="00CF397E"/>
    <w:rsid w:val="00CF41A8"/>
    <w:rsid w:val="00CF4B05"/>
    <w:rsid w:val="00CF593C"/>
    <w:rsid w:val="00D005FE"/>
    <w:rsid w:val="00D00644"/>
    <w:rsid w:val="00D01138"/>
    <w:rsid w:val="00D012EC"/>
    <w:rsid w:val="00D01BE1"/>
    <w:rsid w:val="00D02063"/>
    <w:rsid w:val="00D06C7E"/>
    <w:rsid w:val="00D07233"/>
    <w:rsid w:val="00D07F3E"/>
    <w:rsid w:val="00D10AB3"/>
    <w:rsid w:val="00D129E5"/>
    <w:rsid w:val="00D139B0"/>
    <w:rsid w:val="00D1550C"/>
    <w:rsid w:val="00D15AC9"/>
    <w:rsid w:val="00D16F42"/>
    <w:rsid w:val="00D218EC"/>
    <w:rsid w:val="00D22DEB"/>
    <w:rsid w:val="00D30A4D"/>
    <w:rsid w:val="00D30AEC"/>
    <w:rsid w:val="00D31403"/>
    <w:rsid w:val="00D36247"/>
    <w:rsid w:val="00D36762"/>
    <w:rsid w:val="00D37E7C"/>
    <w:rsid w:val="00D41F8C"/>
    <w:rsid w:val="00D422B4"/>
    <w:rsid w:val="00D50724"/>
    <w:rsid w:val="00D50E3A"/>
    <w:rsid w:val="00D52EBB"/>
    <w:rsid w:val="00D52ECD"/>
    <w:rsid w:val="00D52EF9"/>
    <w:rsid w:val="00D539A6"/>
    <w:rsid w:val="00D53EFF"/>
    <w:rsid w:val="00D53F40"/>
    <w:rsid w:val="00D543AD"/>
    <w:rsid w:val="00D552A3"/>
    <w:rsid w:val="00D556EA"/>
    <w:rsid w:val="00D56D23"/>
    <w:rsid w:val="00D56D5A"/>
    <w:rsid w:val="00D60787"/>
    <w:rsid w:val="00D65F7F"/>
    <w:rsid w:val="00D667B1"/>
    <w:rsid w:val="00D67431"/>
    <w:rsid w:val="00D67BF6"/>
    <w:rsid w:val="00D71949"/>
    <w:rsid w:val="00D74F42"/>
    <w:rsid w:val="00D76145"/>
    <w:rsid w:val="00D7726E"/>
    <w:rsid w:val="00D7764A"/>
    <w:rsid w:val="00D834C6"/>
    <w:rsid w:val="00D834E7"/>
    <w:rsid w:val="00D838E2"/>
    <w:rsid w:val="00D846D9"/>
    <w:rsid w:val="00D867A3"/>
    <w:rsid w:val="00D86EF4"/>
    <w:rsid w:val="00D87018"/>
    <w:rsid w:val="00D8710C"/>
    <w:rsid w:val="00D8732D"/>
    <w:rsid w:val="00D87430"/>
    <w:rsid w:val="00D903D1"/>
    <w:rsid w:val="00D9259D"/>
    <w:rsid w:val="00D9267C"/>
    <w:rsid w:val="00D9304B"/>
    <w:rsid w:val="00D954EE"/>
    <w:rsid w:val="00D95B95"/>
    <w:rsid w:val="00DA00DC"/>
    <w:rsid w:val="00DA3F40"/>
    <w:rsid w:val="00DA626C"/>
    <w:rsid w:val="00DB0A1C"/>
    <w:rsid w:val="00DB1BFB"/>
    <w:rsid w:val="00DB3064"/>
    <w:rsid w:val="00DB4773"/>
    <w:rsid w:val="00DB5B35"/>
    <w:rsid w:val="00DB5E71"/>
    <w:rsid w:val="00DC06DB"/>
    <w:rsid w:val="00DC10C0"/>
    <w:rsid w:val="00DC13A7"/>
    <w:rsid w:val="00DC25A1"/>
    <w:rsid w:val="00DC25E4"/>
    <w:rsid w:val="00DC269C"/>
    <w:rsid w:val="00DC2C7F"/>
    <w:rsid w:val="00DC36A2"/>
    <w:rsid w:val="00DC433E"/>
    <w:rsid w:val="00DC6118"/>
    <w:rsid w:val="00DC63DE"/>
    <w:rsid w:val="00DC6A44"/>
    <w:rsid w:val="00DC74B1"/>
    <w:rsid w:val="00DC7915"/>
    <w:rsid w:val="00DD14F4"/>
    <w:rsid w:val="00DD3E84"/>
    <w:rsid w:val="00DD70DA"/>
    <w:rsid w:val="00DD7237"/>
    <w:rsid w:val="00DD77C3"/>
    <w:rsid w:val="00DD7F87"/>
    <w:rsid w:val="00DE0266"/>
    <w:rsid w:val="00DE0D68"/>
    <w:rsid w:val="00DE26F6"/>
    <w:rsid w:val="00DE281C"/>
    <w:rsid w:val="00DE29B8"/>
    <w:rsid w:val="00DE318A"/>
    <w:rsid w:val="00DE331A"/>
    <w:rsid w:val="00DE4C19"/>
    <w:rsid w:val="00DF1C28"/>
    <w:rsid w:val="00DF390A"/>
    <w:rsid w:val="00DF4883"/>
    <w:rsid w:val="00DF7F58"/>
    <w:rsid w:val="00E030BA"/>
    <w:rsid w:val="00E054A7"/>
    <w:rsid w:val="00E0598D"/>
    <w:rsid w:val="00E05A03"/>
    <w:rsid w:val="00E05A54"/>
    <w:rsid w:val="00E063B1"/>
    <w:rsid w:val="00E06B9D"/>
    <w:rsid w:val="00E10540"/>
    <w:rsid w:val="00E128A6"/>
    <w:rsid w:val="00E13925"/>
    <w:rsid w:val="00E149A0"/>
    <w:rsid w:val="00E14E28"/>
    <w:rsid w:val="00E20F12"/>
    <w:rsid w:val="00E239FB"/>
    <w:rsid w:val="00E24AF7"/>
    <w:rsid w:val="00E26183"/>
    <w:rsid w:val="00E34EC2"/>
    <w:rsid w:val="00E3582A"/>
    <w:rsid w:val="00E36B0B"/>
    <w:rsid w:val="00E37F35"/>
    <w:rsid w:val="00E4576D"/>
    <w:rsid w:val="00E50FC6"/>
    <w:rsid w:val="00E51529"/>
    <w:rsid w:val="00E52633"/>
    <w:rsid w:val="00E52FBE"/>
    <w:rsid w:val="00E53A20"/>
    <w:rsid w:val="00E54217"/>
    <w:rsid w:val="00E5524C"/>
    <w:rsid w:val="00E60E24"/>
    <w:rsid w:val="00E6282D"/>
    <w:rsid w:val="00E64842"/>
    <w:rsid w:val="00E648E8"/>
    <w:rsid w:val="00E65DE0"/>
    <w:rsid w:val="00E668CB"/>
    <w:rsid w:val="00E7113B"/>
    <w:rsid w:val="00E7338B"/>
    <w:rsid w:val="00E739E6"/>
    <w:rsid w:val="00E759B7"/>
    <w:rsid w:val="00E76418"/>
    <w:rsid w:val="00E7757C"/>
    <w:rsid w:val="00E779AF"/>
    <w:rsid w:val="00E81C96"/>
    <w:rsid w:val="00E8336C"/>
    <w:rsid w:val="00E834F1"/>
    <w:rsid w:val="00E8494B"/>
    <w:rsid w:val="00E86F66"/>
    <w:rsid w:val="00E90619"/>
    <w:rsid w:val="00E9070D"/>
    <w:rsid w:val="00E938EB"/>
    <w:rsid w:val="00E939EF"/>
    <w:rsid w:val="00E951FD"/>
    <w:rsid w:val="00EA018A"/>
    <w:rsid w:val="00EA08FE"/>
    <w:rsid w:val="00EA0999"/>
    <w:rsid w:val="00EA14C2"/>
    <w:rsid w:val="00EA4116"/>
    <w:rsid w:val="00EA4488"/>
    <w:rsid w:val="00EB4949"/>
    <w:rsid w:val="00EB556A"/>
    <w:rsid w:val="00EB6399"/>
    <w:rsid w:val="00EB77B3"/>
    <w:rsid w:val="00EC20F8"/>
    <w:rsid w:val="00EC2172"/>
    <w:rsid w:val="00EC2771"/>
    <w:rsid w:val="00EC3930"/>
    <w:rsid w:val="00EC3AE8"/>
    <w:rsid w:val="00EC44B8"/>
    <w:rsid w:val="00EC78C8"/>
    <w:rsid w:val="00EC7A32"/>
    <w:rsid w:val="00ED0919"/>
    <w:rsid w:val="00ED1229"/>
    <w:rsid w:val="00ED1BF0"/>
    <w:rsid w:val="00ED44CB"/>
    <w:rsid w:val="00EE22BA"/>
    <w:rsid w:val="00EE2AEA"/>
    <w:rsid w:val="00EE48D0"/>
    <w:rsid w:val="00EE53CD"/>
    <w:rsid w:val="00EE6D76"/>
    <w:rsid w:val="00EE76D7"/>
    <w:rsid w:val="00EF0ABF"/>
    <w:rsid w:val="00EF0C08"/>
    <w:rsid w:val="00EF0F30"/>
    <w:rsid w:val="00EF1F3F"/>
    <w:rsid w:val="00EF289B"/>
    <w:rsid w:val="00EF2AF7"/>
    <w:rsid w:val="00EF2E64"/>
    <w:rsid w:val="00EF2EEE"/>
    <w:rsid w:val="00EF300F"/>
    <w:rsid w:val="00EF4194"/>
    <w:rsid w:val="00EF4F45"/>
    <w:rsid w:val="00EF5F8C"/>
    <w:rsid w:val="00EF67B5"/>
    <w:rsid w:val="00EF72F7"/>
    <w:rsid w:val="00EF7365"/>
    <w:rsid w:val="00EF754A"/>
    <w:rsid w:val="00F01F4C"/>
    <w:rsid w:val="00F03B6F"/>
    <w:rsid w:val="00F110F9"/>
    <w:rsid w:val="00F1131A"/>
    <w:rsid w:val="00F13206"/>
    <w:rsid w:val="00F14CFC"/>
    <w:rsid w:val="00F1664F"/>
    <w:rsid w:val="00F17862"/>
    <w:rsid w:val="00F17A91"/>
    <w:rsid w:val="00F26E1B"/>
    <w:rsid w:val="00F3471C"/>
    <w:rsid w:val="00F358E3"/>
    <w:rsid w:val="00F35A3B"/>
    <w:rsid w:val="00F42139"/>
    <w:rsid w:val="00F427F3"/>
    <w:rsid w:val="00F44F01"/>
    <w:rsid w:val="00F452B1"/>
    <w:rsid w:val="00F47126"/>
    <w:rsid w:val="00F56130"/>
    <w:rsid w:val="00F56CE4"/>
    <w:rsid w:val="00F570D9"/>
    <w:rsid w:val="00F60B9B"/>
    <w:rsid w:val="00F616AF"/>
    <w:rsid w:val="00F617D4"/>
    <w:rsid w:val="00F6356B"/>
    <w:rsid w:val="00F646A9"/>
    <w:rsid w:val="00F66D6E"/>
    <w:rsid w:val="00F6761B"/>
    <w:rsid w:val="00F707F5"/>
    <w:rsid w:val="00F725FA"/>
    <w:rsid w:val="00F7319D"/>
    <w:rsid w:val="00F74693"/>
    <w:rsid w:val="00F76052"/>
    <w:rsid w:val="00F765DF"/>
    <w:rsid w:val="00F77509"/>
    <w:rsid w:val="00F77B12"/>
    <w:rsid w:val="00F77CE5"/>
    <w:rsid w:val="00F82F0E"/>
    <w:rsid w:val="00F852B4"/>
    <w:rsid w:val="00F86CAB"/>
    <w:rsid w:val="00F8743D"/>
    <w:rsid w:val="00F910B0"/>
    <w:rsid w:val="00F9166D"/>
    <w:rsid w:val="00F93D0C"/>
    <w:rsid w:val="00F9414F"/>
    <w:rsid w:val="00F95312"/>
    <w:rsid w:val="00F957B8"/>
    <w:rsid w:val="00F95D36"/>
    <w:rsid w:val="00F963E1"/>
    <w:rsid w:val="00FA056C"/>
    <w:rsid w:val="00FA056F"/>
    <w:rsid w:val="00FA0B15"/>
    <w:rsid w:val="00FA454B"/>
    <w:rsid w:val="00FA546B"/>
    <w:rsid w:val="00FA5540"/>
    <w:rsid w:val="00FA5980"/>
    <w:rsid w:val="00FA5BFE"/>
    <w:rsid w:val="00FA7E93"/>
    <w:rsid w:val="00FA7F6A"/>
    <w:rsid w:val="00FB0F20"/>
    <w:rsid w:val="00FB1400"/>
    <w:rsid w:val="00FB4F14"/>
    <w:rsid w:val="00FC1AB8"/>
    <w:rsid w:val="00FC1DB9"/>
    <w:rsid w:val="00FC7118"/>
    <w:rsid w:val="00FD0A3B"/>
    <w:rsid w:val="00FD1B44"/>
    <w:rsid w:val="00FD1C94"/>
    <w:rsid w:val="00FD3A3D"/>
    <w:rsid w:val="00FD3BEA"/>
    <w:rsid w:val="00FD3ED8"/>
    <w:rsid w:val="00FD441E"/>
    <w:rsid w:val="00FD4A35"/>
    <w:rsid w:val="00FE0173"/>
    <w:rsid w:val="00FE05F5"/>
    <w:rsid w:val="00FE4630"/>
    <w:rsid w:val="00FE471D"/>
    <w:rsid w:val="00FE6531"/>
    <w:rsid w:val="00FF1CD5"/>
    <w:rsid w:val="00FF57D4"/>
    <w:rsid w:val="032D00B4"/>
    <w:rsid w:val="0787C4DD"/>
    <w:rsid w:val="080071D7"/>
    <w:rsid w:val="08441913"/>
    <w:rsid w:val="0B2D591A"/>
    <w:rsid w:val="0CEEFAEF"/>
    <w:rsid w:val="0E1CAF29"/>
    <w:rsid w:val="0EE6C833"/>
    <w:rsid w:val="1256BD64"/>
    <w:rsid w:val="143228A8"/>
    <w:rsid w:val="14D2D974"/>
    <w:rsid w:val="14E6E265"/>
    <w:rsid w:val="1605D727"/>
    <w:rsid w:val="1AF8BE1C"/>
    <w:rsid w:val="1C1B79B8"/>
    <w:rsid w:val="1C211C49"/>
    <w:rsid w:val="1EB10F3A"/>
    <w:rsid w:val="21869D76"/>
    <w:rsid w:val="2486C511"/>
    <w:rsid w:val="2714E48C"/>
    <w:rsid w:val="2A9B5AE3"/>
    <w:rsid w:val="2CA89802"/>
    <w:rsid w:val="2F536698"/>
    <w:rsid w:val="2F7E830B"/>
    <w:rsid w:val="358E563C"/>
    <w:rsid w:val="3AC135B2"/>
    <w:rsid w:val="3C9E20EF"/>
    <w:rsid w:val="3DDFAE17"/>
    <w:rsid w:val="3ED3710A"/>
    <w:rsid w:val="406F416B"/>
    <w:rsid w:val="420B11CC"/>
    <w:rsid w:val="4542B28E"/>
    <w:rsid w:val="456D8046"/>
    <w:rsid w:val="45760159"/>
    <w:rsid w:val="4D710F02"/>
    <w:rsid w:val="4F9E7C63"/>
    <w:rsid w:val="4FA48133"/>
    <w:rsid w:val="542C79FF"/>
    <w:rsid w:val="58FFC65C"/>
    <w:rsid w:val="59D4BC18"/>
    <w:rsid w:val="5A931063"/>
    <w:rsid w:val="5A95D498"/>
    <w:rsid w:val="5BAFF62F"/>
    <w:rsid w:val="5D8E7A0D"/>
    <w:rsid w:val="63C1EEEA"/>
    <w:rsid w:val="662310E6"/>
    <w:rsid w:val="6737DBA9"/>
    <w:rsid w:val="684BD186"/>
    <w:rsid w:val="6A121CF6"/>
    <w:rsid w:val="6C580632"/>
    <w:rsid w:val="6D68D130"/>
    <w:rsid w:val="6F6D9C2C"/>
    <w:rsid w:val="70A071F2"/>
    <w:rsid w:val="7550006E"/>
    <w:rsid w:val="75A16745"/>
    <w:rsid w:val="76C79A08"/>
    <w:rsid w:val="78216423"/>
    <w:rsid w:val="788A682D"/>
    <w:rsid w:val="7958B7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2C7A1"/>
  <w15:chartTrackingRefBased/>
  <w15:docId w15:val="{596210FB-B9CF-473C-98A4-379FA16E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55438"/>
    <w:pPr>
      <w:keepNext/>
      <w:numPr>
        <w:numId w:val="3"/>
      </w:numPr>
      <w:suppressAutoHyphens w:val="0"/>
      <w:autoSpaceDN/>
      <w:spacing w:after="240"/>
      <w:jc w:val="both"/>
      <w:outlineLvl w:val="0"/>
    </w:pPr>
    <w:rPr>
      <w:rFonts w:eastAsiaTheme="minorEastAsia" w:cs="Calibri"/>
      <w:b/>
      <w:bCs/>
      <w:color w:val="4472C4" w:themeColor="accent1"/>
      <w:sz w:val="36"/>
      <w:lang w:val="en-US" w:eastAsia="zh-CN"/>
    </w:rPr>
  </w:style>
  <w:style w:type="paragraph" w:styleId="Heading2">
    <w:name w:val="heading 2"/>
    <w:basedOn w:val="Heading1"/>
    <w:next w:val="Normal"/>
    <w:link w:val="Heading2Char"/>
    <w:autoRedefine/>
    <w:uiPriority w:val="9"/>
    <w:unhideWhenUsed/>
    <w:qFormat/>
    <w:rsid w:val="00655438"/>
    <w:pPr>
      <w:numPr>
        <w:ilvl w:val="1"/>
      </w:numPr>
      <w:spacing w:after="0"/>
      <w:ind w:left="720" w:hanging="720"/>
      <w:outlineLvl w:val="1"/>
    </w:pPr>
    <w:rPr>
      <w:sz w:val="19"/>
      <w:szCs w:val="19"/>
      <w:lang w:val="en-GB"/>
      <w14:scene3d>
        <w14:camera w14:prst="orthographicFront"/>
        <w14:lightRig w14:rig="threePt" w14:dir="t">
          <w14:rot w14:lat="0" w14:lon="0" w14:rev="0"/>
        </w14:lightRig>
      </w14:scene3d>
    </w:rPr>
  </w:style>
  <w:style w:type="paragraph" w:styleId="Heading3">
    <w:name w:val="heading 3"/>
    <w:basedOn w:val="Normal"/>
    <w:next w:val="Normal"/>
    <w:link w:val="Heading3Char"/>
    <w:uiPriority w:val="9"/>
    <w:unhideWhenUsed/>
    <w:qFormat/>
    <w:rsid w:val="00655438"/>
    <w:pPr>
      <w:keepNext/>
      <w:keepLines/>
      <w:numPr>
        <w:ilvl w:val="2"/>
        <w:numId w:val="3"/>
      </w:numPr>
      <w:spacing w:before="40" w:after="0"/>
      <w:outlineLvl w:val="2"/>
    </w:pPr>
    <w:rPr>
      <w:rFonts w:asciiTheme="majorHAnsi" w:eastAsiaTheme="majorEastAsia" w:hAnsiTheme="majorHAnsi" w:cstheme="majorBidi"/>
      <w:b/>
      <w:i/>
      <w:color w:val="4472C4" w:themeColor="accent1"/>
      <w:sz w:val="24"/>
      <w:lang w:val="en-GB" w:eastAsia="zh-CN"/>
    </w:rPr>
  </w:style>
  <w:style w:type="paragraph" w:styleId="Heading4">
    <w:name w:val="heading 4"/>
    <w:basedOn w:val="Normal"/>
    <w:next w:val="Normal"/>
    <w:link w:val="Heading4Char"/>
    <w:uiPriority w:val="9"/>
    <w:semiHidden/>
    <w:unhideWhenUsed/>
    <w:qFormat/>
    <w:rsid w:val="0065543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lang w:val="en-GB" w:eastAsia="zh-CN"/>
    </w:rPr>
  </w:style>
  <w:style w:type="paragraph" w:styleId="Heading5">
    <w:name w:val="heading 5"/>
    <w:basedOn w:val="Normal"/>
    <w:next w:val="Normal"/>
    <w:link w:val="Heading5Char"/>
    <w:uiPriority w:val="9"/>
    <w:semiHidden/>
    <w:unhideWhenUsed/>
    <w:qFormat/>
    <w:rsid w:val="00655438"/>
    <w:pPr>
      <w:keepNext/>
      <w:keepLines/>
      <w:numPr>
        <w:ilvl w:val="4"/>
        <w:numId w:val="3"/>
      </w:numPr>
      <w:spacing w:before="40" w:after="0"/>
      <w:outlineLvl w:val="4"/>
    </w:pPr>
    <w:rPr>
      <w:rFonts w:asciiTheme="majorHAnsi" w:eastAsiaTheme="majorEastAsia" w:hAnsiTheme="majorHAnsi" w:cstheme="majorBidi"/>
      <w:color w:val="2F5496" w:themeColor="accent1" w:themeShade="BF"/>
      <w:lang w:val="en-GB" w:eastAsia="zh-CN"/>
    </w:rPr>
  </w:style>
  <w:style w:type="paragraph" w:styleId="Heading6">
    <w:name w:val="heading 6"/>
    <w:basedOn w:val="Normal"/>
    <w:next w:val="Normal"/>
    <w:link w:val="Heading6Char"/>
    <w:uiPriority w:val="9"/>
    <w:semiHidden/>
    <w:unhideWhenUsed/>
    <w:qFormat/>
    <w:rsid w:val="00655438"/>
    <w:pPr>
      <w:keepNext/>
      <w:keepLines/>
      <w:numPr>
        <w:ilvl w:val="5"/>
        <w:numId w:val="3"/>
      </w:numPr>
      <w:spacing w:before="40" w:after="0"/>
      <w:outlineLvl w:val="5"/>
    </w:pPr>
    <w:rPr>
      <w:rFonts w:asciiTheme="majorHAnsi" w:eastAsiaTheme="majorEastAsia" w:hAnsiTheme="majorHAnsi" w:cstheme="majorBidi"/>
      <w:color w:val="1F3763" w:themeColor="accent1" w:themeShade="7F"/>
      <w:lang w:val="en-GB" w:eastAsia="zh-CN"/>
    </w:rPr>
  </w:style>
  <w:style w:type="paragraph" w:styleId="Heading7">
    <w:name w:val="heading 7"/>
    <w:basedOn w:val="Normal"/>
    <w:next w:val="Normal"/>
    <w:link w:val="Heading7Char"/>
    <w:uiPriority w:val="9"/>
    <w:semiHidden/>
    <w:unhideWhenUsed/>
    <w:qFormat/>
    <w:rsid w:val="0065543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lang w:val="en-GB" w:eastAsia="zh-CN"/>
    </w:rPr>
  </w:style>
  <w:style w:type="paragraph" w:styleId="Heading8">
    <w:name w:val="heading 8"/>
    <w:basedOn w:val="Normal"/>
    <w:next w:val="Normal"/>
    <w:link w:val="Heading8Char"/>
    <w:uiPriority w:val="9"/>
    <w:semiHidden/>
    <w:unhideWhenUsed/>
    <w:qFormat/>
    <w:rsid w:val="0065543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en-GB" w:eastAsia="zh-CN"/>
    </w:rPr>
  </w:style>
  <w:style w:type="paragraph" w:styleId="Heading9">
    <w:name w:val="heading 9"/>
    <w:basedOn w:val="Normal"/>
    <w:next w:val="Normal"/>
    <w:link w:val="Heading9Char"/>
    <w:uiPriority w:val="9"/>
    <w:semiHidden/>
    <w:unhideWhenUsed/>
    <w:qFormat/>
    <w:rsid w:val="0065543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6B9D"/>
    <w:pPr>
      <w:suppressAutoHyphens/>
      <w:autoSpaceDN w:val="0"/>
      <w:spacing w:line="240" w:lineRule="auto"/>
      <w:textAlignment w:val="baseline"/>
    </w:pPr>
    <w:rPr>
      <w:rFonts w:ascii="Calibri" w:eastAsia="Calibri" w:hAnsi="Calibri" w:cs="Arial"/>
    </w:rPr>
  </w:style>
  <w:style w:type="paragraph" w:styleId="FootnoteText">
    <w:name w:val="footnote text"/>
    <w:basedOn w:val="Normal"/>
    <w:link w:val="FootnoteTextChar"/>
    <w:uiPriority w:val="99"/>
    <w:rsid w:val="00E06B9D"/>
    <w:pPr>
      <w:suppressAutoHyphens/>
      <w:autoSpaceDN w:val="0"/>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06B9D"/>
    <w:rPr>
      <w:rFonts w:ascii="Calibri" w:eastAsia="Calibri" w:hAnsi="Calibri" w:cs="Arial"/>
      <w:sz w:val="20"/>
      <w:szCs w:val="20"/>
    </w:rPr>
  </w:style>
  <w:style w:type="character" w:styleId="FootnoteReference">
    <w:name w:val="footnote reference"/>
    <w:basedOn w:val="DefaultParagraphFont"/>
    <w:uiPriority w:val="99"/>
    <w:qFormat/>
    <w:rsid w:val="00E06B9D"/>
    <w:rPr>
      <w:position w:val="0"/>
      <w:vertAlign w:val="superscript"/>
    </w:rPr>
  </w:style>
  <w:style w:type="paragraph" w:styleId="ListParagraph">
    <w:name w:val="List Paragraph"/>
    <w:aliases w:val="List Paragraph Saana,Bullet List,FooterText,List Paragraph1,Colorful List Accent 1,numbered,Paragraphe de liste1,列出段落,列出段落1,Bulletr List Paragraph,List Paragraph2,List Paragraph21,Párrafo de lista1,Parágrafo da Lista1,リスト段落1,Plan,Dot pt"/>
    <w:basedOn w:val="Normal"/>
    <w:link w:val="ListParagraphChar"/>
    <w:uiPriority w:val="34"/>
    <w:qFormat/>
    <w:rsid w:val="00E06B9D"/>
    <w:pPr>
      <w:suppressAutoHyphens/>
      <w:autoSpaceDN w:val="0"/>
      <w:spacing w:line="240" w:lineRule="auto"/>
      <w:ind w:left="720"/>
      <w:contextualSpacing/>
    </w:pPr>
    <w:rPr>
      <w:rFonts w:ascii="Calibri" w:eastAsia="Calibri" w:hAnsi="Calibri" w:cs="Arial"/>
    </w:rPr>
  </w:style>
  <w:style w:type="paragraph" w:customStyle="1" w:styleId="Default">
    <w:name w:val="Default"/>
    <w:rsid w:val="00E833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Saana Char,Bullet List Char,FooterText Char,List Paragraph1 Char,Colorful List Accent 1 Char,numbered Char,Paragraphe de liste1 Char,列出段落 Char,列出段落1 Char,Bulletr List Paragraph Char,List Paragraph2 Char,リスト段落1 Char"/>
    <w:basedOn w:val="DefaultParagraphFont"/>
    <w:link w:val="ListParagraph"/>
    <w:uiPriority w:val="34"/>
    <w:qFormat/>
    <w:rsid w:val="004158D6"/>
    <w:rPr>
      <w:rFonts w:ascii="Calibri" w:eastAsia="Calibri" w:hAnsi="Calibri" w:cs="Arial"/>
    </w:rPr>
  </w:style>
  <w:style w:type="character" w:customStyle="1" w:styleId="A1">
    <w:name w:val="A1"/>
    <w:uiPriority w:val="99"/>
    <w:rsid w:val="00721899"/>
    <w:rPr>
      <w:rFonts w:cs="NWOHI Q+ A Grotesk"/>
      <w:color w:val="000000"/>
      <w:sz w:val="21"/>
      <w:szCs w:val="21"/>
    </w:rPr>
  </w:style>
  <w:style w:type="paragraph" w:styleId="Header">
    <w:name w:val="header"/>
    <w:basedOn w:val="Normal"/>
    <w:link w:val="HeaderChar"/>
    <w:uiPriority w:val="99"/>
    <w:unhideWhenUsed/>
    <w:rsid w:val="002C44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4E2"/>
  </w:style>
  <w:style w:type="paragraph" w:styleId="Footer">
    <w:name w:val="footer"/>
    <w:basedOn w:val="Normal"/>
    <w:link w:val="FooterChar"/>
    <w:uiPriority w:val="99"/>
    <w:unhideWhenUsed/>
    <w:rsid w:val="002C44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44E2"/>
  </w:style>
  <w:style w:type="table" w:styleId="TableGrid">
    <w:name w:val="Table Grid"/>
    <w:basedOn w:val="TableNormal"/>
    <w:uiPriority w:val="59"/>
    <w:rsid w:val="0053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5438"/>
    <w:rPr>
      <w:rFonts w:ascii="Calibri" w:eastAsiaTheme="minorEastAsia" w:hAnsi="Calibri" w:cs="Calibri"/>
      <w:b/>
      <w:bCs/>
      <w:color w:val="4472C4" w:themeColor="accent1"/>
      <w:sz w:val="36"/>
      <w:lang w:val="en-US" w:eastAsia="zh-CN"/>
    </w:rPr>
  </w:style>
  <w:style w:type="character" w:customStyle="1" w:styleId="Heading2Char">
    <w:name w:val="Heading 2 Char"/>
    <w:basedOn w:val="DefaultParagraphFont"/>
    <w:link w:val="Heading2"/>
    <w:uiPriority w:val="9"/>
    <w:rsid w:val="00655438"/>
    <w:rPr>
      <w:rFonts w:ascii="Calibri" w:eastAsiaTheme="minorEastAsia" w:hAnsi="Calibri" w:cs="Calibri"/>
      <w:b/>
      <w:bCs/>
      <w:color w:val="4472C4" w:themeColor="accent1"/>
      <w:sz w:val="19"/>
      <w:szCs w:val="19"/>
      <w:lang w:val="en-GB" w:eastAsia="zh-CN"/>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655438"/>
    <w:rPr>
      <w:rFonts w:asciiTheme="majorHAnsi" w:eastAsiaTheme="majorEastAsia" w:hAnsiTheme="majorHAnsi" w:cstheme="majorBidi"/>
      <w:b/>
      <w:i/>
      <w:color w:val="4472C4" w:themeColor="accent1"/>
      <w:sz w:val="24"/>
      <w:lang w:val="en-GB" w:eastAsia="zh-CN"/>
    </w:rPr>
  </w:style>
  <w:style w:type="character" w:customStyle="1" w:styleId="Heading4Char">
    <w:name w:val="Heading 4 Char"/>
    <w:basedOn w:val="DefaultParagraphFont"/>
    <w:link w:val="Heading4"/>
    <w:uiPriority w:val="9"/>
    <w:semiHidden/>
    <w:rsid w:val="00655438"/>
    <w:rPr>
      <w:rFonts w:asciiTheme="majorHAnsi" w:eastAsiaTheme="majorEastAsia" w:hAnsiTheme="majorHAnsi" w:cstheme="majorBidi"/>
      <w:i/>
      <w:iCs/>
      <w:color w:val="2F5496" w:themeColor="accent1" w:themeShade="BF"/>
      <w:lang w:val="en-GB" w:eastAsia="zh-CN"/>
    </w:rPr>
  </w:style>
  <w:style w:type="character" w:customStyle="1" w:styleId="Heading5Char">
    <w:name w:val="Heading 5 Char"/>
    <w:basedOn w:val="DefaultParagraphFont"/>
    <w:link w:val="Heading5"/>
    <w:uiPriority w:val="9"/>
    <w:semiHidden/>
    <w:rsid w:val="00655438"/>
    <w:rPr>
      <w:rFonts w:asciiTheme="majorHAnsi" w:eastAsiaTheme="majorEastAsia" w:hAnsiTheme="majorHAnsi" w:cstheme="majorBidi"/>
      <w:color w:val="2F5496" w:themeColor="accent1" w:themeShade="BF"/>
      <w:lang w:val="en-GB" w:eastAsia="zh-CN"/>
    </w:rPr>
  </w:style>
  <w:style w:type="character" w:customStyle="1" w:styleId="Heading6Char">
    <w:name w:val="Heading 6 Char"/>
    <w:basedOn w:val="DefaultParagraphFont"/>
    <w:link w:val="Heading6"/>
    <w:uiPriority w:val="9"/>
    <w:semiHidden/>
    <w:rsid w:val="00655438"/>
    <w:rPr>
      <w:rFonts w:asciiTheme="majorHAnsi" w:eastAsiaTheme="majorEastAsia" w:hAnsiTheme="majorHAnsi" w:cstheme="majorBidi"/>
      <w:color w:val="1F3763" w:themeColor="accent1" w:themeShade="7F"/>
      <w:lang w:val="en-GB" w:eastAsia="zh-CN"/>
    </w:rPr>
  </w:style>
  <w:style w:type="character" w:customStyle="1" w:styleId="Heading7Char">
    <w:name w:val="Heading 7 Char"/>
    <w:basedOn w:val="DefaultParagraphFont"/>
    <w:link w:val="Heading7"/>
    <w:uiPriority w:val="9"/>
    <w:semiHidden/>
    <w:rsid w:val="00655438"/>
    <w:rPr>
      <w:rFonts w:asciiTheme="majorHAnsi" w:eastAsiaTheme="majorEastAsia" w:hAnsiTheme="majorHAnsi" w:cstheme="majorBidi"/>
      <w:i/>
      <w:iCs/>
      <w:color w:val="1F3763" w:themeColor="accent1" w:themeShade="7F"/>
      <w:lang w:val="en-GB" w:eastAsia="zh-CN"/>
    </w:rPr>
  </w:style>
  <w:style w:type="character" w:customStyle="1" w:styleId="Heading8Char">
    <w:name w:val="Heading 8 Char"/>
    <w:basedOn w:val="DefaultParagraphFont"/>
    <w:link w:val="Heading8"/>
    <w:uiPriority w:val="9"/>
    <w:semiHidden/>
    <w:rsid w:val="00655438"/>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semiHidden/>
    <w:rsid w:val="00655438"/>
    <w:rPr>
      <w:rFonts w:asciiTheme="majorHAnsi" w:eastAsiaTheme="majorEastAsia" w:hAnsiTheme="majorHAnsi" w:cstheme="majorBidi"/>
      <w:i/>
      <w:iCs/>
      <w:color w:val="272727" w:themeColor="text1" w:themeTint="D8"/>
      <w:sz w:val="21"/>
      <w:szCs w:val="21"/>
      <w:lang w:val="en-GB" w:eastAsia="zh-CN"/>
    </w:rPr>
  </w:style>
  <w:style w:type="paragraph" w:styleId="BodyText">
    <w:name w:val="Body Text"/>
    <w:basedOn w:val="Normal"/>
    <w:link w:val="BodyTextChar"/>
    <w:uiPriority w:val="1"/>
    <w:qFormat/>
    <w:rsid w:val="009A4835"/>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9A4835"/>
    <w:rPr>
      <w:rFonts w:ascii="Times New Roman" w:eastAsia="Times New Roman" w:hAnsi="Times New Roman" w:cs="Times New Roman"/>
      <w:sz w:val="24"/>
      <w:szCs w:val="24"/>
      <w:lang w:val="en-US" w:bidi="en-US"/>
    </w:rPr>
  </w:style>
  <w:style w:type="paragraph" w:styleId="NoSpacing">
    <w:name w:val="No Spacing"/>
    <w:link w:val="NoSpacingChar"/>
    <w:uiPriority w:val="1"/>
    <w:qFormat/>
    <w:rsid w:val="0060699B"/>
    <w:pPr>
      <w:spacing w:after="0" w:line="240" w:lineRule="auto"/>
    </w:pPr>
    <w:rPr>
      <w:rFonts w:eastAsiaTheme="minorEastAsia"/>
      <w:lang w:val="en-GB" w:eastAsia="zh-CN"/>
    </w:rPr>
  </w:style>
  <w:style w:type="character" w:styleId="Hyperlink">
    <w:name w:val="Hyperlink"/>
    <w:basedOn w:val="DefaultParagraphFont"/>
    <w:uiPriority w:val="99"/>
    <w:unhideWhenUsed/>
    <w:rsid w:val="00505CEB"/>
    <w:rPr>
      <w:color w:val="0563C1" w:themeColor="hyperlink"/>
      <w:u w:val="single"/>
    </w:rPr>
  </w:style>
  <w:style w:type="character" w:customStyle="1" w:styleId="UnresolvedMention1">
    <w:name w:val="Unresolved Mention1"/>
    <w:basedOn w:val="DefaultParagraphFont"/>
    <w:uiPriority w:val="99"/>
    <w:semiHidden/>
    <w:unhideWhenUsed/>
    <w:rsid w:val="00505CEB"/>
    <w:rPr>
      <w:color w:val="605E5C"/>
      <w:shd w:val="clear" w:color="auto" w:fill="E1DFDD"/>
    </w:rPr>
  </w:style>
  <w:style w:type="paragraph" w:customStyle="1" w:styleId="Pa0">
    <w:name w:val="Pa0"/>
    <w:basedOn w:val="Default"/>
    <w:next w:val="Default"/>
    <w:uiPriority w:val="99"/>
    <w:rsid w:val="0063219A"/>
    <w:pPr>
      <w:spacing w:line="241" w:lineRule="atLeast"/>
    </w:pPr>
    <w:rPr>
      <w:rFonts w:ascii="Texta-Bold" w:hAnsi="Texta-Bold" w:cstheme="minorBidi"/>
      <w:color w:val="auto"/>
    </w:rPr>
  </w:style>
  <w:style w:type="character" w:customStyle="1" w:styleId="A7">
    <w:name w:val="A7"/>
    <w:uiPriority w:val="99"/>
    <w:rsid w:val="0063219A"/>
    <w:rPr>
      <w:rFonts w:cs="Texta-Bold"/>
      <w:color w:val="000000"/>
      <w:sz w:val="36"/>
      <w:szCs w:val="36"/>
    </w:rPr>
  </w:style>
  <w:style w:type="character" w:styleId="CommentReference">
    <w:name w:val="annotation reference"/>
    <w:uiPriority w:val="99"/>
    <w:semiHidden/>
    <w:unhideWhenUsed/>
    <w:rsid w:val="003E79D4"/>
    <w:rPr>
      <w:sz w:val="16"/>
      <w:szCs w:val="16"/>
    </w:rPr>
  </w:style>
  <w:style w:type="paragraph" w:styleId="CommentText">
    <w:name w:val="annotation text"/>
    <w:basedOn w:val="Normal"/>
    <w:link w:val="CommentTextChar"/>
    <w:uiPriority w:val="99"/>
    <w:unhideWhenUsed/>
    <w:rsid w:val="003E79D4"/>
    <w:pPr>
      <w:spacing w:before="200" w:after="200" w:line="240" w:lineRule="auto"/>
    </w:pPr>
    <w:rPr>
      <w:rFonts w:ascii="Georgia" w:eastAsia="Times New Roman" w:hAnsi="Georgia" w:cs="DaunPenh"/>
      <w:sz w:val="20"/>
      <w:szCs w:val="20"/>
      <w:lang w:val="en-AU"/>
    </w:rPr>
  </w:style>
  <w:style w:type="character" w:customStyle="1" w:styleId="CommentTextChar">
    <w:name w:val="Comment Text Char"/>
    <w:basedOn w:val="DefaultParagraphFont"/>
    <w:link w:val="CommentText"/>
    <w:uiPriority w:val="99"/>
    <w:rsid w:val="003E79D4"/>
    <w:rPr>
      <w:rFonts w:ascii="Georgia" w:eastAsia="Times New Roman" w:hAnsi="Georgia" w:cs="DaunPenh"/>
      <w:sz w:val="20"/>
      <w:szCs w:val="20"/>
      <w:lang w:val="en-AU"/>
    </w:rPr>
  </w:style>
  <w:style w:type="character" w:customStyle="1" w:styleId="selectable-text">
    <w:name w:val="selectable-text"/>
    <w:basedOn w:val="DefaultParagraphFont"/>
    <w:rsid w:val="00A60167"/>
  </w:style>
  <w:style w:type="character" w:customStyle="1" w:styleId="NoSpacingChar">
    <w:name w:val="No Spacing Char"/>
    <w:basedOn w:val="DefaultParagraphFont"/>
    <w:link w:val="NoSpacing"/>
    <w:uiPriority w:val="1"/>
    <w:rsid w:val="00F9166D"/>
    <w:rPr>
      <w:rFonts w:eastAsiaTheme="minorEastAsia"/>
      <w:lang w:val="en-GB" w:eastAsia="zh-CN"/>
    </w:rPr>
  </w:style>
  <w:style w:type="character" w:styleId="Emphasis">
    <w:name w:val="Emphasis"/>
    <w:basedOn w:val="DefaultParagraphFont"/>
    <w:uiPriority w:val="20"/>
    <w:qFormat/>
    <w:rsid w:val="00A47979"/>
    <w:rPr>
      <w:i/>
      <w:iCs/>
    </w:rPr>
  </w:style>
  <w:style w:type="paragraph" w:styleId="NormalWeb">
    <w:name w:val="Normal (Web)"/>
    <w:basedOn w:val="Normal"/>
    <w:uiPriority w:val="99"/>
    <w:unhideWhenUsed/>
    <w:rsid w:val="00DC2C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0F154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54E39"/>
    <w:pPr>
      <w:spacing w:before="0" w:after="160"/>
    </w:pPr>
    <w:rPr>
      <w:rFonts w:asciiTheme="minorHAnsi" w:eastAsia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354E39"/>
    <w:rPr>
      <w:rFonts w:ascii="Georgia" w:eastAsia="Times New Roman" w:hAnsi="Georgia" w:cs="DaunPenh"/>
      <w:b/>
      <w:bCs/>
      <w:sz w:val="20"/>
      <w:szCs w:val="20"/>
      <w:lang w:val="en-AU"/>
    </w:rPr>
  </w:style>
  <w:style w:type="paragraph" w:styleId="Revision">
    <w:name w:val="Revision"/>
    <w:hidden/>
    <w:uiPriority w:val="99"/>
    <w:semiHidden/>
    <w:rsid w:val="006E0455"/>
    <w:pPr>
      <w:spacing w:after="0" w:line="240" w:lineRule="auto"/>
    </w:pPr>
  </w:style>
  <w:style w:type="paragraph" w:customStyle="1" w:styleId="gmail-msolistparagraph">
    <w:name w:val="gmail-msolistparagraph"/>
    <w:basedOn w:val="Normal"/>
    <w:uiPriority w:val="1"/>
    <w:rsid w:val="78216423"/>
    <w:pPr>
      <w:spacing w:beforeAutospacing="1" w:afterAutospacing="1"/>
    </w:pPr>
    <w:rPr>
      <w:rFonts w:ascii="Calibri" w:eastAsiaTheme="minorEastAsia" w:hAnsi="Calibri" w:cs="Calibri"/>
      <w:lang w:eastAsia="zh-TW"/>
    </w:rPr>
  </w:style>
  <w:style w:type="character" w:customStyle="1" w:styleId="normaltextrun">
    <w:name w:val="normaltextrun"/>
    <w:basedOn w:val="DefaultParagraphFont"/>
    <w:rsid w:val="00981169"/>
  </w:style>
  <w:style w:type="character" w:customStyle="1" w:styleId="ui-provider">
    <w:name w:val="ui-provider"/>
    <w:basedOn w:val="DefaultParagraphFont"/>
    <w:rsid w:val="00FD3BEA"/>
  </w:style>
  <w:style w:type="character" w:styleId="Strong">
    <w:name w:val="Strong"/>
    <w:basedOn w:val="DefaultParagraphFont"/>
    <w:uiPriority w:val="22"/>
    <w:qFormat/>
    <w:rsid w:val="00A52001"/>
    <w:rPr>
      <w:b/>
      <w:bCs/>
    </w:rPr>
  </w:style>
  <w:style w:type="paragraph" w:styleId="BalloonText">
    <w:name w:val="Balloon Text"/>
    <w:basedOn w:val="Normal"/>
    <w:link w:val="BalloonTextChar"/>
    <w:uiPriority w:val="99"/>
    <w:semiHidden/>
    <w:unhideWhenUsed/>
    <w:rsid w:val="00057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0557">
      <w:bodyDiv w:val="1"/>
      <w:marLeft w:val="0"/>
      <w:marRight w:val="0"/>
      <w:marTop w:val="0"/>
      <w:marBottom w:val="0"/>
      <w:divBdr>
        <w:top w:val="none" w:sz="0" w:space="0" w:color="auto"/>
        <w:left w:val="none" w:sz="0" w:space="0" w:color="auto"/>
        <w:bottom w:val="none" w:sz="0" w:space="0" w:color="auto"/>
        <w:right w:val="none" w:sz="0" w:space="0" w:color="auto"/>
      </w:divBdr>
      <w:divsChild>
        <w:div w:id="427123009">
          <w:marLeft w:val="547"/>
          <w:marRight w:val="0"/>
          <w:marTop w:val="0"/>
          <w:marBottom w:val="0"/>
          <w:divBdr>
            <w:top w:val="none" w:sz="0" w:space="0" w:color="auto"/>
            <w:left w:val="none" w:sz="0" w:space="0" w:color="auto"/>
            <w:bottom w:val="none" w:sz="0" w:space="0" w:color="auto"/>
            <w:right w:val="none" w:sz="0" w:space="0" w:color="auto"/>
          </w:divBdr>
        </w:div>
      </w:divsChild>
    </w:div>
    <w:div w:id="314528568">
      <w:bodyDiv w:val="1"/>
      <w:marLeft w:val="0"/>
      <w:marRight w:val="0"/>
      <w:marTop w:val="0"/>
      <w:marBottom w:val="0"/>
      <w:divBdr>
        <w:top w:val="none" w:sz="0" w:space="0" w:color="auto"/>
        <w:left w:val="none" w:sz="0" w:space="0" w:color="auto"/>
        <w:bottom w:val="none" w:sz="0" w:space="0" w:color="auto"/>
        <w:right w:val="none" w:sz="0" w:space="0" w:color="auto"/>
      </w:divBdr>
      <w:divsChild>
        <w:div w:id="1621184308">
          <w:marLeft w:val="547"/>
          <w:marRight w:val="0"/>
          <w:marTop w:val="0"/>
          <w:marBottom w:val="0"/>
          <w:divBdr>
            <w:top w:val="none" w:sz="0" w:space="0" w:color="auto"/>
            <w:left w:val="none" w:sz="0" w:space="0" w:color="auto"/>
            <w:bottom w:val="none" w:sz="0" w:space="0" w:color="auto"/>
            <w:right w:val="none" w:sz="0" w:space="0" w:color="auto"/>
          </w:divBdr>
        </w:div>
        <w:div w:id="525296299">
          <w:marLeft w:val="547"/>
          <w:marRight w:val="0"/>
          <w:marTop w:val="0"/>
          <w:marBottom w:val="0"/>
          <w:divBdr>
            <w:top w:val="none" w:sz="0" w:space="0" w:color="auto"/>
            <w:left w:val="none" w:sz="0" w:space="0" w:color="auto"/>
            <w:bottom w:val="none" w:sz="0" w:space="0" w:color="auto"/>
            <w:right w:val="none" w:sz="0" w:space="0" w:color="auto"/>
          </w:divBdr>
        </w:div>
        <w:div w:id="905535456">
          <w:marLeft w:val="547"/>
          <w:marRight w:val="0"/>
          <w:marTop w:val="0"/>
          <w:marBottom w:val="0"/>
          <w:divBdr>
            <w:top w:val="none" w:sz="0" w:space="0" w:color="auto"/>
            <w:left w:val="none" w:sz="0" w:space="0" w:color="auto"/>
            <w:bottom w:val="none" w:sz="0" w:space="0" w:color="auto"/>
            <w:right w:val="none" w:sz="0" w:space="0" w:color="auto"/>
          </w:divBdr>
        </w:div>
        <w:div w:id="1409383612">
          <w:marLeft w:val="547"/>
          <w:marRight w:val="0"/>
          <w:marTop w:val="0"/>
          <w:marBottom w:val="0"/>
          <w:divBdr>
            <w:top w:val="none" w:sz="0" w:space="0" w:color="auto"/>
            <w:left w:val="none" w:sz="0" w:space="0" w:color="auto"/>
            <w:bottom w:val="none" w:sz="0" w:space="0" w:color="auto"/>
            <w:right w:val="none" w:sz="0" w:space="0" w:color="auto"/>
          </w:divBdr>
        </w:div>
        <w:div w:id="1235046253">
          <w:marLeft w:val="547"/>
          <w:marRight w:val="0"/>
          <w:marTop w:val="0"/>
          <w:marBottom w:val="0"/>
          <w:divBdr>
            <w:top w:val="none" w:sz="0" w:space="0" w:color="auto"/>
            <w:left w:val="none" w:sz="0" w:space="0" w:color="auto"/>
            <w:bottom w:val="none" w:sz="0" w:space="0" w:color="auto"/>
            <w:right w:val="none" w:sz="0" w:space="0" w:color="auto"/>
          </w:divBdr>
        </w:div>
        <w:div w:id="1163349054">
          <w:marLeft w:val="547"/>
          <w:marRight w:val="0"/>
          <w:marTop w:val="0"/>
          <w:marBottom w:val="0"/>
          <w:divBdr>
            <w:top w:val="none" w:sz="0" w:space="0" w:color="auto"/>
            <w:left w:val="none" w:sz="0" w:space="0" w:color="auto"/>
            <w:bottom w:val="none" w:sz="0" w:space="0" w:color="auto"/>
            <w:right w:val="none" w:sz="0" w:space="0" w:color="auto"/>
          </w:divBdr>
        </w:div>
      </w:divsChild>
    </w:div>
    <w:div w:id="467432738">
      <w:bodyDiv w:val="1"/>
      <w:marLeft w:val="0"/>
      <w:marRight w:val="0"/>
      <w:marTop w:val="0"/>
      <w:marBottom w:val="0"/>
      <w:divBdr>
        <w:top w:val="none" w:sz="0" w:space="0" w:color="auto"/>
        <w:left w:val="none" w:sz="0" w:space="0" w:color="auto"/>
        <w:bottom w:val="none" w:sz="0" w:space="0" w:color="auto"/>
        <w:right w:val="none" w:sz="0" w:space="0" w:color="auto"/>
      </w:divBdr>
    </w:div>
    <w:div w:id="512495395">
      <w:bodyDiv w:val="1"/>
      <w:marLeft w:val="0"/>
      <w:marRight w:val="0"/>
      <w:marTop w:val="0"/>
      <w:marBottom w:val="0"/>
      <w:divBdr>
        <w:top w:val="none" w:sz="0" w:space="0" w:color="auto"/>
        <w:left w:val="none" w:sz="0" w:space="0" w:color="auto"/>
        <w:bottom w:val="none" w:sz="0" w:space="0" w:color="auto"/>
        <w:right w:val="none" w:sz="0" w:space="0" w:color="auto"/>
      </w:divBdr>
    </w:div>
    <w:div w:id="600726402">
      <w:bodyDiv w:val="1"/>
      <w:marLeft w:val="0"/>
      <w:marRight w:val="0"/>
      <w:marTop w:val="0"/>
      <w:marBottom w:val="0"/>
      <w:divBdr>
        <w:top w:val="none" w:sz="0" w:space="0" w:color="auto"/>
        <w:left w:val="none" w:sz="0" w:space="0" w:color="auto"/>
        <w:bottom w:val="none" w:sz="0" w:space="0" w:color="auto"/>
        <w:right w:val="none" w:sz="0" w:space="0" w:color="auto"/>
      </w:divBdr>
    </w:div>
    <w:div w:id="785008541">
      <w:bodyDiv w:val="1"/>
      <w:marLeft w:val="0"/>
      <w:marRight w:val="0"/>
      <w:marTop w:val="0"/>
      <w:marBottom w:val="0"/>
      <w:divBdr>
        <w:top w:val="none" w:sz="0" w:space="0" w:color="auto"/>
        <w:left w:val="none" w:sz="0" w:space="0" w:color="auto"/>
        <w:bottom w:val="none" w:sz="0" w:space="0" w:color="auto"/>
        <w:right w:val="none" w:sz="0" w:space="0" w:color="auto"/>
      </w:divBdr>
    </w:div>
    <w:div w:id="919603835">
      <w:bodyDiv w:val="1"/>
      <w:marLeft w:val="0"/>
      <w:marRight w:val="0"/>
      <w:marTop w:val="0"/>
      <w:marBottom w:val="0"/>
      <w:divBdr>
        <w:top w:val="none" w:sz="0" w:space="0" w:color="auto"/>
        <w:left w:val="none" w:sz="0" w:space="0" w:color="auto"/>
        <w:bottom w:val="none" w:sz="0" w:space="0" w:color="auto"/>
        <w:right w:val="none" w:sz="0" w:space="0" w:color="auto"/>
      </w:divBdr>
      <w:divsChild>
        <w:div w:id="453208322">
          <w:marLeft w:val="547"/>
          <w:marRight w:val="0"/>
          <w:marTop w:val="0"/>
          <w:marBottom w:val="0"/>
          <w:divBdr>
            <w:top w:val="none" w:sz="0" w:space="0" w:color="auto"/>
            <w:left w:val="none" w:sz="0" w:space="0" w:color="auto"/>
            <w:bottom w:val="none" w:sz="0" w:space="0" w:color="auto"/>
            <w:right w:val="none" w:sz="0" w:space="0" w:color="auto"/>
          </w:divBdr>
        </w:div>
        <w:div w:id="1944846803">
          <w:marLeft w:val="547"/>
          <w:marRight w:val="0"/>
          <w:marTop w:val="0"/>
          <w:marBottom w:val="0"/>
          <w:divBdr>
            <w:top w:val="none" w:sz="0" w:space="0" w:color="auto"/>
            <w:left w:val="none" w:sz="0" w:space="0" w:color="auto"/>
            <w:bottom w:val="none" w:sz="0" w:space="0" w:color="auto"/>
            <w:right w:val="none" w:sz="0" w:space="0" w:color="auto"/>
          </w:divBdr>
        </w:div>
        <w:div w:id="232199507">
          <w:marLeft w:val="547"/>
          <w:marRight w:val="0"/>
          <w:marTop w:val="0"/>
          <w:marBottom w:val="0"/>
          <w:divBdr>
            <w:top w:val="none" w:sz="0" w:space="0" w:color="auto"/>
            <w:left w:val="none" w:sz="0" w:space="0" w:color="auto"/>
            <w:bottom w:val="none" w:sz="0" w:space="0" w:color="auto"/>
            <w:right w:val="none" w:sz="0" w:space="0" w:color="auto"/>
          </w:divBdr>
        </w:div>
        <w:div w:id="306978525">
          <w:marLeft w:val="547"/>
          <w:marRight w:val="0"/>
          <w:marTop w:val="0"/>
          <w:marBottom w:val="0"/>
          <w:divBdr>
            <w:top w:val="none" w:sz="0" w:space="0" w:color="auto"/>
            <w:left w:val="none" w:sz="0" w:space="0" w:color="auto"/>
            <w:bottom w:val="none" w:sz="0" w:space="0" w:color="auto"/>
            <w:right w:val="none" w:sz="0" w:space="0" w:color="auto"/>
          </w:divBdr>
        </w:div>
        <w:div w:id="2095590939">
          <w:marLeft w:val="547"/>
          <w:marRight w:val="0"/>
          <w:marTop w:val="0"/>
          <w:marBottom w:val="0"/>
          <w:divBdr>
            <w:top w:val="none" w:sz="0" w:space="0" w:color="auto"/>
            <w:left w:val="none" w:sz="0" w:space="0" w:color="auto"/>
            <w:bottom w:val="none" w:sz="0" w:space="0" w:color="auto"/>
            <w:right w:val="none" w:sz="0" w:space="0" w:color="auto"/>
          </w:divBdr>
        </w:div>
        <w:div w:id="342168862">
          <w:marLeft w:val="547"/>
          <w:marRight w:val="0"/>
          <w:marTop w:val="0"/>
          <w:marBottom w:val="0"/>
          <w:divBdr>
            <w:top w:val="none" w:sz="0" w:space="0" w:color="auto"/>
            <w:left w:val="none" w:sz="0" w:space="0" w:color="auto"/>
            <w:bottom w:val="none" w:sz="0" w:space="0" w:color="auto"/>
            <w:right w:val="none" w:sz="0" w:space="0" w:color="auto"/>
          </w:divBdr>
        </w:div>
      </w:divsChild>
    </w:div>
    <w:div w:id="968819619">
      <w:bodyDiv w:val="1"/>
      <w:marLeft w:val="0"/>
      <w:marRight w:val="0"/>
      <w:marTop w:val="0"/>
      <w:marBottom w:val="0"/>
      <w:divBdr>
        <w:top w:val="none" w:sz="0" w:space="0" w:color="auto"/>
        <w:left w:val="none" w:sz="0" w:space="0" w:color="auto"/>
        <w:bottom w:val="none" w:sz="0" w:space="0" w:color="auto"/>
        <w:right w:val="none" w:sz="0" w:space="0" w:color="auto"/>
      </w:divBdr>
    </w:div>
    <w:div w:id="996618651">
      <w:bodyDiv w:val="1"/>
      <w:marLeft w:val="0"/>
      <w:marRight w:val="0"/>
      <w:marTop w:val="0"/>
      <w:marBottom w:val="0"/>
      <w:divBdr>
        <w:top w:val="none" w:sz="0" w:space="0" w:color="auto"/>
        <w:left w:val="none" w:sz="0" w:space="0" w:color="auto"/>
        <w:bottom w:val="none" w:sz="0" w:space="0" w:color="auto"/>
        <w:right w:val="none" w:sz="0" w:space="0" w:color="auto"/>
      </w:divBdr>
    </w:div>
    <w:div w:id="1194539468">
      <w:bodyDiv w:val="1"/>
      <w:marLeft w:val="0"/>
      <w:marRight w:val="0"/>
      <w:marTop w:val="0"/>
      <w:marBottom w:val="0"/>
      <w:divBdr>
        <w:top w:val="none" w:sz="0" w:space="0" w:color="auto"/>
        <w:left w:val="none" w:sz="0" w:space="0" w:color="auto"/>
        <w:bottom w:val="none" w:sz="0" w:space="0" w:color="auto"/>
        <w:right w:val="none" w:sz="0" w:space="0" w:color="auto"/>
      </w:divBdr>
    </w:div>
    <w:div w:id="1677734051">
      <w:bodyDiv w:val="1"/>
      <w:marLeft w:val="0"/>
      <w:marRight w:val="0"/>
      <w:marTop w:val="0"/>
      <w:marBottom w:val="0"/>
      <w:divBdr>
        <w:top w:val="none" w:sz="0" w:space="0" w:color="auto"/>
        <w:left w:val="none" w:sz="0" w:space="0" w:color="auto"/>
        <w:bottom w:val="none" w:sz="0" w:space="0" w:color="auto"/>
        <w:right w:val="none" w:sz="0" w:space="0" w:color="auto"/>
      </w:divBdr>
      <w:divsChild>
        <w:div w:id="1333408794">
          <w:marLeft w:val="547"/>
          <w:marRight w:val="0"/>
          <w:marTop w:val="0"/>
          <w:marBottom w:val="0"/>
          <w:divBdr>
            <w:top w:val="none" w:sz="0" w:space="0" w:color="auto"/>
            <w:left w:val="none" w:sz="0" w:space="0" w:color="auto"/>
            <w:bottom w:val="none" w:sz="0" w:space="0" w:color="auto"/>
            <w:right w:val="none" w:sz="0" w:space="0" w:color="auto"/>
          </w:divBdr>
        </w:div>
      </w:divsChild>
    </w:div>
    <w:div w:id="1741488284">
      <w:bodyDiv w:val="1"/>
      <w:marLeft w:val="0"/>
      <w:marRight w:val="0"/>
      <w:marTop w:val="0"/>
      <w:marBottom w:val="0"/>
      <w:divBdr>
        <w:top w:val="none" w:sz="0" w:space="0" w:color="auto"/>
        <w:left w:val="none" w:sz="0" w:space="0" w:color="auto"/>
        <w:bottom w:val="none" w:sz="0" w:space="0" w:color="auto"/>
        <w:right w:val="none" w:sz="0" w:space="0" w:color="auto"/>
      </w:divBdr>
      <w:divsChild>
        <w:div w:id="148257759">
          <w:marLeft w:val="547"/>
          <w:marRight w:val="0"/>
          <w:marTop w:val="0"/>
          <w:marBottom w:val="76"/>
          <w:divBdr>
            <w:top w:val="none" w:sz="0" w:space="0" w:color="auto"/>
            <w:left w:val="none" w:sz="0" w:space="0" w:color="auto"/>
            <w:bottom w:val="none" w:sz="0" w:space="0" w:color="auto"/>
            <w:right w:val="none" w:sz="0" w:space="0" w:color="auto"/>
          </w:divBdr>
        </w:div>
        <w:div w:id="2056392257">
          <w:marLeft w:val="547"/>
          <w:marRight w:val="0"/>
          <w:marTop w:val="0"/>
          <w:marBottom w:val="76"/>
          <w:divBdr>
            <w:top w:val="none" w:sz="0" w:space="0" w:color="auto"/>
            <w:left w:val="none" w:sz="0" w:space="0" w:color="auto"/>
            <w:bottom w:val="none" w:sz="0" w:space="0" w:color="auto"/>
            <w:right w:val="none" w:sz="0" w:space="0" w:color="auto"/>
          </w:divBdr>
        </w:div>
      </w:divsChild>
    </w:div>
    <w:div w:id="1940722103">
      <w:bodyDiv w:val="1"/>
      <w:marLeft w:val="0"/>
      <w:marRight w:val="0"/>
      <w:marTop w:val="0"/>
      <w:marBottom w:val="0"/>
      <w:divBdr>
        <w:top w:val="none" w:sz="0" w:space="0" w:color="auto"/>
        <w:left w:val="none" w:sz="0" w:space="0" w:color="auto"/>
        <w:bottom w:val="none" w:sz="0" w:space="0" w:color="auto"/>
        <w:right w:val="none" w:sz="0" w:space="0" w:color="auto"/>
      </w:divBdr>
      <w:divsChild>
        <w:div w:id="1026641238">
          <w:marLeft w:val="547"/>
          <w:marRight w:val="0"/>
          <w:marTop w:val="0"/>
          <w:marBottom w:val="0"/>
          <w:divBdr>
            <w:top w:val="none" w:sz="0" w:space="0" w:color="auto"/>
            <w:left w:val="none" w:sz="0" w:space="0" w:color="auto"/>
            <w:bottom w:val="none" w:sz="0" w:space="0" w:color="auto"/>
            <w:right w:val="none" w:sz="0" w:space="0" w:color="auto"/>
          </w:divBdr>
        </w:div>
      </w:divsChild>
    </w:div>
    <w:div w:id="2012021352">
      <w:bodyDiv w:val="1"/>
      <w:marLeft w:val="0"/>
      <w:marRight w:val="0"/>
      <w:marTop w:val="0"/>
      <w:marBottom w:val="0"/>
      <w:divBdr>
        <w:top w:val="none" w:sz="0" w:space="0" w:color="auto"/>
        <w:left w:val="none" w:sz="0" w:space="0" w:color="auto"/>
        <w:bottom w:val="none" w:sz="0" w:space="0" w:color="auto"/>
        <w:right w:val="none" w:sz="0" w:space="0" w:color="auto"/>
      </w:divBdr>
      <w:divsChild>
        <w:div w:id="2076973107">
          <w:marLeft w:val="547"/>
          <w:marRight w:val="0"/>
          <w:marTop w:val="0"/>
          <w:marBottom w:val="0"/>
          <w:divBdr>
            <w:top w:val="none" w:sz="0" w:space="0" w:color="auto"/>
            <w:left w:val="none" w:sz="0" w:space="0" w:color="auto"/>
            <w:bottom w:val="none" w:sz="0" w:space="0" w:color="auto"/>
            <w:right w:val="none" w:sz="0" w:space="0" w:color="auto"/>
          </w:divBdr>
        </w:div>
      </w:divsChild>
    </w:div>
    <w:div w:id="2024621881">
      <w:bodyDiv w:val="1"/>
      <w:marLeft w:val="0"/>
      <w:marRight w:val="0"/>
      <w:marTop w:val="0"/>
      <w:marBottom w:val="0"/>
      <w:divBdr>
        <w:top w:val="none" w:sz="0" w:space="0" w:color="auto"/>
        <w:left w:val="none" w:sz="0" w:space="0" w:color="auto"/>
        <w:bottom w:val="none" w:sz="0" w:space="0" w:color="auto"/>
        <w:right w:val="none" w:sz="0" w:space="0" w:color="auto"/>
      </w:divBdr>
    </w:div>
    <w:div w:id="2131196906">
      <w:bodyDiv w:val="1"/>
      <w:marLeft w:val="0"/>
      <w:marRight w:val="0"/>
      <w:marTop w:val="0"/>
      <w:marBottom w:val="0"/>
      <w:divBdr>
        <w:top w:val="none" w:sz="0" w:space="0" w:color="auto"/>
        <w:left w:val="none" w:sz="0" w:space="0" w:color="auto"/>
        <w:bottom w:val="none" w:sz="0" w:space="0" w:color="auto"/>
        <w:right w:val="none" w:sz="0" w:space="0" w:color="auto"/>
      </w:divBdr>
      <w:divsChild>
        <w:div w:id="9046035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image" Target="media/image3.emf"/><Relationship Id="rId21" Type="http://schemas.openxmlformats.org/officeDocument/2006/relationships/diagramColors" Target="diagrams/colors2.xml"/><Relationship Id="rId34" Type="http://schemas.openxmlformats.org/officeDocument/2006/relationships/hyperlink" Target="file:///G:\BackUP-coordinamento-09-04-2024\2-Multilaterale\UN-Habitat\2018-AID-11744-UN-Habitat\7-Rapporti\2024-03-05-Final%20Report-Evaluation%20Report\municipal_finance_policy_advocacy_report_-_lebanon_-_june_2022_-_en%20(1).pdf" TargetMode="Externa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G:\BackUP-coordinamento-09-04-2024\2-Multilaterale\UN-Habitat\2018-AID-11744-UN-Habitat\7-Rapporti\2024-03-05-Final%20Report-Evaluation%20Report\AICS\unlocking_the_potential_of_cities_-_financing_sustainable_urban_development_-_06-min.pdf"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image" Target="media/image2.emf"/><Relationship Id="rId40" Type="http://schemas.openxmlformats.org/officeDocument/2006/relationships/oleObject" Target="embeddings/oleObject3.bin"/><Relationship Id="rId45"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image" Target="media/image1.emf"/><Relationship Id="rId43" Type="http://schemas.openxmlformats.org/officeDocument/2006/relationships/image" Target="media/image5.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G:\BackUP-coordinamento-09-04-2024\2-Multilaterale\UN-Habitat\2018-AID-11744-UN-Habitat\7-Rapporti\2024-03-05-Final%20Report-Evaluation%20Report\municipal_finance_policy_advocacy_report_-_lebanon_-_june_2022_-_en%20(1).pdf"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file:///G:\BackUP-coordinamento-09-04-2024\2-Multilaterale\UN-Habitat\2018-AID-11744-UN-Habitat\7-Rapporti\2024-03-05-Final%20Report-Evaluation%20Report\AICS\unlocking_the_potential_of_cities_-_financing_sustainable_urban_development_-_06-min.pdf" TargetMode="External"/><Relationship Id="rId38" Type="http://schemas.openxmlformats.org/officeDocument/2006/relationships/oleObject" Target="embeddings/oleObject2.bin"/><Relationship Id="rId46" Type="http://schemas.openxmlformats.org/officeDocument/2006/relationships/oleObject" Target="embeddings/oleObject6.bin"/><Relationship Id="rId20" Type="http://schemas.openxmlformats.org/officeDocument/2006/relationships/diagramQuickStyle" Target="diagrams/quickStyle2.xml"/><Relationship Id="rId41"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8BBDB-C634-4B41-AA57-AEAADBE725DB}" type="doc">
      <dgm:prSet loTypeId="urn:microsoft.com/office/officeart/2005/8/layout/radial1" loCatId="relationship" qsTypeId="urn:microsoft.com/office/officeart/2005/8/quickstyle/simple4" qsCatId="simple" csTypeId="urn:microsoft.com/office/officeart/2005/8/colors/accent1_2" csCatId="accent1" phldr="1"/>
      <dgm:spPr/>
      <dgm:t>
        <a:bodyPr/>
        <a:lstStyle/>
        <a:p>
          <a:endParaRPr lang="de-DE"/>
        </a:p>
      </dgm:t>
    </dgm:pt>
    <dgm:pt modelId="{B27988B9-A918-472A-90DA-1D2840352883}">
      <dgm:prSet phldrT="[Text]"/>
      <dgm:spPr/>
      <dgm:t>
        <a:bodyPr/>
        <a:lstStyle/>
        <a:p>
          <a:r>
            <a:rPr lang="de-DE" b="1">
              <a:latin typeface="Times New Roman" panose="02020603050405020304" pitchFamily="18" charset="0"/>
              <a:cs typeface="Times New Roman" panose="02020603050405020304" pitchFamily="18" charset="0"/>
            </a:rPr>
            <a:t>Project</a:t>
          </a:r>
        </a:p>
      </dgm:t>
    </dgm:pt>
    <dgm:pt modelId="{CB38844D-92E9-4E52-9F5F-E6822AEEE6CF}" type="parTrans" cxnId="{347C8092-3DBC-4131-9F65-4A93B8E23933}">
      <dgm:prSet/>
      <dgm:spPr/>
      <dgm:t>
        <a:bodyPr/>
        <a:lstStyle/>
        <a:p>
          <a:endParaRPr lang="de-DE"/>
        </a:p>
      </dgm:t>
    </dgm:pt>
    <dgm:pt modelId="{DEA1EA40-53EF-48A1-80FB-81BE2A0B3D60}" type="sibTrans" cxnId="{347C8092-3DBC-4131-9F65-4A93B8E23933}">
      <dgm:prSet/>
      <dgm:spPr/>
      <dgm:t>
        <a:bodyPr/>
        <a:lstStyle/>
        <a:p>
          <a:endParaRPr lang="de-DE"/>
        </a:p>
      </dgm:t>
    </dgm:pt>
    <dgm:pt modelId="{9E943E5C-E991-4725-A0F0-21F72BFCCC4C}">
      <dgm:prSet phldrT="[Text]" custT="1"/>
      <dgm:spPr/>
      <dgm:t>
        <a:bodyPr/>
        <a:lstStyle/>
        <a:p>
          <a:r>
            <a:rPr lang="de-DE" sz="1100">
              <a:latin typeface="Times New Roman" panose="02020603050405020304" pitchFamily="18" charset="0"/>
              <a:cs typeface="Times New Roman" panose="02020603050405020304" pitchFamily="18" charset="0"/>
            </a:rPr>
            <a:t>Sustainable Development Goals</a:t>
          </a:r>
        </a:p>
      </dgm:t>
    </dgm:pt>
    <dgm:pt modelId="{3584943A-8407-4671-A031-153502EE662E}" type="parTrans" cxnId="{E18DB7BA-E717-4E9F-8CA2-5E97BDA74CAE}">
      <dgm:prSet/>
      <dgm:spPr/>
      <dgm:t>
        <a:bodyPr/>
        <a:lstStyle/>
        <a:p>
          <a:endParaRPr lang="de-DE"/>
        </a:p>
      </dgm:t>
    </dgm:pt>
    <dgm:pt modelId="{2744294F-FD45-46AC-AC3D-823349039480}" type="sibTrans" cxnId="{E18DB7BA-E717-4E9F-8CA2-5E97BDA74CAE}">
      <dgm:prSet/>
      <dgm:spPr/>
      <dgm:t>
        <a:bodyPr/>
        <a:lstStyle/>
        <a:p>
          <a:endParaRPr lang="de-DE"/>
        </a:p>
      </dgm:t>
    </dgm:pt>
    <dgm:pt modelId="{C86C4C49-BB64-4264-863C-7CE752801C4F}">
      <dgm:prSet phldrT="[Text]" custT="1"/>
      <dgm:spPr/>
      <dgm:t>
        <a:bodyPr/>
        <a:lstStyle/>
        <a:p>
          <a:r>
            <a:rPr lang="de-DE" sz="1100">
              <a:latin typeface="Times New Roman" panose="02020603050405020304" pitchFamily="18" charset="0"/>
              <a:cs typeface="Times New Roman" panose="02020603050405020304" pitchFamily="18" charset="0"/>
            </a:rPr>
            <a:t>New Urban Agenda</a:t>
          </a:r>
        </a:p>
      </dgm:t>
    </dgm:pt>
    <dgm:pt modelId="{C382C690-0E41-4091-BB92-94F20CA9D8D2}" type="parTrans" cxnId="{7BCEB3CE-A87E-498C-81FB-DA669927CFB3}">
      <dgm:prSet/>
      <dgm:spPr/>
      <dgm:t>
        <a:bodyPr/>
        <a:lstStyle/>
        <a:p>
          <a:endParaRPr lang="de-DE"/>
        </a:p>
      </dgm:t>
    </dgm:pt>
    <dgm:pt modelId="{6B861535-3D13-4A15-BAF3-27ACC31EAED3}" type="sibTrans" cxnId="{7BCEB3CE-A87E-498C-81FB-DA669927CFB3}">
      <dgm:prSet/>
      <dgm:spPr/>
      <dgm:t>
        <a:bodyPr/>
        <a:lstStyle/>
        <a:p>
          <a:endParaRPr lang="de-DE"/>
        </a:p>
      </dgm:t>
    </dgm:pt>
    <dgm:pt modelId="{97514248-EA24-4B69-A6A3-85DB5A350F5F}">
      <dgm:prSet phldrT="[Text]" custT="1"/>
      <dgm:spPr/>
      <dgm:t>
        <a:bodyPr/>
        <a:lstStyle/>
        <a:p>
          <a:r>
            <a:rPr lang="de-DE" sz="1100">
              <a:latin typeface="Times New Roman" panose="02020603050405020304" pitchFamily="18" charset="0"/>
              <a:cs typeface="Times New Roman" panose="02020603050405020304" pitchFamily="18" charset="0"/>
            </a:rPr>
            <a:t>UN-Habitat Strategic Plan </a:t>
          </a:r>
        </a:p>
      </dgm:t>
    </dgm:pt>
    <dgm:pt modelId="{2FB187A3-DA52-44A2-BE60-3BBE9AFA8409}" type="parTrans" cxnId="{C3B42FC4-74B2-41F5-A7A9-A749988253CF}">
      <dgm:prSet/>
      <dgm:spPr/>
      <dgm:t>
        <a:bodyPr/>
        <a:lstStyle/>
        <a:p>
          <a:endParaRPr lang="de-DE"/>
        </a:p>
      </dgm:t>
    </dgm:pt>
    <dgm:pt modelId="{EEB6A52A-7CE3-4834-BFCF-F9B4EBCB9D50}" type="sibTrans" cxnId="{C3B42FC4-74B2-41F5-A7A9-A749988253CF}">
      <dgm:prSet/>
      <dgm:spPr/>
      <dgm:t>
        <a:bodyPr/>
        <a:lstStyle/>
        <a:p>
          <a:endParaRPr lang="de-DE"/>
        </a:p>
      </dgm:t>
    </dgm:pt>
    <dgm:pt modelId="{7EAE70AB-6B90-4C33-BB04-E20642F14DC7}" type="pres">
      <dgm:prSet presAssocID="{F808BBDB-C634-4B41-AA57-AEAADBE725DB}" presName="cycle" presStyleCnt="0">
        <dgm:presLayoutVars>
          <dgm:chMax val="1"/>
          <dgm:dir/>
          <dgm:animLvl val="ctr"/>
          <dgm:resizeHandles val="exact"/>
        </dgm:presLayoutVars>
      </dgm:prSet>
      <dgm:spPr/>
    </dgm:pt>
    <dgm:pt modelId="{797D2CDA-34F1-42A6-850C-9374E8B57E47}" type="pres">
      <dgm:prSet presAssocID="{B27988B9-A918-472A-90DA-1D2840352883}" presName="centerShape" presStyleLbl="node0" presStyleIdx="0" presStyleCnt="1"/>
      <dgm:spPr/>
    </dgm:pt>
    <dgm:pt modelId="{EE472814-D941-4E2E-AA2F-8E3DBC2DACDE}" type="pres">
      <dgm:prSet presAssocID="{3584943A-8407-4671-A031-153502EE662E}" presName="Name9" presStyleLbl="parChTrans1D2" presStyleIdx="0" presStyleCnt="3"/>
      <dgm:spPr/>
    </dgm:pt>
    <dgm:pt modelId="{75AAEFC5-0961-4A94-B6C9-62ADD85162BC}" type="pres">
      <dgm:prSet presAssocID="{3584943A-8407-4671-A031-153502EE662E}" presName="connTx" presStyleLbl="parChTrans1D2" presStyleIdx="0" presStyleCnt="3"/>
      <dgm:spPr/>
    </dgm:pt>
    <dgm:pt modelId="{A65F0201-2423-4549-B07E-1F33EF091DFC}" type="pres">
      <dgm:prSet presAssocID="{9E943E5C-E991-4725-A0F0-21F72BFCCC4C}" presName="node" presStyleLbl="node1" presStyleIdx="0" presStyleCnt="3" custScaleX="100995">
        <dgm:presLayoutVars>
          <dgm:bulletEnabled val="1"/>
        </dgm:presLayoutVars>
      </dgm:prSet>
      <dgm:spPr/>
    </dgm:pt>
    <dgm:pt modelId="{98E82766-D0A4-4C38-83A9-8DF2F5329289}" type="pres">
      <dgm:prSet presAssocID="{C382C690-0E41-4091-BB92-94F20CA9D8D2}" presName="Name9" presStyleLbl="parChTrans1D2" presStyleIdx="1" presStyleCnt="3"/>
      <dgm:spPr/>
    </dgm:pt>
    <dgm:pt modelId="{883F902B-E456-4343-AA5D-40D58FE24B8C}" type="pres">
      <dgm:prSet presAssocID="{C382C690-0E41-4091-BB92-94F20CA9D8D2}" presName="connTx" presStyleLbl="parChTrans1D2" presStyleIdx="1" presStyleCnt="3"/>
      <dgm:spPr/>
    </dgm:pt>
    <dgm:pt modelId="{116F472B-62A3-4D71-A457-12E237995261}" type="pres">
      <dgm:prSet presAssocID="{C86C4C49-BB64-4264-863C-7CE752801C4F}" presName="node" presStyleLbl="node1" presStyleIdx="1" presStyleCnt="3">
        <dgm:presLayoutVars>
          <dgm:bulletEnabled val="1"/>
        </dgm:presLayoutVars>
      </dgm:prSet>
      <dgm:spPr/>
    </dgm:pt>
    <dgm:pt modelId="{8D9354A1-94F9-46EC-99EE-4480150B39F9}" type="pres">
      <dgm:prSet presAssocID="{2FB187A3-DA52-44A2-BE60-3BBE9AFA8409}" presName="Name9" presStyleLbl="parChTrans1D2" presStyleIdx="2" presStyleCnt="3"/>
      <dgm:spPr/>
    </dgm:pt>
    <dgm:pt modelId="{F4E2CBDB-3B64-4B19-B537-010DB03496A7}" type="pres">
      <dgm:prSet presAssocID="{2FB187A3-DA52-44A2-BE60-3BBE9AFA8409}" presName="connTx" presStyleLbl="parChTrans1D2" presStyleIdx="2" presStyleCnt="3"/>
      <dgm:spPr/>
    </dgm:pt>
    <dgm:pt modelId="{12F997FC-E116-4A2C-B3F1-0F7F3B50E22F}" type="pres">
      <dgm:prSet presAssocID="{97514248-EA24-4B69-A6A3-85DB5A350F5F}" presName="node" presStyleLbl="node1" presStyleIdx="2" presStyleCnt="3">
        <dgm:presLayoutVars>
          <dgm:bulletEnabled val="1"/>
        </dgm:presLayoutVars>
      </dgm:prSet>
      <dgm:spPr/>
    </dgm:pt>
  </dgm:ptLst>
  <dgm:cxnLst>
    <dgm:cxn modelId="{B6550810-8B93-4DED-AF03-255032F373F8}" type="presOf" srcId="{3584943A-8407-4671-A031-153502EE662E}" destId="{75AAEFC5-0961-4A94-B6C9-62ADD85162BC}" srcOrd="1" destOrd="0" presId="urn:microsoft.com/office/officeart/2005/8/layout/radial1"/>
    <dgm:cxn modelId="{5FD2C520-B6F9-4C1D-8B52-34B66815D043}" type="presOf" srcId="{C382C690-0E41-4091-BB92-94F20CA9D8D2}" destId="{98E82766-D0A4-4C38-83A9-8DF2F5329289}" srcOrd="0" destOrd="0" presId="urn:microsoft.com/office/officeart/2005/8/layout/radial1"/>
    <dgm:cxn modelId="{100C362F-99A4-44C6-B711-7A970B30A9D4}" type="presOf" srcId="{2FB187A3-DA52-44A2-BE60-3BBE9AFA8409}" destId="{F4E2CBDB-3B64-4B19-B537-010DB03496A7}" srcOrd="1" destOrd="0" presId="urn:microsoft.com/office/officeart/2005/8/layout/radial1"/>
    <dgm:cxn modelId="{CA5C0369-705B-4848-A951-2D64BFC6A118}" type="presOf" srcId="{C382C690-0E41-4091-BB92-94F20CA9D8D2}" destId="{883F902B-E456-4343-AA5D-40D58FE24B8C}" srcOrd="1" destOrd="0" presId="urn:microsoft.com/office/officeart/2005/8/layout/radial1"/>
    <dgm:cxn modelId="{02D56377-AAC1-4C79-B7EA-15ADCFD96741}" type="presOf" srcId="{F808BBDB-C634-4B41-AA57-AEAADBE725DB}" destId="{7EAE70AB-6B90-4C33-BB04-E20642F14DC7}" srcOrd="0" destOrd="0" presId="urn:microsoft.com/office/officeart/2005/8/layout/radial1"/>
    <dgm:cxn modelId="{347C8092-3DBC-4131-9F65-4A93B8E23933}" srcId="{F808BBDB-C634-4B41-AA57-AEAADBE725DB}" destId="{B27988B9-A918-472A-90DA-1D2840352883}" srcOrd="0" destOrd="0" parTransId="{CB38844D-92E9-4E52-9F5F-E6822AEEE6CF}" sibTransId="{DEA1EA40-53EF-48A1-80FB-81BE2A0B3D60}"/>
    <dgm:cxn modelId="{04E35DA0-9CF8-4E7A-ABA6-CC6DB1ED8883}" type="presOf" srcId="{C86C4C49-BB64-4264-863C-7CE752801C4F}" destId="{116F472B-62A3-4D71-A457-12E237995261}" srcOrd="0" destOrd="0" presId="urn:microsoft.com/office/officeart/2005/8/layout/radial1"/>
    <dgm:cxn modelId="{172E63AA-0D61-40D3-9B1F-75A2B8EC509D}" type="presOf" srcId="{B27988B9-A918-472A-90DA-1D2840352883}" destId="{797D2CDA-34F1-42A6-850C-9374E8B57E47}" srcOrd="0" destOrd="0" presId="urn:microsoft.com/office/officeart/2005/8/layout/radial1"/>
    <dgm:cxn modelId="{918395B1-752C-4BB0-B1E4-B3CC3D7A9E09}" type="presOf" srcId="{3584943A-8407-4671-A031-153502EE662E}" destId="{EE472814-D941-4E2E-AA2F-8E3DBC2DACDE}" srcOrd="0" destOrd="0" presId="urn:microsoft.com/office/officeart/2005/8/layout/radial1"/>
    <dgm:cxn modelId="{E18DB7BA-E717-4E9F-8CA2-5E97BDA74CAE}" srcId="{B27988B9-A918-472A-90DA-1D2840352883}" destId="{9E943E5C-E991-4725-A0F0-21F72BFCCC4C}" srcOrd="0" destOrd="0" parTransId="{3584943A-8407-4671-A031-153502EE662E}" sibTransId="{2744294F-FD45-46AC-AC3D-823349039480}"/>
    <dgm:cxn modelId="{461F28C1-A13F-4191-AE96-ED00972E9FFD}" type="presOf" srcId="{9E943E5C-E991-4725-A0F0-21F72BFCCC4C}" destId="{A65F0201-2423-4549-B07E-1F33EF091DFC}" srcOrd="0" destOrd="0" presId="urn:microsoft.com/office/officeart/2005/8/layout/radial1"/>
    <dgm:cxn modelId="{DF26D9C1-3D63-46E7-AD3A-8DFD8F4804DA}" type="presOf" srcId="{2FB187A3-DA52-44A2-BE60-3BBE9AFA8409}" destId="{8D9354A1-94F9-46EC-99EE-4480150B39F9}" srcOrd="0" destOrd="0" presId="urn:microsoft.com/office/officeart/2005/8/layout/radial1"/>
    <dgm:cxn modelId="{C3B42FC4-74B2-41F5-A7A9-A749988253CF}" srcId="{B27988B9-A918-472A-90DA-1D2840352883}" destId="{97514248-EA24-4B69-A6A3-85DB5A350F5F}" srcOrd="2" destOrd="0" parTransId="{2FB187A3-DA52-44A2-BE60-3BBE9AFA8409}" sibTransId="{EEB6A52A-7CE3-4834-BFCF-F9B4EBCB9D50}"/>
    <dgm:cxn modelId="{7BCEB3CE-A87E-498C-81FB-DA669927CFB3}" srcId="{B27988B9-A918-472A-90DA-1D2840352883}" destId="{C86C4C49-BB64-4264-863C-7CE752801C4F}" srcOrd="1" destOrd="0" parTransId="{C382C690-0E41-4091-BB92-94F20CA9D8D2}" sibTransId="{6B861535-3D13-4A15-BAF3-27ACC31EAED3}"/>
    <dgm:cxn modelId="{C28620ED-D4D5-463B-BB37-39489D189634}" type="presOf" srcId="{97514248-EA24-4B69-A6A3-85DB5A350F5F}" destId="{12F997FC-E116-4A2C-B3F1-0F7F3B50E22F}" srcOrd="0" destOrd="0" presId="urn:microsoft.com/office/officeart/2005/8/layout/radial1"/>
    <dgm:cxn modelId="{03DB4D23-BEDF-4564-958D-7C9ED479CF90}" type="presParOf" srcId="{7EAE70AB-6B90-4C33-BB04-E20642F14DC7}" destId="{797D2CDA-34F1-42A6-850C-9374E8B57E47}" srcOrd="0" destOrd="0" presId="urn:microsoft.com/office/officeart/2005/8/layout/radial1"/>
    <dgm:cxn modelId="{F84C56FF-3070-40E9-A885-4407CEE29A05}" type="presParOf" srcId="{7EAE70AB-6B90-4C33-BB04-E20642F14DC7}" destId="{EE472814-D941-4E2E-AA2F-8E3DBC2DACDE}" srcOrd="1" destOrd="0" presId="urn:microsoft.com/office/officeart/2005/8/layout/radial1"/>
    <dgm:cxn modelId="{90935481-4564-425D-BD37-30813D036BDF}" type="presParOf" srcId="{EE472814-D941-4E2E-AA2F-8E3DBC2DACDE}" destId="{75AAEFC5-0961-4A94-B6C9-62ADD85162BC}" srcOrd="0" destOrd="0" presId="urn:microsoft.com/office/officeart/2005/8/layout/radial1"/>
    <dgm:cxn modelId="{2ABDB7A6-2444-491B-8886-FC3657905C5E}" type="presParOf" srcId="{7EAE70AB-6B90-4C33-BB04-E20642F14DC7}" destId="{A65F0201-2423-4549-B07E-1F33EF091DFC}" srcOrd="2" destOrd="0" presId="urn:microsoft.com/office/officeart/2005/8/layout/radial1"/>
    <dgm:cxn modelId="{170989C8-4748-4097-BE63-F039F9EB8FBE}" type="presParOf" srcId="{7EAE70AB-6B90-4C33-BB04-E20642F14DC7}" destId="{98E82766-D0A4-4C38-83A9-8DF2F5329289}" srcOrd="3" destOrd="0" presId="urn:microsoft.com/office/officeart/2005/8/layout/radial1"/>
    <dgm:cxn modelId="{CC721C33-5BDC-4218-ABD0-BD8530376510}" type="presParOf" srcId="{98E82766-D0A4-4C38-83A9-8DF2F5329289}" destId="{883F902B-E456-4343-AA5D-40D58FE24B8C}" srcOrd="0" destOrd="0" presId="urn:microsoft.com/office/officeart/2005/8/layout/radial1"/>
    <dgm:cxn modelId="{B802F11D-593E-4DEF-B883-867052D4FBC0}" type="presParOf" srcId="{7EAE70AB-6B90-4C33-BB04-E20642F14DC7}" destId="{116F472B-62A3-4D71-A457-12E237995261}" srcOrd="4" destOrd="0" presId="urn:microsoft.com/office/officeart/2005/8/layout/radial1"/>
    <dgm:cxn modelId="{8FD11A50-EABC-4D97-AAD5-0F1489E8A54D}" type="presParOf" srcId="{7EAE70AB-6B90-4C33-BB04-E20642F14DC7}" destId="{8D9354A1-94F9-46EC-99EE-4480150B39F9}" srcOrd="5" destOrd="0" presId="urn:microsoft.com/office/officeart/2005/8/layout/radial1"/>
    <dgm:cxn modelId="{B58C161F-6D2F-4C3A-AA4C-7B06EA4A9FD1}" type="presParOf" srcId="{8D9354A1-94F9-46EC-99EE-4480150B39F9}" destId="{F4E2CBDB-3B64-4B19-B537-010DB03496A7}" srcOrd="0" destOrd="0" presId="urn:microsoft.com/office/officeart/2005/8/layout/radial1"/>
    <dgm:cxn modelId="{555AE2AE-318B-4A8A-B82D-3734B34219FA}" type="presParOf" srcId="{7EAE70AB-6B90-4C33-BB04-E20642F14DC7}" destId="{12F997FC-E116-4A2C-B3F1-0F7F3B50E22F}" srcOrd="6"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9B2B17-060F-460D-ADCB-30E5869E0C9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de-DE"/>
        </a:p>
      </dgm:t>
    </dgm:pt>
    <dgm:pt modelId="{6B6BECE6-E963-4375-B413-2820C4956F88}">
      <dgm:prSet phldrT="[Text]" custT="1"/>
      <dgm:spPr/>
      <dgm:t>
        <a:bodyPr/>
        <a:lstStyle/>
        <a:p>
          <a:r>
            <a:rPr lang="de-DE" sz="1000">
              <a:latin typeface="Times New Roman" panose="02020603050405020304" pitchFamily="18" charset="0"/>
              <a:cs typeface="Times New Roman" panose="02020603050405020304" pitchFamily="18" charset="0"/>
            </a:rPr>
            <a:t>One workshop </a:t>
          </a:r>
        </a:p>
        <a:p>
          <a:r>
            <a:rPr lang="de-DE" sz="1000">
              <a:latin typeface="Times New Roman" panose="02020603050405020304" pitchFamily="18" charset="0"/>
              <a:cs typeface="Times New Roman" panose="02020603050405020304" pitchFamily="18" charset="0"/>
            </a:rPr>
            <a:t>Soft Skills </a:t>
          </a:r>
        </a:p>
      </dgm:t>
    </dgm:pt>
    <dgm:pt modelId="{822B29C6-80F3-4FA7-80FB-607FA9819004}" type="parTrans" cxnId="{94F63693-9DFB-4808-BEC5-146DB8B90ED8}">
      <dgm:prSet/>
      <dgm:spPr/>
      <dgm:t>
        <a:bodyPr/>
        <a:lstStyle/>
        <a:p>
          <a:endParaRPr lang="de-DE" sz="1000">
            <a:latin typeface="Times New Roman" panose="02020603050405020304" pitchFamily="18" charset="0"/>
            <a:cs typeface="Times New Roman" panose="02020603050405020304" pitchFamily="18" charset="0"/>
          </a:endParaRPr>
        </a:p>
      </dgm:t>
    </dgm:pt>
    <dgm:pt modelId="{B446CFA9-4D9E-465E-9B57-49642C9E7714}" type="sibTrans" cxnId="{94F63693-9DFB-4808-BEC5-146DB8B90ED8}">
      <dgm:prSet/>
      <dgm:spPr/>
      <dgm:t>
        <a:bodyPr/>
        <a:lstStyle/>
        <a:p>
          <a:endParaRPr lang="de-DE" sz="1000">
            <a:latin typeface="Times New Roman" panose="02020603050405020304" pitchFamily="18" charset="0"/>
            <a:cs typeface="Times New Roman" panose="02020603050405020304" pitchFamily="18" charset="0"/>
          </a:endParaRPr>
        </a:p>
      </dgm:t>
    </dgm:pt>
    <dgm:pt modelId="{DEFCDDCB-21B2-4E05-B925-313493908DD0}">
      <dgm:prSet phldrT="[Text]" custT="1"/>
      <dgm:spPr/>
      <dgm:t>
        <a:bodyPr/>
        <a:lstStyle/>
        <a:p>
          <a:r>
            <a:rPr lang="en-US" sz="1000">
              <a:latin typeface="Times New Roman" panose="02020603050405020304" pitchFamily="18" charset="0"/>
              <a:cs typeface="Times New Roman" panose="02020603050405020304" pitchFamily="18" charset="0"/>
            </a:rPr>
            <a:t>Communication techniques.</a:t>
          </a:r>
          <a:endParaRPr lang="de-DE" sz="1000">
            <a:latin typeface="Times New Roman" panose="02020603050405020304" pitchFamily="18" charset="0"/>
            <a:cs typeface="Times New Roman" panose="02020603050405020304" pitchFamily="18" charset="0"/>
          </a:endParaRPr>
        </a:p>
      </dgm:t>
    </dgm:pt>
    <dgm:pt modelId="{63D17D32-2F1F-4F9E-9FB5-42BF802B82FE}" type="parTrans" cxnId="{EA98E1B6-6668-4670-B31D-5634EDBF054A}">
      <dgm:prSet/>
      <dgm:spPr/>
      <dgm:t>
        <a:bodyPr/>
        <a:lstStyle/>
        <a:p>
          <a:endParaRPr lang="de-DE" sz="1000">
            <a:latin typeface="Times New Roman" panose="02020603050405020304" pitchFamily="18" charset="0"/>
            <a:cs typeface="Times New Roman" panose="02020603050405020304" pitchFamily="18" charset="0"/>
          </a:endParaRPr>
        </a:p>
      </dgm:t>
    </dgm:pt>
    <dgm:pt modelId="{7FF3EF36-E567-40F0-8551-AFF948242137}" type="sibTrans" cxnId="{EA98E1B6-6668-4670-B31D-5634EDBF054A}">
      <dgm:prSet/>
      <dgm:spPr/>
      <dgm:t>
        <a:bodyPr/>
        <a:lstStyle/>
        <a:p>
          <a:endParaRPr lang="de-DE" sz="1000">
            <a:latin typeface="Times New Roman" panose="02020603050405020304" pitchFamily="18" charset="0"/>
            <a:cs typeface="Times New Roman" panose="02020603050405020304" pitchFamily="18" charset="0"/>
          </a:endParaRPr>
        </a:p>
      </dgm:t>
    </dgm:pt>
    <dgm:pt modelId="{DA64D117-2A18-4F34-BABF-97E859C26544}">
      <dgm:prSet phldrT="[Text]" custT="1"/>
      <dgm:spPr/>
      <dgm:t>
        <a:bodyPr/>
        <a:lstStyle/>
        <a:p>
          <a:r>
            <a:rPr lang="de-DE" sz="1000">
              <a:latin typeface="Times New Roman" panose="02020603050405020304" pitchFamily="18" charset="0"/>
              <a:cs typeface="Times New Roman" panose="02020603050405020304" pitchFamily="18" charset="0"/>
            </a:rPr>
            <a:t>One Workshop </a:t>
          </a:r>
        </a:p>
        <a:p>
          <a:r>
            <a:rPr lang="en-US" sz="1000">
              <a:latin typeface="Times New Roman" panose="02020603050405020304" pitchFamily="18" charset="0"/>
              <a:cs typeface="Times New Roman" panose="02020603050405020304" pitchFamily="18" charset="0"/>
            </a:rPr>
            <a:t>Developing the planning capacity </a:t>
          </a:r>
          <a:endParaRPr lang="de-DE" sz="1000">
            <a:latin typeface="Times New Roman" panose="02020603050405020304" pitchFamily="18" charset="0"/>
            <a:cs typeface="Times New Roman" panose="02020603050405020304" pitchFamily="18" charset="0"/>
          </a:endParaRPr>
        </a:p>
      </dgm:t>
    </dgm:pt>
    <dgm:pt modelId="{24A10AC9-A871-4165-B7BE-EB01FA9543FE}" type="parTrans" cxnId="{28EC260B-B54E-406D-9F8E-92B524FF8F3D}">
      <dgm:prSet/>
      <dgm:spPr/>
      <dgm:t>
        <a:bodyPr/>
        <a:lstStyle/>
        <a:p>
          <a:endParaRPr lang="de-DE" sz="1000">
            <a:latin typeface="Times New Roman" panose="02020603050405020304" pitchFamily="18" charset="0"/>
            <a:cs typeface="Times New Roman" panose="02020603050405020304" pitchFamily="18" charset="0"/>
          </a:endParaRPr>
        </a:p>
      </dgm:t>
    </dgm:pt>
    <dgm:pt modelId="{523677BB-B4E5-44AA-83ED-6D266E964ACF}" type="sibTrans" cxnId="{28EC260B-B54E-406D-9F8E-92B524FF8F3D}">
      <dgm:prSet/>
      <dgm:spPr/>
      <dgm:t>
        <a:bodyPr/>
        <a:lstStyle/>
        <a:p>
          <a:endParaRPr lang="de-DE" sz="1000">
            <a:latin typeface="Times New Roman" panose="02020603050405020304" pitchFamily="18" charset="0"/>
            <a:cs typeface="Times New Roman" panose="02020603050405020304" pitchFamily="18" charset="0"/>
          </a:endParaRPr>
        </a:p>
      </dgm:t>
    </dgm:pt>
    <dgm:pt modelId="{12032DC7-254C-49F9-87A9-37F5460F3602}">
      <dgm:prSet phldrT="[Text]" custT="1"/>
      <dgm:spPr/>
      <dgm:t>
        <a:bodyPr/>
        <a:lstStyle/>
        <a:p>
          <a:r>
            <a:rPr lang="en-US" sz="1000">
              <a:latin typeface="Times New Roman" panose="02020603050405020304" pitchFamily="18" charset="0"/>
              <a:cs typeface="Times New Roman" panose="02020603050405020304" pitchFamily="18" charset="0"/>
            </a:rPr>
            <a:t>Creating and rolling out the participatory field assessments</a:t>
          </a:r>
          <a:endParaRPr lang="de-DE" sz="1000">
            <a:latin typeface="Times New Roman" panose="02020603050405020304" pitchFamily="18" charset="0"/>
            <a:cs typeface="Times New Roman" panose="02020603050405020304" pitchFamily="18" charset="0"/>
          </a:endParaRPr>
        </a:p>
      </dgm:t>
    </dgm:pt>
    <dgm:pt modelId="{0CF6A499-06EA-45BE-ABE5-1EBC76222FAF}" type="parTrans" cxnId="{89C43D49-A8BD-4B8E-BFD4-C36318A97907}">
      <dgm:prSet/>
      <dgm:spPr/>
      <dgm:t>
        <a:bodyPr/>
        <a:lstStyle/>
        <a:p>
          <a:endParaRPr lang="de-DE" sz="1000">
            <a:latin typeface="Times New Roman" panose="02020603050405020304" pitchFamily="18" charset="0"/>
            <a:cs typeface="Times New Roman" panose="02020603050405020304" pitchFamily="18" charset="0"/>
          </a:endParaRPr>
        </a:p>
      </dgm:t>
    </dgm:pt>
    <dgm:pt modelId="{1EBE131F-BCCB-43F6-B04C-E6B32D422EB6}" type="sibTrans" cxnId="{89C43D49-A8BD-4B8E-BFD4-C36318A97907}">
      <dgm:prSet/>
      <dgm:spPr/>
      <dgm:t>
        <a:bodyPr/>
        <a:lstStyle/>
        <a:p>
          <a:endParaRPr lang="de-DE" sz="1000">
            <a:latin typeface="Times New Roman" panose="02020603050405020304" pitchFamily="18" charset="0"/>
            <a:cs typeface="Times New Roman" panose="02020603050405020304" pitchFamily="18" charset="0"/>
          </a:endParaRPr>
        </a:p>
      </dgm:t>
    </dgm:pt>
    <dgm:pt modelId="{914728C7-6D6A-4A23-AD89-B12A3DE4D9E1}">
      <dgm:prSet phldrT="[Text]" custT="1"/>
      <dgm:spPr/>
      <dgm:t>
        <a:bodyPr/>
        <a:lstStyle/>
        <a:p>
          <a:r>
            <a:rPr lang="de-DE" sz="1000">
              <a:latin typeface="Times New Roman" panose="02020603050405020304" pitchFamily="18" charset="0"/>
              <a:cs typeface="Times New Roman" panose="02020603050405020304" pitchFamily="18" charset="0"/>
            </a:rPr>
            <a:t>Four Workshops </a:t>
          </a:r>
        </a:p>
        <a:p>
          <a:r>
            <a:rPr lang="en-US" sz="1000">
              <a:latin typeface="Times New Roman" panose="02020603050405020304" pitchFamily="18" charset="0"/>
              <a:cs typeface="Times New Roman" panose="02020603050405020304" pitchFamily="18" charset="0"/>
            </a:rPr>
            <a:t>Rolling out the field assessments</a:t>
          </a:r>
          <a:endParaRPr lang="de-DE" sz="1000">
            <a:latin typeface="Times New Roman" panose="02020603050405020304" pitchFamily="18" charset="0"/>
            <a:cs typeface="Times New Roman" panose="02020603050405020304" pitchFamily="18" charset="0"/>
          </a:endParaRPr>
        </a:p>
      </dgm:t>
    </dgm:pt>
    <dgm:pt modelId="{34DFDBDC-49C2-41C8-B26E-B99ACB7B7203}" type="parTrans" cxnId="{797F8A82-DF11-4730-87F2-1D082A0F4E33}">
      <dgm:prSet/>
      <dgm:spPr/>
      <dgm:t>
        <a:bodyPr/>
        <a:lstStyle/>
        <a:p>
          <a:endParaRPr lang="de-DE" sz="1000">
            <a:latin typeface="Times New Roman" panose="02020603050405020304" pitchFamily="18" charset="0"/>
            <a:cs typeface="Times New Roman" panose="02020603050405020304" pitchFamily="18" charset="0"/>
          </a:endParaRPr>
        </a:p>
      </dgm:t>
    </dgm:pt>
    <dgm:pt modelId="{F13C47C9-1508-4C27-8C6E-ED9D24C959A0}" type="sibTrans" cxnId="{797F8A82-DF11-4730-87F2-1D082A0F4E33}">
      <dgm:prSet/>
      <dgm:spPr/>
      <dgm:t>
        <a:bodyPr/>
        <a:lstStyle/>
        <a:p>
          <a:endParaRPr lang="de-DE" sz="1000">
            <a:latin typeface="Times New Roman" panose="02020603050405020304" pitchFamily="18" charset="0"/>
            <a:cs typeface="Times New Roman" panose="02020603050405020304" pitchFamily="18" charset="0"/>
          </a:endParaRPr>
        </a:p>
      </dgm:t>
    </dgm:pt>
    <dgm:pt modelId="{C88D339F-F2CB-4551-A291-4D1E289FBB55}">
      <dgm:prSet phldrT="[Text]" custT="1"/>
      <dgm:spPr/>
      <dgm:t>
        <a:bodyPr/>
        <a:lstStyle/>
        <a:p>
          <a:r>
            <a:rPr lang="en-US" sz="1000">
              <a:latin typeface="Times New Roman" panose="02020603050405020304" pitchFamily="18" charset="0"/>
              <a:cs typeface="Times New Roman" panose="02020603050405020304" pitchFamily="18" charset="0"/>
            </a:rPr>
            <a:t>Community mobilization approaches</a:t>
          </a:r>
          <a:endParaRPr lang="de-DE" sz="1000">
            <a:latin typeface="Times New Roman" panose="02020603050405020304" pitchFamily="18" charset="0"/>
            <a:cs typeface="Times New Roman" panose="02020603050405020304" pitchFamily="18" charset="0"/>
          </a:endParaRPr>
        </a:p>
      </dgm:t>
    </dgm:pt>
    <dgm:pt modelId="{1CA3A7B0-7FEA-4BD8-B61F-4C90CBAE6AEA}" type="parTrans" cxnId="{84F7BD20-FB24-4E8D-B7E9-575CC1FB5ABD}">
      <dgm:prSet/>
      <dgm:spPr/>
      <dgm:t>
        <a:bodyPr/>
        <a:lstStyle/>
        <a:p>
          <a:endParaRPr lang="de-DE" sz="1000">
            <a:latin typeface="Times New Roman" panose="02020603050405020304" pitchFamily="18" charset="0"/>
            <a:cs typeface="Times New Roman" panose="02020603050405020304" pitchFamily="18" charset="0"/>
          </a:endParaRPr>
        </a:p>
      </dgm:t>
    </dgm:pt>
    <dgm:pt modelId="{982948C5-610D-4A99-B6AE-D25BE785CF85}" type="sibTrans" cxnId="{84F7BD20-FB24-4E8D-B7E9-575CC1FB5ABD}">
      <dgm:prSet/>
      <dgm:spPr/>
      <dgm:t>
        <a:bodyPr/>
        <a:lstStyle/>
        <a:p>
          <a:endParaRPr lang="de-DE" sz="1000">
            <a:latin typeface="Times New Roman" panose="02020603050405020304" pitchFamily="18" charset="0"/>
            <a:cs typeface="Times New Roman" panose="02020603050405020304" pitchFamily="18" charset="0"/>
          </a:endParaRPr>
        </a:p>
      </dgm:t>
    </dgm:pt>
    <dgm:pt modelId="{FCAE27B3-CAD4-45B3-A0A4-0080582EF553}">
      <dgm:prSet phldrT="[Text]" custT="1"/>
      <dgm:spPr/>
      <dgm:t>
        <a:bodyPr/>
        <a:lstStyle/>
        <a:p>
          <a:r>
            <a:rPr lang="en-US" sz="1000">
              <a:latin typeface="Times New Roman" panose="02020603050405020304" pitchFamily="18" charset="0"/>
              <a:cs typeface="Times New Roman" panose="02020603050405020304" pitchFamily="18" charset="0"/>
            </a:rPr>
            <a:t>Conducting official meetings techniques,</a:t>
          </a:r>
          <a:endParaRPr lang="de-DE" sz="1000">
            <a:latin typeface="Times New Roman" panose="02020603050405020304" pitchFamily="18" charset="0"/>
            <a:cs typeface="Times New Roman" panose="02020603050405020304" pitchFamily="18" charset="0"/>
          </a:endParaRPr>
        </a:p>
      </dgm:t>
    </dgm:pt>
    <dgm:pt modelId="{BD8B82B3-A8A0-4681-8B0C-C24D46875DA9}" type="parTrans" cxnId="{A5E36624-257E-4BB8-8FF4-E91CD3962E39}">
      <dgm:prSet/>
      <dgm:spPr/>
      <dgm:t>
        <a:bodyPr/>
        <a:lstStyle/>
        <a:p>
          <a:endParaRPr lang="de-DE" sz="1000">
            <a:latin typeface="Times New Roman" panose="02020603050405020304" pitchFamily="18" charset="0"/>
            <a:cs typeface="Times New Roman" panose="02020603050405020304" pitchFamily="18" charset="0"/>
          </a:endParaRPr>
        </a:p>
      </dgm:t>
    </dgm:pt>
    <dgm:pt modelId="{F2534B98-ABED-46D7-807F-D1D09E064D1C}" type="sibTrans" cxnId="{A5E36624-257E-4BB8-8FF4-E91CD3962E39}">
      <dgm:prSet/>
      <dgm:spPr/>
      <dgm:t>
        <a:bodyPr/>
        <a:lstStyle/>
        <a:p>
          <a:endParaRPr lang="de-DE" sz="1000">
            <a:latin typeface="Times New Roman" panose="02020603050405020304" pitchFamily="18" charset="0"/>
            <a:cs typeface="Times New Roman" panose="02020603050405020304" pitchFamily="18" charset="0"/>
          </a:endParaRPr>
        </a:p>
      </dgm:t>
    </dgm:pt>
    <dgm:pt modelId="{74E7D09E-6700-4079-83AB-89C204E63EBF}">
      <dgm:prSet phldrT="[Text]" custT="1"/>
      <dgm:spPr/>
      <dgm:t>
        <a:bodyPr/>
        <a:lstStyle/>
        <a:p>
          <a:r>
            <a:rPr lang="en-US" sz="1000">
              <a:latin typeface="Times New Roman" panose="02020603050405020304" pitchFamily="18" charset="0"/>
              <a:cs typeface="Times New Roman" panose="02020603050405020304" pitchFamily="18" charset="0"/>
            </a:rPr>
            <a:t>Public speaking techniques</a:t>
          </a:r>
          <a:endParaRPr lang="de-DE" sz="1000">
            <a:latin typeface="Times New Roman" panose="02020603050405020304" pitchFamily="18" charset="0"/>
            <a:cs typeface="Times New Roman" panose="02020603050405020304" pitchFamily="18" charset="0"/>
          </a:endParaRPr>
        </a:p>
      </dgm:t>
    </dgm:pt>
    <dgm:pt modelId="{FFF71699-C406-4CC8-8A0F-E33A9EAD13A5}" type="parTrans" cxnId="{02371C56-A1AD-4A3C-9D56-AEDF1FD117AF}">
      <dgm:prSet/>
      <dgm:spPr/>
      <dgm:t>
        <a:bodyPr/>
        <a:lstStyle/>
        <a:p>
          <a:endParaRPr lang="de-DE" sz="1000">
            <a:latin typeface="Times New Roman" panose="02020603050405020304" pitchFamily="18" charset="0"/>
            <a:cs typeface="Times New Roman" panose="02020603050405020304" pitchFamily="18" charset="0"/>
          </a:endParaRPr>
        </a:p>
      </dgm:t>
    </dgm:pt>
    <dgm:pt modelId="{4FABB29B-C469-4AF8-8F71-E223DC681BD4}" type="sibTrans" cxnId="{02371C56-A1AD-4A3C-9D56-AEDF1FD117AF}">
      <dgm:prSet/>
      <dgm:spPr/>
      <dgm:t>
        <a:bodyPr/>
        <a:lstStyle/>
        <a:p>
          <a:endParaRPr lang="de-DE" sz="1000">
            <a:latin typeface="Times New Roman" panose="02020603050405020304" pitchFamily="18" charset="0"/>
            <a:cs typeface="Times New Roman" panose="02020603050405020304" pitchFamily="18" charset="0"/>
          </a:endParaRPr>
        </a:p>
      </dgm:t>
    </dgm:pt>
    <dgm:pt modelId="{21CBA1AF-ECFE-4DAE-A12B-BFFE80D914C8}">
      <dgm:prSet phldrT="[Text]" custT="1"/>
      <dgm:spPr/>
      <dgm:t>
        <a:bodyPr/>
        <a:lstStyle/>
        <a:p>
          <a:r>
            <a:rPr lang="en-US" sz="1000">
              <a:latin typeface="Times New Roman" panose="02020603050405020304" pitchFamily="18" charset="0"/>
              <a:cs typeface="Times New Roman" panose="02020603050405020304" pitchFamily="18" charset="0"/>
            </a:rPr>
            <a:t>Forming a representative field team</a:t>
          </a:r>
          <a:endParaRPr lang="de-DE" sz="1000">
            <a:latin typeface="Times New Roman" panose="02020603050405020304" pitchFamily="18" charset="0"/>
            <a:cs typeface="Times New Roman" panose="02020603050405020304" pitchFamily="18" charset="0"/>
          </a:endParaRPr>
        </a:p>
      </dgm:t>
    </dgm:pt>
    <dgm:pt modelId="{EF77C382-C6A7-4044-A63A-8EBCD12FD9E5}" type="parTrans" cxnId="{6566D29E-EE7F-40AD-A803-4430C21F706C}">
      <dgm:prSet/>
      <dgm:spPr/>
      <dgm:t>
        <a:bodyPr/>
        <a:lstStyle/>
        <a:p>
          <a:endParaRPr lang="de-DE" sz="1000">
            <a:latin typeface="Times New Roman" panose="02020603050405020304" pitchFamily="18" charset="0"/>
            <a:cs typeface="Times New Roman" panose="02020603050405020304" pitchFamily="18" charset="0"/>
          </a:endParaRPr>
        </a:p>
      </dgm:t>
    </dgm:pt>
    <dgm:pt modelId="{F206FAD2-970E-49F0-92C0-FF6F7ADC6EA5}" type="sibTrans" cxnId="{6566D29E-EE7F-40AD-A803-4430C21F706C}">
      <dgm:prSet/>
      <dgm:spPr/>
      <dgm:t>
        <a:bodyPr/>
        <a:lstStyle/>
        <a:p>
          <a:endParaRPr lang="de-DE" sz="1000">
            <a:latin typeface="Times New Roman" panose="02020603050405020304" pitchFamily="18" charset="0"/>
            <a:cs typeface="Times New Roman" panose="02020603050405020304" pitchFamily="18" charset="0"/>
          </a:endParaRPr>
        </a:p>
      </dgm:t>
    </dgm:pt>
    <dgm:pt modelId="{28085D98-E2BA-4A7F-84FD-D771E6BAD29C}">
      <dgm:prSet phldrT="[Text]" custT="1"/>
      <dgm:spPr/>
      <dgm:t>
        <a:bodyPr/>
        <a:lstStyle/>
        <a:p>
          <a:r>
            <a:rPr lang="en-US" sz="1000">
              <a:latin typeface="Times New Roman" panose="02020603050405020304" pitchFamily="18" charset="0"/>
              <a:cs typeface="Times New Roman" panose="02020603050405020304" pitchFamily="18" charset="0"/>
            </a:rPr>
            <a:t>Undertaking stakeholde mappings </a:t>
          </a:r>
          <a:endParaRPr lang="de-DE" sz="1000">
            <a:latin typeface="Times New Roman" panose="02020603050405020304" pitchFamily="18" charset="0"/>
            <a:cs typeface="Times New Roman" panose="02020603050405020304" pitchFamily="18" charset="0"/>
          </a:endParaRPr>
        </a:p>
      </dgm:t>
    </dgm:pt>
    <dgm:pt modelId="{976A4585-BEA3-4649-B3AA-02CF5EB7DC4D}" type="parTrans" cxnId="{DDD957ED-D0E9-4040-81FD-09B1B334AC2A}">
      <dgm:prSet/>
      <dgm:spPr/>
      <dgm:t>
        <a:bodyPr/>
        <a:lstStyle/>
        <a:p>
          <a:endParaRPr lang="de-DE" sz="1000">
            <a:latin typeface="Times New Roman" panose="02020603050405020304" pitchFamily="18" charset="0"/>
            <a:cs typeface="Times New Roman" panose="02020603050405020304" pitchFamily="18" charset="0"/>
          </a:endParaRPr>
        </a:p>
      </dgm:t>
    </dgm:pt>
    <dgm:pt modelId="{8C6EF88C-33A4-48E7-96A0-3587DFEA53C1}" type="sibTrans" cxnId="{DDD957ED-D0E9-4040-81FD-09B1B334AC2A}">
      <dgm:prSet/>
      <dgm:spPr/>
      <dgm:t>
        <a:bodyPr/>
        <a:lstStyle/>
        <a:p>
          <a:endParaRPr lang="de-DE" sz="1000">
            <a:latin typeface="Times New Roman" panose="02020603050405020304" pitchFamily="18" charset="0"/>
            <a:cs typeface="Times New Roman" panose="02020603050405020304" pitchFamily="18" charset="0"/>
          </a:endParaRPr>
        </a:p>
      </dgm:t>
    </dgm:pt>
    <dgm:pt modelId="{18614FDA-8B2B-47B3-92BA-69CB8AFEA5FF}">
      <dgm:prSet phldrT="[Text]" custT="1"/>
      <dgm:spPr/>
      <dgm:t>
        <a:bodyPr/>
        <a:lstStyle/>
        <a:p>
          <a:r>
            <a:rPr lang="en-US" sz="1000">
              <a:latin typeface="Times New Roman" panose="02020603050405020304" pitchFamily="18" charset="0"/>
              <a:cs typeface="Times New Roman" panose="02020603050405020304" pitchFamily="18" charset="0"/>
            </a:rPr>
            <a:t>Carry out data analysis</a:t>
          </a:r>
          <a:endParaRPr lang="de-DE" sz="1000">
            <a:latin typeface="Times New Roman" panose="02020603050405020304" pitchFamily="18" charset="0"/>
            <a:cs typeface="Times New Roman" panose="02020603050405020304" pitchFamily="18" charset="0"/>
          </a:endParaRPr>
        </a:p>
      </dgm:t>
    </dgm:pt>
    <dgm:pt modelId="{DB964BD7-FA71-436A-83FE-A9AEF447F983}" type="parTrans" cxnId="{BD46B9A9-ADC2-4FD1-9C5E-9E368AC47910}">
      <dgm:prSet/>
      <dgm:spPr/>
      <dgm:t>
        <a:bodyPr/>
        <a:lstStyle/>
        <a:p>
          <a:endParaRPr lang="de-DE" sz="1000">
            <a:latin typeface="Times New Roman" panose="02020603050405020304" pitchFamily="18" charset="0"/>
            <a:cs typeface="Times New Roman" panose="02020603050405020304" pitchFamily="18" charset="0"/>
          </a:endParaRPr>
        </a:p>
      </dgm:t>
    </dgm:pt>
    <dgm:pt modelId="{3D5631B5-2A59-4ACB-B2F4-A4AF5C371E96}" type="sibTrans" cxnId="{BD46B9A9-ADC2-4FD1-9C5E-9E368AC47910}">
      <dgm:prSet/>
      <dgm:spPr/>
      <dgm:t>
        <a:bodyPr/>
        <a:lstStyle/>
        <a:p>
          <a:endParaRPr lang="de-DE" sz="1000">
            <a:latin typeface="Times New Roman" panose="02020603050405020304" pitchFamily="18" charset="0"/>
            <a:cs typeface="Times New Roman" panose="02020603050405020304" pitchFamily="18" charset="0"/>
          </a:endParaRPr>
        </a:p>
      </dgm:t>
    </dgm:pt>
    <dgm:pt modelId="{5004B6C0-94E9-4CF9-A29E-77D7DE2B6CC0}">
      <dgm:prSet phldrT="[Text]" custT="1"/>
      <dgm:spPr/>
      <dgm:t>
        <a:bodyPr/>
        <a:lstStyle/>
        <a:p>
          <a:r>
            <a:rPr lang="en-US" sz="1000">
              <a:latin typeface="Times New Roman" panose="02020603050405020304" pitchFamily="18" charset="0"/>
              <a:cs typeface="Times New Roman" panose="02020603050405020304" pitchFamily="18" charset="0"/>
            </a:rPr>
            <a:t>Coaching and training of trainers.</a:t>
          </a:r>
          <a:endParaRPr lang="de-DE" sz="1000">
            <a:latin typeface="Times New Roman" panose="02020603050405020304" pitchFamily="18" charset="0"/>
            <a:cs typeface="Times New Roman" panose="02020603050405020304" pitchFamily="18" charset="0"/>
          </a:endParaRPr>
        </a:p>
      </dgm:t>
    </dgm:pt>
    <dgm:pt modelId="{D100559D-317C-4030-957F-66710163F8A6}" type="sibTrans" cxnId="{E430376D-5406-4EB4-A917-97C91549BCB4}">
      <dgm:prSet/>
      <dgm:spPr/>
      <dgm:t>
        <a:bodyPr/>
        <a:lstStyle/>
        <a:p>
          <a:endParaRPr lang="de-DE" sz="1000">
            <a:latin typeface="Times New Roman" panose="02020603050405020304" pitchFamily="18" charset="0"/>
            <a:cs typeface="Times New Roman" panose="02020603050405020304" pitchFamily="18" charset="0"/>
          </a:endParaRPr>
        </a:p>
      </dgm:t>
    </dgm:pt>
    <dgm:pt modelId="{5A962C35-F63A-42FF-8C81-FF825E1667FA}" type="parTrans" cxnId="{E430376D-5406-4EB4-A917-97C91549BCB4}">
      <dgm:prSet/>
      <dgm:spPr/>
      <dgm:t>
        <a:bodyPr/>
        <a:lstStyle/>
        <a:p>
          <a:endParaRPr lang="de-DE" sz="1000">
            <a:latin typeface="Times New Roman" panose="02020603050405020304" pitchFamily="18" charset="0"/>
            <a:cs typeface="Times New Roman" panose="02020603050405020304" pitchFamily="18" charset="0"/>
          </a:endParaRPr>
        </a:p>
      </dgm:t>
    </dgm:pt>
    <dgm:pt modelId="{BC6BB35B-B3DB-4CCB-8716-695D5F190CA9}">
      <dgm:prSet phldrT="[Text]" custT="1"/>
      <dgm:spPr/>
      <dgm:t>
        <a:bodyPr/>
        <a:lstStyle/>
        <a:p>
          <a:r>
            <a:rPr lang="en-US" sz="1000">
              <a:latin typeface="Times New Roman" panose="02020603050405020304" pitchFamily="18" charset="0"/>
              <a:cs typeface="Times New Roman" panose="02020603050405020304" pitchFamily="18" charset="0"/>
            </a:rPr>
            <a:t> Initiating and maintaining  contacts with stakeholders.</a:t>
          </a:r>
          <a:endParaRPr lang="de-DE" sz="1000">
            <a:latin typeface="Times New Roman" panose="02020603050405020304" pitchFamily="18" charset="0"/>
            <a:cs typeface="Times New Roman" panose="02020603050405020304" pitchFamily="18" charset="0"/>
          </a:endParaRPr>
        </a:p>
      </dgm:t>
    </dgm:pt>
    <dgm:pt modelId="{97050346-55A0-4E99-962A-35163CCBB819}" type="sibTrans" cxnId="{D48F7637-EC92-4B2F-AD8B-1D0E623B5B3E}">
      <dgm:prSet/>
      <dgm:spPr/>
      <dgm:t>
        <a:bodyPr/>
        <a:lstStyle/>
        <a:p>
          <a:endParaRPr lang="de-DE" sz="1000">
            <a:latin typeface="Times New Roman" panose="02020603050405020304" pitchFamily="18" charset="0"/>
            <a:cs typeface="Times New Roman" panose="02020603050405020304" pitchFamily="18" charset="0"/>
          </a:endParaRPr>
        </a:p>
      </dgm:t>
    </dgm:pt>
    <dgm:pt modelId="{FAFCBECF-DC66-4E8D-8FD0-FE60CCDEA2BE}" type="parTrans" cxnId="{D48F7637-EC92-4B2F-AD8B-1D0E623B5B3E}">
      <dgm:prSet/>
      <dgm:spPr/>
      <dgm:t>
        <a:bodyPr/>
        <a:lstStyle/>
        <a:p>
          <a:endParaRPr lang="de-DE" sz="1000">
            <a:latin typeface="Times New Roman" panose="02020603050405020304" pitchFamily="18" charset="0"/>
            <a:cs typeface="Times New Roman" panose="02020603050405020304" pitchFamily="18" charset="0"/>
          </a:endParaRPr>
        </a:p>
      </dgm:t>
    </dgm:pt>
    <dgm:pt modelId="{5BF4707D-A831-415C-97A6-8E4A81F46A40}">
      <dgm:prSet phldrT="[Text]" custT="1"/>
      <dgm:spPr/>
      <dgm:t>
        <a:bodyPr/>
        <a:lstStyle/>
        <a:p>
          <a:r>
            <a:rPr lang="en-US" sz="1000">
              <a:latin typeface="Times New Roman" panose="02020603050405020304" pitchFamily="18" charset="0"/>
              <a:cs typeface="Times New Roman" panose="02020603050405020304" pitchFamily="18" charset="0"/>
            </a:rPr>
            <a:t> Undertaking primary and secondary data collection.</a:t>
          </a:r>
          <a:endParaRPr lang="de-DE" sz="1000">
            <a:latin typeface="Times New Roman" panose="02020603050405020304" pitchFamily="18" charset="0"/>
            <a:cs typeface="Times New Roman" panose="02020603050405020304" pitchFamily="18" charset="0"/>
          </a:endParaRPr>
        </a:p>
      </dgm:t>
    </dgm:pt>
    <dgm:pt modelId="{38B7731C-3324-4EF0-B051-306DA39A4FA8}" type="sibTrans" cxnId="{B2830FE3-82D9-4F9E-8D19-D41C4225D453}">
      <dgm:prSet/>
      <dgm:spPr/>
      <dgm:t>
        <a:bodyPr/>
        <a:lstStyle/>
        <a:p>
          <a:endParaRPr lang="de-DE" sz="1000">
            <a:latin typeface="Times New Roman" panose="02020603050405020304" pitchFamily="18" charset="0"/>
            <a:cs typeface="Times New Roman" panose="02020603050405020304" pitchFamily="18" charset="0"/>
          </a:endParaRPr>
        </a:p>
      </dgm:t>
    </dgm:pt>
    <dgm:pt modelId="{D5B5A1DD-2E9B-47D2-A804-01949AD41018}" type="parTrans" cxnId="{B2830FE3-82D9-4F9E-8D19-D41C4225D453}">
      <dgm:prSet/>
      <dgm:spPr/>
      <dgm:t>
        <a:bodyPr/>
        <a:lstStyle/>
        <a:p>
          <a:endParaRPr lang="de-DE" sz="1000">
            <a:latin typeface="Times New Roman" panose="02020603050405020304" pitchFamily="18" charset="0"/>
            <a:cs typeface="Times New Roman" panose="02020603050405020304" pitchFamily="18" charset="0"/>
          </a:endParaRPr>
        </a:p>
      </dgm:t>
    </dgm:pt>
    <dgm:pt modelId="{61F8697D-5518-4892-A874-3613122889BD}">
      <dgm:prSet phldrT="[Text]" custT="1"/>
      <dgm:spPr/>
      <dgm:t>
        <a:bodyPr/>
        <a:lstStyle/>
        <a:p>
          <a:r>
            <a:rPr lang="en-US" sz="1000">
              <a:latin typeface="Times New Roman" panose="02020603050405020304" pitchFamily="18" charset="0"/>
              <a:cs typeface="Times New Roman" panose="02020603050405020304" pitchFamily="18" charset="0"/>
            </a:rPr>
            <a:t>How to document key gathered information. </a:t>
          </a:r>
          <a:endParaRPr lang="de-DE" sz="1000">
            <a:latin typeface="Times New Roman" panose="02020603050405020304" pitchFamily="18" charset="0"/>
            <a:cs typeface="Times New Roman" panose="02020603050405020304" pitchFamily="18" charset="0"/>
          </a:endParaRPr>
        </a:p>
      </dgm:t>
    </dgm:pt>
    <dgm:pt modelId="{B176A39D-577A-4B15-8A2E-D69B4D578EFB}" type="sibTrans" cxnId="{742C5A51-C0FC-4371-A8A1-1272A7EA3CD6}">
      <dgm:prSet/>
      <dgm:spPr/>
      <dgm:t>
        <a:bodyPr/>
        <a:lstStyle/>
        <a:p>
          <a:endParaRPr lang="de-DE" sz="1000">
            <a:latin typeface="Times New Roman" panose="02020603050405020304" pitchFamily="18" charset="0"/>
            <a:cs typeface="Times New Roman" panose="02020603050405020304" pitchFamily="18" charset="0"/>
          </a:endParaRPr>
        </a:p>
      </dgm:t>
    </dgm:pt>
    <dgm:pt modelId="{76FE6D90-88B3-4CBE-8314-2FC5241C3E19}" type="parTrans" cxnId="{742C5A51-C0FC-4371-A8A1-1272A7EA3CD6}">
      <dgm:prSet/>
      <dgm:spPr/>
      <dgm:t>
        <a:bodyPr/>
        <a:lstStyle/>
        <a:p>
          <a:endParaRPr lang="de-DE" sz="1000">
            <a:latin typeface="Times New Roman" panose="02020603050405020304" pitchFamily="18" charset="0"/>
            <a:cs typeface="Times New Roman" panose="02020603050405020304" pitchFamily="18" charset="0"/>
          </a:endParaRPr>
        </a:p>
      </dgm:t>
    </dgm:pt>
    <dgm:pt modelId="{A47693AE-6DC6-438A-844E-7E1FD5F0AE98}">
      <dgm:prSet phldrT="[Text]" custT="1"/>
      <dgm:spPr/>
      <dgm:t>
        <a:bodyPr/>
        <a:lstStyle/>
        <a:p>
          <a:r>
            <a:rPr lang="de-DE" sz="1000">
              <a:latin typeface="Times New Roman" panose="02020603050405020304" pitchFamily="18" charset="0"/>
              <a:cs typeface="Times New Roman" panose="02020603050405020304" pitchFamily="18" charset="0"/>
            </a:rPr>
            <a:t>Ten workshops  </a:t>
          </a:r>
        </a:p>
        <a:p>
          <a:r>
            <a:rPr lang="de-DE" sz="1000">
              <a:latin typeface="Times New Roman" panose="02020603050405020304" pitchFamily="18" charset="0"/>
              <a:cs typeface="Times New Roman" panose="02020603050405020304" pitchFamily="18" charset="0"/>
            </a:rPr>
            <a:t>Strategic directions and sectors </a:t>
          </a:r>
        </a:p>
      </dgm:t>
    </dgm:pt>
    <dgm:pt modelId="{AAAAE469-EF23-457D-8B36-0DB1A93D842A}" type="parTrans" cxnId="{9E8AB2DA-69CD-44FB-A47E-FDF14F1FFEC6}">
      <dgm:prSet/>
      <dgm:spPr/>
      <dgm:t>
        <a:bodyPr/>
        <a:lstStyle/>
        <a:p>
          <a:endParaRPr lang="de-DE" sz="1000">
            <a:latin typeface="Times New Roman" panose="02020603050405020304" pitchFamily="18" charset="0"/>
            <a:cs typeface="Times New Roman" panose="02020603050405020304" pitchFamily="18" charset="0"/>
          </a:endParaRPr>
        </a:p>
      </dgm:t>
    </dgm:pt>
    <dgm:pt modelId="{2FA00A75-69C9-4F3D-8539-CFCAF3671C6B}" type="sibTrans" cxnId="{9E8AB2DA-69CD-44FB-A47E-FDF14F1FFEC6}">
      <dgm:prSet/>
      <dgm:spPr/>
      <dgm:t>
        <a:bodyPr/>
        <a:lstStyle/>
        <a:p>
          <a:endParaRPr lang="de-DE" sz="1000">
            <a:latin typeface="Times New Roman" panose="02020603050405020304" pitchFamily="18" charset="0"/>
            <a:cs typeface="Times New Roman" panose="02020603050405020304" pitchFamily="18" charset="0"/>
          </a:endParaRPr>
        </a:p>
      </dgm:t>
    </dgm:pt>
    <dgm:pt modelId="{517EB4BC-02DE-4693-A1D6-6FF2307ECE71}">
      <dgm:prSet custT="1"/>
      <dgm:spPr/>
      <dgm:t>
        <a:bodyPr/>
        <a:lstStyle/>
        <a:p>
          <a:r>
            <a:rPr lang="en-US" sz="1000">
              <a:latin typeface="Times New Roman" panose="02020603050405020304" pitchFamily="18" charset="0"/>
              <a:cs typeface="Times New Roman" panose="02020603050405020304" pitchFamily="18" charset="0"/>
            </a:rPr>
            <a:t>Setting the vision</a:t>
          </a:r>
          <a:endParaRPr lang="de-DE" sz="1000">
            <a:latin typeface="Times New Roman" panose="02020603050405020304" pitchFamily="18" charset="0"/>
            <a:cs typeface="Times New Roman" panose="02020603050405020304" pitchFamily="18" charset="0"/>
          </a:endParaRPr>
        </a:p>
      </dgm:t>
    </dgm:pt>
    <dgm:pt modelId="{7E7CFA98-BD8B-4CAB-80AE-ADE13589CDE7}" type="parTrans" cxnId="{5EAA5A07-8DCC-47EB-A72A-FF3E4140348F}">
      <dgm:prSet/>
      <dgm:spPr/>
      <dgm:t>
        <a:bodyPr/>
        <a:lstStyle/>
        <a:p>
          <a:endParaRPr lang="de-DE" sz="1000">
            <a:latin typeface="Times New Roman" panose="02020603050405020304" pitchFamily="18" charset="0"/>
            <a:cs typeface="Times New Roman" panose="02020603050405020304" pitchFamily="18" charset="0"/>
          </a:endParaRPr>
        </a:p>
      </dgm:t>
    </dgm:pt>
    <dgm:pt modelId="{318D1FEA-EA04-4AE0-820E-7E3C4F4ECAC2}" type="sibTrans" cxnId="{5EAA5A07-8DCC-47EB-A72A-FF3E4140348F}">
      <dgm:prSet/>
      <dgm:spPr/>
      <dgm:t>
        <a:bodyPr/>
        <a:lstStyle/>
        <a:p>
          <a:endParaRPr lang="de-DE" sz="1000">
            <a:latin typeface="Times New Roman" panose="02020603050405020304" pitchFamily="18" charset="0"/>
            <a:cs typeface="Times New Roman" panose="02020603050405020304" pitchFamily="18" charset="0"/>
          </a:endParaRPr>
        </a:p>
      </dgm:t>
    </dgm:pt>
    <dgm:pt modelId="{046E84A8-2AF2-4312-AF34-A3DF8BA0E714}">
      <dgm:prSet custT="1"/>
      <dgm:spPr/>
      <dgm:t>
        <a:bodyPr/>
        <a:lstStyle/>
        <a:p>
          <a:r>
            <a:rPr lang="en-US" sz="1000">
              <a:latin typeface="Times New Roman" panose="02020603050405020304" pitchFamily="18" charset="0"/>
              <a:cs typeface="Times New Roman" panose="02020603050405020304" pitchFamily="18" charset="0"/>
            </a:rPr>
            <a:t>Identification of strategic directions </a:t>
          </a:r>
          <a:endParaRPr lang="de-DE" sz="1000">
            <a:latin typeface="Times New Roman" panose="02020603050405020304" pitchFamily="18" charset="0"/>
            <a:cs typeface="Times New Roman" panose="02020603050405020304" pitchFamily="18" charset="0"/>
          </a:endParaRPr>
        </a:p>
      </dgm:t>
    </dgm:pt>
    <dgm:pt modelId="{56C9FD8E-74DA-4745-9210-F54654F62929}" type="parTrans" cxnId="{CC76AD3A-0CB1-4ECC-82BD-FE16B81AABA9}">
      <dgm:prSet/>
      <dgm:spPr/>
      <dgm:t>
        <a:bodyPr/>
        <a:lstStyle/>
        <a:p>
          <a:endParaRPr lang="de-DE" sz="1000">
            <a:latin typeface="Times New Roman" panose="02020603050405020304" pitchFamily="18" charset="0"/>
            <a:cs typeface="Times New Roman" panose="02020603050405020304" pitchFamily="18" charset="0"/>
          </a:endParaRPr>
        </a:p>
      </dgm:t>
    </dgm:pt>
    <dgm:pt modelId="{799CFD20-27CC-4713-AAC3-9D6BF39512A1}" type="sibTrans" cxnId="{CC76AD3A-0CB1-4ECC-82BD-FE16B81AABA9}">
      <dgm:prSet/>
      <dgm:spPr/>
      <dgm:t>
        <a:bodyPr/>
        <a:lstStyle/>
        <a:p>
          <a:endParaRPr lang="de-DE" sz="1000">
            <a:latin typeface="Times New Roman" panose="02020603050405020304" pitchFamily="18" charset="0"/>
            <a:cs typeface="Times New Roman" panose="02020603050405020304" pitchFamily="18" charset="0"/>
          </a:endParaRPr>
        </a:p>
      </dgm:t>
    </dgm:pt>
    <dgm:pt modelId="{F8A75357-4103-4711-9083-49529D3B5DF2}">
      <dgm:prSet custT="1"/>
      <dgm:spPr/>
      <dgm:t>
        <a:bodyPr/>
        <a:lstStyle/>
        <a:p>
          <a:r>
            <a:rPr lang="de-DE" sz="1000">
              <a:latin typeface="Times New Roman" panose="02020603050405020304" pitchFamily="18" charset="0"/>
              <a:cs typeface="Times New Roman" panose="02020603050405020304" pitchFamily="18" charset="0"/>
            </a:rPr>
            <a:t>Preparing log-frames for prioritised strategic directions and sectors  </a:t>
          </a:r>
        </a:p>
      </dgm:t>
    </dgm:pt>
    <dgm:pt modelId="{7B668BDF-25FB-4D7D-818F-5BF4BF5B1780}" type="parTrans" cxnId="{7FB2FF08-7711-44A1-82AF-F7FEA92FD5E1}">
      <dgm:prSet/>
      <dgm:spPr/>
      <dgm:t>
        <a:bodyPr/>
        <a:lstStyle/>
        <a:p>
          <a:endParaRPr lang="de-DE" sz="1000">
            <a:latin typeface="Times New Roman" panose="02020603050405020304" pitchFamily="18" charset="0"/>
            <a:cs typeface="Times New Roman" panose="02020603050405020304" pitchFamily="18" charset="0"/>
          </a:endParaRPr>
        </a:p>
      </dgm:t>
    </dgm:pt>
    <dgm:pt modelId="{9FA41A45-DA26-4629-8B2D-75ADE073EA10}" type="sibTrans" cxnId="{7FB2FF08-7711-44A1-82AF-F7FEA92FD5E1}">
      <dgm:prSet/>
      <dgm:spPr/>
      <dgm:t>
        <a:bodyPr/>
        <a:lstStyle/>
        <a:p>
          <a:endParaRPr lang="de-DE" sz="1000">
            <a:latin typeface="Times New Roman" panose="02020603050405020304" pitchFamily="18" charset="0"/>
            <a:cs typeface="Times New Roman" panose="02020603050405020304" pitchFamily="18" charset="0"/>
          </a:endParaRPr>
        </a:p>
      </dgm:t>
    </dgm:pt>
    <dgm:pt modelId="{91D90304-9B4B-4E84-A193-16465E6CF97B}" type="pres">
      <dgm:prSet presAssocID="{FB9B2B17-060F-460D-ADCB-30E5869E0C96}" presName="Name0" presStyleCnt="0">
        <dgm:presLayoutVars>
          <dgm:dir/>
          <dgm:animLvl val="lvl"/>
          <dgm:resizeHandles val="exact"/>
        </dgm:presLayoutVars>
      </dgm:prSet>
      <dgm:spPr/>
    </dgm:pt>
    <dgm:pt modelId="{27F7A650-286E-4F0B-9941-80B7ADD7DB27}" type="pres">
      <dgm:prSet presAssocID="{6B6BECE6-E963-4375-B413-2820C4956F88}" presName="composite" presStyleCnt="0"/>
      <dgm:spPr/>
    </dgm:pt>
    <dgm:pt modelId="{BFC91563-DD85-432B-A194-B6AF0E4BA44A}" type="pres">
      <dgm:prSet presAssocID="{6B6BECE6-E963-4375-B413-2820C4956F88}" presName="parTx" presStyleLbl="alignNode1" presStyleIdx="0" presStyleCnt="4">
        <dgm:presLayoutVars>
          <dgm:chMax val="0"/>
          <dgm:chPref val="0"/>
          <dgm:bulletEnabled val="1"/>
        </dgm:presLayoutVars>
      </dgm:prSet>
      <dgm:spPr/>
    </dgm:pt>
    <dgm:pt modelId="{9CBE4763-94FC-4DF7-B203-163B0C394378}" type="pres">
      <dgm:prSet presAssocID="{6B6BECE6-E963-4375-B413-2820C4956F88}" presName="desTx" presStyleLbl="alignAccFollowNode1" presStyleIdx="0" presStyleCnt="4">
        <dgm:presLayoutVars>
          <dgm:bulletEnabled val="1"/>
        </dgm:presLayoutVars>
      </dgm:prSet>
      <dgm:spPr/>
    </dgm:pt>
    <dgm:pt modelId="{6D6F0009-4453-4478-BD72-93789BF179B5}" type="pres">
      <dgm:prSet presAssocID="{B446CFA9-4D9E-465E-9B57-49642C9E7714}" presName="space" presStyleCnt="0"/>
      <dgm:spPr/>
    </dgm:pt>
    <dgm:pt modelId="{AD761FD9-4CEF-412B-BBE5-8F7A1D6DC25C}" type="pres">
      <dgm:prSet presAssocID="{DA64D117-2A18-4F34-BABF-97E859C26544}" presName="composite" presStyleCnt="0"/>
      <dgm:spPr/>
    </dgm:pt>
    <dgm:pt modelId="{B0237AC6-428D-473D-9A17-28D62E15C001}" type="pres">
      <dgm:prSet presAssocID="{DA64D117-2A18-4F34-BABF-97E859C26544}" presName="parTx" presStyleLbl="alignNode1" presStyleIdx="1" presStyleCnt="4">
        <dgm:presLayoutVars>
          <dgm:chMax val="0"/>
          <dgm:chPref val="0"/>
          <dgm:bulletEnabled val="1"/>
        </dgm:presLayoutVars>
      </dgm:prSet>
      <dgm:spPr/>
    </dgm:pt>
    <dgm:pt modelId="{698C8C69-990D-48BC-8730-CD209E973DAC}" type="pres">
      <dgm:prSet presAssocID="{DA64D117-2A18-4F34-BABF-97E859C26544}" presName="desTx" presStyleLbl="alignAccFollowNode1" presStyleIdx="1" presStyleCnt="4">
        <dgm:presLayoutVars>
          <dgm:bulletEnabled val="1"/>
        </dgm:presLayoutVars>
      </dgm:prSet>
      <dgm:spPr/>
    </dgm:pt>
    <dgm:pt modelId="{193A7470-331F-413F-9E76-E245E6F7981D}" type="pres">
      <dgm:prSet presAssocID="{523677BB-B4E5-44AA-83ED-6D266E964ACF}" presName="space" presStyleCnt="0"/>
      <dgm:spPr/>
    </dgm:pt>
    <dgm:pt modelId="{63803085-EA0D-47B1-A1D6-F4641510AE49}" type="pres">
      <dgm:prSet presAssocID="{914728C7-6D6A-4A23-AD89-B12A3DE4D9E1}" presName="composite" presStyleCnt="0"/>
      <dgm:spPr/>
    </dgm:pt>
    <dgm:pt modelId="{150D32AD-46F5-4135-AC45-EB764AA2B3D7}" type="pres">
      <dgm:prSet presAssocID="{914728C7-6D6A-4A23-AD89-B12A3DE4D9E1}" presName="parTx" presStyleLbl="alignNode1" presStyleIdx="2" presStyleCnt="4">
        <dgm:presLayoutVars>
          <dgm:chMax val="0"/>
          <dgm:chPref val="0"/>
          <dgm:bulletEnabled val="1"/>
        </dgm:presLayoutVars>
      </dgm:prSet>
      <dgm:spPr/>
    </dgm:pt>
    <dgm:pt modelId="{3ECD5241-81ED-417A-B3CA-09BD0ACA1A18}" type="pres">
      <dgm:prSet presAssocID="{914728C7-6D6A-4A23-AD89-B12A3DE4D9E1}" presName="desTx" presStyleLbl="alignAccFollowNode1" presStyleIdx="2" presStyleCnt="4">
        <dgm:presLayoutVars>
          <dgm:bulletEnabled val="1"/>
        </dgm:presLayoutVars>
      </dgm:prSet>
      <dgm:spPr/>
    </dgm:pt>
    <dgm:pt modelId="{E340B1DD-20E8-4BF0-B2B1-ED9FE83188C8}" type="pres">
      <dgm:prSet presAssocID="{F13C47C9-1508-4C27-8C6E-ED9D24C959A0}" presName="space" presStyleCnt="0"/>
      <dgm:spPr/>
    </dgm:pt>
    <dgm:pt modelId="{BFDF8035-FC52-4E71-8E09-52A3F4D6C5AD}" type="pres">
      <dgm:prSet presAssocID="{A47693AE-6DC6-438A-844E-7E1FD5F0AE98}" presName="composite" presStyleCnt="0"/>
      <dgm:spPr/>
    </dgm:pt>
    <dgm:pt modelId="{7DBEE2CB-50A2-44BC-B92E-EDDFA05CAED9}" type="pres">
      <dgm:prSet presAssocID="{A47693AE-6DC6-438A-844E-7E1FD5F0AE98}" presName="parTx" presStyleLbl="alignNode1" presStyleIdx="3" presStyleCnt="4">
        <dgm:presLayoutVars>
          <dgm:chMax val="0"/>
          <dgm:chPref val="0"/>
          <dgm:bulletEnabled val="1"/>
        </dgm:presLayoutVars>
      </dgm:prSet>
      <dgm:spPr/>
    </dgm:pt>
    <dgm:pt modelId="{41634EE1-E963-4BC4-84A2-2C44B8ED7939}" type="pres">
      <dgm:prSet presAssocID="{A47693AE-6DC6-438A-844E-7E1FD5F0AE98}" presName="desTx" presStyleLbl="alignAccFollowNode1" presStyleIdx="3" presStyleCnt="4">
        <dgm:presLayoutVars>
          <dgm:bulletEnabled val="1"/>
        </dgm:presLayoutVars>
      </dgm:prSet>
      <dgm:spPr/>
    </dgm:pt>
  </dgm:ptLst>
  <dgm:cxnLst>
    <dgm:cxn modelId="{1C7EFD02-8A41-4624-9FFB-DDBD0E14CF66}" type="presOf" srcId="{5004B6C0-94E9-4CF9-A29E-77D7DE2B6CC0}" destId="{3ECD5241-81ED-417A-B3CA-09BD0ACA1A18}" srcOrd="0" destOrd="0" presId="urn:microsoft.com/office/officeart/2005/8/layout/hList1"/>
    <dgm:cxn modelId="{5EAA5A07-8DCC-47EB-A72A-FF3E4140348F}" srcId="{A47693AE-6DC6-438A-844E-7E1FD5F0AE98}" destId="{517EB4BC-02DE-4693-A1D6-6FF2307ECE71}" srcOrd="0" destOrd="0" parTransId="{7E7CFA98-BD8B-4CAB-80AE-ADE13589CDE7}" sibTransId="{318D1FEA-EA04-4AE0-820E-7E3C4F4ECAC2}"/>
    <dgm:cxn modelId="{7FB2FF08-7711-44A1-82AF-F7FEA92FD5E1}" srcId="{A47693AE-6DC6-438A-844E-7E1FD5F0AE98}" destId="{F8A75357-4103-4711-9083-49529D3B5DF2}" srcOrd="2" destOrd="0" parTransId="{7B668BDF-25FB-4D7D-818F-5BF4BF5B1780}" sibTransId="{9FA41A45-DA26-4629-8B2D-75ADE073EA10}"/>
    <dgm:cxn modelId="{28EC260B-B54E-406D-9F8E-92B524FF8F3D}" srcId="{FB9B2B17-060F-460D-ADCB-30E5869E0C96}" destId="{DA64D117-2A18-4F34-BABF-97E859C26544}" srcOrd="1" destOrd="0" parTransId="{24A10AC9-A871-4165-B7BE-EB01FA9543FE}" sibTransId="{523677BB-B4E5-44AA-83ED-6D266E964ACF}"/>
    <dgm:cxn modelId="{0FA97512-76AA-4438-A1F9-B032C2E782B5}" type="presOf" srcId="{517EB4BC-02DE-4693-A1D6-6FF2307ECE71}" destId="{41634EE1-E963-4BC4-84A2-2C44B8ED7939}" srcOrd="0" destOrd="0" presId="urn:microsoft.com/office/officeart/2005/8/layout/hList1"/>
    <dgm:cxn modelId="{F43C341F-35A4-4EA1-AE51-572B5DBC656D}" type="presOf" srcId="{28085D98-E2BA-4A7F-84FD-D771E6BAD29C}" destId="{698C8C69-990D-48BC-8730-CD209E973DAC}" srcOrd="0" destOrd="2" presId="urn:microsoft.com/office/officeart/2005/8/layout/hList1"/>
    <dgm:cxn modelId="{84F7BD20-FB24-4E8D-B7E9-575CC1FB5ABD}" srcId="{6B6BECE6-E963-4375-B413-2820C4956F88}" destId="{C88D339F-F2CB-4551-A291-4D1E289FBB55}" srcOrd="1" destOrd="0" parTransId="{1CA3A7B0-7FEA-4BD8-B61F-4C90CBAE6AEA}" sibTransId="{982948C5-610D-4A99-B6AE-D25BE785CF85}"/>
    <dgm:cxn modelId="{AF4CB621-F3DF-42FC-BA9B-26488C7BFCE0}" type="presOf" srcId="{BC6BB35B-B3DB-4CCB-8716-695D5F190CA9}" destId="{3ECD5241-81ED-417A-B3CA-09BD0ACA1A18}" srcOrd="0" destOrd="1" presId="urn:microsoft.com/office/officeart/2005/8/layout/hList1"/>
    <dgm:cxn modelId="{A5E36624-257E-4BB8-8FF4-E91CD3962E39}" srcId="{6B6BECE6-E963-4375-B413-2820C4956F88}" destId="{FCAE27B3-CAD4-45B3-A0A4-0080582EF553}" srcOrd="2" destOrd="0" parTransId="{BD8B82B3-A8A0-4681-8B0C-C24D46875DA9}" sibTransId="{F2534B98-ABED-46D7-807F-D1D09E064D1C}"/>
    <dgm:cxn modelId="{D48F7637-EC92-4B2F-AD8B-1D0E623B5B3E}" srcId="{914728C7-6D6A-4A23-AD89-B12A3DE4D9E1}" destId="{BC6BB35B-B3DB-4CCB-8716-695D5F190CA9}" srcOrd="1" destOrd="0" parTransId="{FAFCBECF-DC66-4E8D-8FD0-FE60CCDEA2BE}" sibTransId="{97050346-55A0-4E99-962A-35163CCBB819}"/>
    <dgm:cxn modelId="{CC76AD3A-0CB1-4ECC-82BD-FE16B81AABA9}" srcId="{A47693AE-6DC6-438A-844E-7E1FD5F0AE98}" destId="{046E84A8-2AF2-4312-AF34-A3DF8BA0E714}" srcOrd="1" destOrd="0" parTransId="{56C9FD8E-74DA-4745-9210-F54654F62929}" sibTransId="{799CFD20-27CC-4713-AAC3-9D6BF39512A1}"/>
    <dgm:cxn modelId="{E23B733D-6E16-4864-A49F-C781A363CF07}" type="presOf" srcId="{6B6BECE6-E963-4375-B413-2820C4956F88}" destId="{BFC91563-DD85-432B-A194-B6AF0E4BA44A}" srcOrd="0" destOrd="0" presId="urn:microsoft.com/office/officeart/2005/8/layout/hList1"/>
    <dgm:cxn modelId="{E73BBE66-C89A-4619-8A85-72F8ACA57654}" type="presOf" srcId="{FB9B2B17-060F-460D-ADCB-30E5869E0C96}" destId="{91D90304-9B4B-4E84-A193-16465E6CF97B}" srcOrd="0" destOrd="0" presId="urn:microsoft.com/office/officeart/2005/8/layout/hList1"/>
    <dgm:cxn modelId="{78A92867-7592-4858-BD76-CF335B87304B}" type="presOf" srcId="{74E7D09E-6700-4079-83AB-89C204E63EBF}" destId="{9CBE4763-94FC-4DF7-B203-163B0C394378}" srcOrd="0" destOrd="3" presId="urn:microsoft.com/office/officeart/2005/8/layout/hList1"/>
    <dgm:cxn modelId="{89C43D49-A8BD-4B8E-BFD4-C36318A97907}" srcId="{DA64D117-2A18-4F34-BABF-97E859C26544}" destId="{12032DC7-254C-49F9-87A9-37F5460F3602}" srcOrd="0" destOrd="0" parTransId="{0CF6A499-06EA-45BE-ABE5-1EBC76222FAF}" sibTransId="{1EBE131F-BCCB-43F6-B04C-E6B32D422EB6}"/>
    <dgm:cxn modelId="{E430376D-5406-4EB4-A917-97C91549BCB4}" srcId="{914728C7-6D6A-4A23-AD89-B12A3DE4D9E1}" destId="{5004B6C0-94E9-4CF9-A29E-77D7DE2B6CC0}" srcOrd="0" destOrd="0" parTransId="{5A962C35-F63A-42FF-8C81-FF825E1667FA}" sibTransId="{D100559D-317C-4030-957F-66710163F8A6}"/>
    <dgm:cxn modelId="{742C5A51-C0FC-4371-A8A1-1272A7EA3CD6}" srcId="{914728C7-6D6A-4A23-AD89-B12A3DE4D9E1}" destId="{61F8697D-5518-4892-A874-3613122889BD}" srcOrd="3" destOrd="0" parTransId="{76FE6D90-88B3-4CBE-8314-2FC5241C3E19}" sibTransId="{B176A39D-577A-4B15-8A2E-D69B4D578EFB}"/>
    <dgm:cxn modelId="{18794452-1590-4109-A6D2-277D0756FF52}" type="presOf" srcId="{C88D339F-F2CB-4551-A291-4D1E289FBB55}" destId="{9CBE4763-94FC-4DF7-B203-163B0C394378}" srcOrd="0" destOrd="1" presId="urn:microsoft.com/office/officeart/2005/8/layout/hList1"/>
    <dgm:cxn modelId="{AC38EF52-5DEE-424B-B078-4C1E62EB8BF8}" type="presOf" srcId="{FCAE27B3-CAD4-45B3-A0A4-0080582EF553}" destId="{9CBE4763-94FC-4DF7-B203-163B0C394378}" srcOrd="0" destOrd="2" presId="urn:microsoft.com/office/officeart/2005/8/layout/hList1"/>
    <dgm:cxn modelId="{2AD5E173-6388-440F-812F-8AACA434C0CC}" type="presOf" srcId="{5BF4707D-A831-415C-97A6-8E4A81F46A40}" destId="{3ECD5241-81ED-417A-B3CA-09BD0ACA1A18}" srcOrd="0" destOrd="2" presId="urn:microsoft.com/office/officeart/2005/8/layout/hList1"/>
    <dgm:cxn modelId="{02371C56-A1AD-4A3C-9D56-AEDF1FD117AF}" srcId="{6B6BECE6-E963-4375-B413-2820C4956F88}" destId="{74E7D09E-6700-4079-83AB-89C204E63EBF}" srcOrd="3" destOrd="0" parTransId="{FFF71699-C406-4CC8-8A0F-E33A9EAD13A5}" sibTransId="{4FABB29B-C469-4AF8-8F71-E223DC681BD4}"/>
    <dgm:cxn modelId="{797F8A82-DF11-4730-87F2-1D082A0F4E33}" srcId="{FB9B2B17-060F-460D-ADCB-30E5869E0C96}" destId="{914728C7-6D6A-4A23-AD89-B12A3DE4D9E1}" srcOrd="2" destOrd="0" parTransId="{34DFDBDC-49C2-41C8-B26E-B99ACB7B7203}" sibTransId="{F13C47C9-1508-4C27-8C6E-ED9D24C959A0}"/>
    <dgm:cxn modelId="{94F63693-9DFB-4808-BEC5-146DB8B90ED8}" srcId="{FB9B2B17-060F-460D-ADCB-30E5869E0C96}" destId="{6B6BECE6-E963-4375-B413-2820C4956F88}" srcOrd="0" destOrd="0" parTransId="{822B29C6-80F3-4FA7-80FB-607FA9819004}" sibTransId="{B446CFA9-4D9E-465E-9B57-49642C9E7714}"/>
    <dgm:cxn modelId="{0DD5809A-C5BB-4034-9E55-B36EE6C58054}" type="presOf" srcId="{046E84A8-2AF2-4312-AF34-A3DF8BA0E714}" destId="{41634EE1-E963-4BC4-84A2-2C44B8ED7939}" srcOrd="0" destOrd="1" presId="urn:microsoft.com/office/officeart/2005/8/layout/hList1"/>
    <dgm:cxn modelId="{25FD809E-D5EE-45A7-BD29-72E00E977125}" type="presOf" srcId="{DA64D117-2A18-4F34-BABF-97E859C26544}" destId="{B0237AC6-428D-473D-9A17-28D62E15C001}" srcOrd="0" destOrd="0" presId="urn:microsoft.com/office/officeart/2005/8/layout/hList1"/>
    <dgm:cxn modelId="{6566D29E-EE7F-40AD-A803-4430C21F706C}" srcId="{DA64D117-2A18-4F34-BABF-97E859C26544}" destId="{21CBA1AF-ECFE-4DAE-A12B-BFFE80D914C8}" srcOrd="1" destOrd="0" parTransId="{EF77C382-C6A7-4044-A63A-8EBCD12FD9E5}" sibTransId="{F206FAD2-970E-49F0-92C0-FF6F7ADC6EA5}"/>
    <dgm:cxn modelId="{BD46B9A9-ADC2-4FD1-9C5E-9E368AC47910}" srcId="{914728C7-6D6A-4A23-AD89-B12A3DE4D9E1}" destId="{18614FDA-8B2B-47B3-92BA-69CB8AFEA5FF}" srcOrd="4" destOrd="0" parTransId="{DB964BD7-FA71-436A-83FE-A9AEF447F983}" sibTransId="{3D5631B5-2A59-4ACB-B2F4-A4AF5C371E96}"/>
    <dgm:cxn modelId="{85DBA4AD-38BA-47B1-B413-5EF9AE58E6E0}" type="presOf" srcId="{12032DC7-254C-49F9-87A9-37F5460F3602}" destId="{698C8C69-990D-48BC-8730-CD209E973DAC}" srcOrd="0" destOrd="0" presId="urn:microsoft.com/office/officeart/2005/8/layout/hList1"/>
    <dgm:cxn modelId="{D088DAB0-E7F0-44BA-BF90-064201D48301}" type="presOf" srcId="{914728C7-6D6A-4A23-AD89-B12A3DE4D9E1}" destId="{150D32AD-46F5-4135-AC45-EB764AA2B3D7}" srcOrd="0" destOrd="0" presId="urn:microsoft.com/office/officeart/2005/8/layout/hList1"/>
    <dgm:cxn modelId="{EA98E1B6-6668-4670-B31D-5634EDBF054A}" srcId="{6B6BECE6-E963-4375-B413-2820C4956F88}" destId="{DEFCDDCB-21B2-4E05-B925-313493908DD0}" srcOrd="0" destOrd="0" parTransId="{63D17D32-2F1F-4F9E-9FB5-42BF802B82FE}" sibTransId="{7FF3EF36-E567-40F0-8551-AFF948242137}"/>
    <dgm:cxn modelId="{89C017C0-2B24-4BE7-B752-D2800298ABF0}" type="presOf" srcId="{F8A75357-4103-4711-9083-49529D3B5DF2}" destId="{41634EE1-E963-4BC4-84A2-2C44B8ED7939}" srcOrd="0" destOrd="2" presId="urn:microsoft.com/office/officeart/2005/8/layout/hList1"/>
    <dgm:cxn modelId="{20EDD0C0-C3C6-4805-9314-E276013682A9}" type="presOf" srcId="{DEFCDDCB-21B2-4E05-B925-313493908DD0}" destId="{9CBE4763-94FC-4DF7-B203-163B0C394378}" srcOrd="0" destOrd="0" presId="urn:microsoft.com/office/officeart/2005/8/layout/hList1"/>
    <dgm:cxn modelId="{E2EE44CE-A457-4DB4-9FFB-12607A373806}" type="presOf" srcId="{21CBA1AF-ECFE-4DAE-A12B-BFFE80D914C8}" destId="{698C8C69-990D-48BC-8730-CD209E973DAC}" srcOrd="0" destOrd="1" presId="urn:microsoft.com/office/officeart/2005/8/layout/hList1"/>
    <dgm:cxn modelId="{9E8AB2DA-69CD-44FB-A47E-FDF14F1FFEC6}" srcId="{FB9B2B17-060F-460D-ADCB-30E5869E0C96}" destId="{A47693AE-6DC6-438A-844E-7E1FD5F0AE98}" srcOrd="3" destOrd="0" parTransId="{AAAAE469-EF23-457D-8B36-0DB1A93D842A}" sibTransId="{2FA00A75-69C9-4F3D-8539-CFCAF3671C6B}"/>
    <dgm:cxn modelId="{B2830FE3-82D9-4F9E-8D19-D41C4225D453}" srcId="{914728C7-6D6A-4A23-AD89-B12A3DE4D9E1}" destId="{5BF4707D-A831-415C-97A6-8E4A81F46A40}" srcOrd="2" destOrd="0" parTransId="{D5B5A1DD-2E9B-47D2-A804-01949AD41018}" sibTransId="{38B7731C-3324-4EF0-B051-306DA39A4FA8}"/>
    <dgm:cxn modelId="{E367FCE7-00CA-4CDC-AAA3-4DD25EF6561E}" type="presOf" srcId="{A47693AE-6DC6-438A-844E-7E1FD5F0AE98}" destId="{7DBEE2CB-50A2-44BC-B92E-EDDFA05CAED9}" srcOrd="0" destOrd="0" presId="urn:microsoft.com/office/officeart/2005/8/layout/hList1"/>
    <dgm:cxn modelId="{DDD957ED-D0E9-4040-81FD-09B1B334AC2A}" srcId="{DA64D117-2A18-4F34-BABF-97E859C26544}" destId="{28085D98-E2BA-4A7F-84FD-D771E6BAD29C}" srcOrd="2" destOrd="0" parTransId="{976A4585-BEA3-4649-B3AA-02CF5EB7DC4D}" sibTransId="{8C6EF88C-33A4-48E7-96A0-3587DFEA53C1}"/>
    <dgm:cxn modelId="{BC947FF6-330D-4E01-9164-F8E6484E6C0F}" type="presOf" srcId="{18614FDA-8B2B-47B3-92BA-69CB8AFEA5FF}" destId="{3ECD5241-81ED-417A-B3CA-09BD0ACA1A18}" srcOrd="0" destOrd="4" presId="urn:microsoft.com/office/officeart/2005/8/layout/hList1"/>
    <dgm:cxn modelId="{5FF69EFC-5A11-47B9-805D-2990BA07A690}" type="presOf" srcId="{61F8697D-5518-4892-A874-3613122889BD}" destId="{3ECD5241-81ED-417A-B3CA-09BD0ACA1A18}" srcOrd="0" destOrd="3" presId="urn:microsoft.com/office/officeart/2005/8/layout/hList1"/>
    <dgm:cxn modelId="{2701AFBB-4DD0-4741-9ED1-301994C33440}" type="presParOf" srcId="{91D90304-9B4B-4E84-A193-16465E6CF97B}" destId="{27F7A650-286E-4F0B-9941-80B7ADD7DB27}" srcOrd="0" destOrd="0" presId="urn:microsoft.com/office/officeart/2005/8/layout/hList1"/>
    <dgm:cxn modelId="{388A2030-77E9-420E-AD80-BD766E75EC0E}" type="presParOf" srcId="{27F7A650-286E-4F0B-9941-80B7ADD7DB27}" destId="{BFC91563-DD85-432B-A194-B6AF0E4BA44A}" srcOrd="0" destOrd="0" presId="urn:microsoft.com/office/officeart/2005/8/layout/hList1"/>
    <dgm:cxn modelId="{A37E886A-EC00-4486-A2DB-6E40822F2BEA}" type="presParOf" srcId="{27F7A650-286E-4F0B-9941-80B7ADD7DB27}" destId="{9CBE4763-94FC-4DF7-B203-163B0C394378}" srcOrd="1" destOrd="0" presId="urn:microsoft.com/office/officeart/2005/8/layout/hList1"/>
    <dgm:cxn modelId="{5AEE9C87-3119-49EE-98D6-4962AF343372}" type="presParOf" srcId="{91D90304-9B4B-4E84-A193-16465E6CF97B}" destId="{6D6F0009-4453-4478-BD72-93789BF179B5}" srcOrd="1" destOrd="0" presId="urn:microsoft.com/office/officeart/2005/8/layout/hList1"/>
    <dgm:cxn modelId="{70C8D1F3-5371-4A37-BD2E-63610471B7BF}" type="presParOf" srcId="{91D90304-9B4B-4E84-A193-16465E6CF97B}" destId="{AD761FD9-4CEF-412B-BBE5-8F7A1D6DC25C}" srcOrd="2" destOrd="0" presId="urn:microsoft.com/office/officeart/2005/8/layout/hList1"/>
    <dgm:cxn modelId="{715B2F7D-247F-4492-A915-2F6E22EEC4B1}" type="presParOf" srcId="{AD761FD9-4CEF-412B-BBE5-8F7A1D6DC25C}" destId="{B0237AC6-428D-473D-9A17-28D62E15C001}" srcOrd="0" destOrd="0" presId="urn:microsoft.com/office/officeart/2005/8/layout/hList1"/>
    <dgm:cxn modelId="{C98ACE88-D26B-4D0F-B5DC-F46C19720D27}" type="presParOf" srcId="{AD761FD9-4CEF-412B-BBE5-8F7A1D6DC25C}" destId="{698C8C69-990D-48BC-8730-CD209E973DAC}" srcOrd="1" destOrd="0" presId="urn:microsoft.com/office/officeart/2005/8/layout/hList1"/>
    <dgm:cxn modelId="{4F99B1F6-EC52-4A0E-8AC2-B8A15CD69CD0}" type="presParOf" srcId="{91D90304-9B4B-4E84-A193-16465E6CF97B}" destId="{193A7470-331F-413F-9E76-E245E6F7981D}" srcOrd="3" destOrd="0" presId="urn:microsoft.com/office/officeart/2005/8/layout/hList1"/>
    <dgm:cxn modelId="{F6B2F964-FAD9-42F8-B623-C9FD0335A59E}" type="presParOf" srcId="{91D90304-9B4B-4E84-A193-16465E6CF97B}" destId="{63803085-EA0D-47B1-A1D6-F4641510AE49}" srcOrd="4" destOrd="0" presId="urn:microsoft.com/office/officeart/2005/8/layout/hList1"/>
    <dgm:cxn modelId="{C4EC0472-B8BB-44FF-9187-64AB758BA7BB}" type="presParOf" srcId="{63803085-EA0D-47B1-A1D6-F4641510AE49}" destId="{150D32AD-46F5-4135-AC45-EB764AA2B3D7}" srcOrd="0" destOrd="0" presId="urn:microsoft.com/office/officeart/2005/8/layout/hList1"/>
    <dgm:cxn modelId="{448F4882-1393-4EB5-854F-5BE0B710A564}" type="presParOf" srcId="{63803085-EA0D-47B1-A1D6-F4641510AE49}" destId="{3ECD5241-81ED-417A-B3CA-09BD0ACA1A18}" srcOrd="1" destOrd="0" presId="urn:microsoft.com/office/officeart/2005/8/layout/hList1"/>
    <dgm:cxn modelId="{2CEEDACD-2CA3-4DC6-961E-DA6D7FFF32B8}" type="presParOf" srcId="{91D90304-9B4B-4E84-A193-16465E6CF97B}" destId="{E340B1DD-20E8-4BF0-B2B1-ED9FE83188C8}" srcOrd="5" destOrd="0" presId="urn:microsoft.com/office/officeart/2005/8/layout/hList1"/>
    <dgm:cxn modelId="{2B5A5F7D-32BE-4AE1-A431-4CA9DC9349F6}" type="presParOf" srcId="{91D90304-9B4B-4E84-A193-16465E6CF97B}" destId="{BFDF8035-FC52-4E71-8E09-52A3F4D6C5AD}" srcOrd="6" destOrd="0" presId="urn:microsoft.com/office/officeart/2005/8/layout/hList1"/>
    <dgm:cxn modelId="{C7A1F188-4E5D-49DD-A22A-4077E2458DD4}" type="presParOf" srcId="{BFDF8035-FC52-4E71-8E09-52A3F4D6C5AD}" destId="{7DBEE2CB-50A2-44BC-B92E-EDDFA05CAED9}" srcOrd="0" destOrd="0" presId="urn:microsoft.com/office/officeart/2005/8/layout/hList1"/>
    <dgm:cxn modelId="{B13257B2-137E-4910-8251-980CAD7A8F78}" type="presParOf" srcId="{BFDF8035-FC52-4E71-8E09-52A3F4D6C5AD}" destId="{41634EE1-E963-4BC4-84A2-2C44B8ED7939}"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782BDD-83C3-4364-B586-59D25848872C}"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de-DE"/>
        </a:p>
      </dgm:t>
    </dgm:pt>
    <dgm:pt modelId="{874A4109-BFF6-460D-BA42-3A0A17F84D23}">
      <dgm:prSet phldrT="[Text]"/>
      <dgm:spPr/>
      <dgm:t>
        <a:bodyPr/>
        <a:lstStyle/>
        <a:p>
          <a:r>
            <a:rPr lang="de-DE">
              <a:latin typeface="Times New Roman" panose="02020603050405020304" pitchFamily="18" charset="0"/>
              <a:cs typeface="Times New Roman" panose="02020603050405020304" pitchFamily="18" charset="0"/>
            </a:rPr>
            <a:t>Out of the 38 UoMs, 21 were excluded because they had existing relevant plans and programmes supported by various international entities and donors.</a:t>
          </a:r>
        </a:p>
      </dgm:t>
    </dgm:pt>
    <dgm:pt modelId="{FF91838C-9206-441E-A8AC-F75B12A7CE93}" type="parTrans" cxnId="{180163DB-9D45-4AF1-AB04-C60687A1EF2B}">
      <dgm:prSet/>
      <dgm:spPr/>
      <dgm:t>
        <a:bodyPr/>
        <a:lstStyle/>
        <a:p>
          <a:endParaRPr lang="de-DE"/>
        </a:p>
      </dgm:t>
    </dgm:pt>
    <dgm:pt modelId="{F5CECB77-588C-4E7D-BAA8-A2A77409F9A9}" type="sibTrans" cxnId="{180163DB-9D45-4AF1-AB04-C60687A1EF2B}">
      <dgm:prSet/>
      <dgm:spPr/>
      <dgm:t>
        <a:bodyPr/>
        <a:lstStyle/>
        <a:p>
          <a:endParaRPr lang="de-DE"/>
        </a:p>
      </dgm:t>
    </dgm:pt>
    <dgm:pt modelId="{36BDBD25-53AB-4042-AEA7-DE4B462B8193}">
      <dgm:prSet phldrT="[Text]"/>
      <dgm:spPr/>
      <dgm:t>
        <a:bodyPr/>
        <a:lstStyle/>
        <a:p>
          <a:r>
            <a:rPr lang="de-DE">
              <a:latin typeface="Times New Roman" panose="02020603050405020304" pitchFamily="18" charset="0"/>
              <a:cs typeface="Times New Roman" panose="02020603050405020304" pitchFamily="18" charset="0"/>
            </a:rPr>
            <a:t>Out of the remaining 17 UoMs, 10 were eventually selected to develop booklets outlining strategic directions for their future local socioeconomic development, based on a number of criteria. </a:t>
          </a:r>
        </a:p>
      </dgm:t>
    </dgm:pt>
    <dgm:pt modelId="{485796C2-A7CE-4802-B3E8-39AC96DAB187}" type="parTrans" cxnId="{85E373ED-7F1B-4603-B026-22A860AC5101}">
      <dgm:prSet/>
      <dgm:spPr/>
      <dgm:t>
        <a:bodyPr/>
        <a:lstStyle/>
        <a:p>
          <a:endParaRPr lang="de-DE"/>
        </a:p>
      </dgm:t>
    </dgm:pt>
    <dgm:pt modelId="{CD91DF95-99EA-4C3F-9A27-A74CDC34CE4F}" type="sibTrans" cxnId="{85E373ED-7F1B-4603-B026-22A860AC5101}">
      <dgm:prSet/>
      <dgm:spPr/>
      <dgm:t>
        <a:bodyPr/>
        <a:lstStyle/>
        <a:p>
          <a:endParaRPr lang="de-DE"/>
        </a:p>
      </dgm:t>
    </dgm:pt>
    <dgm:pt modelId="{DCF5F9BA-D372-4732-B0A2-B2E8DBAE5E60}">
      <dgm:prSet phldrT="[Text]"/>
      <dgm:spPr/>
      <dgm:t>
        <a:bodyPr/>
        <a:lstStyle/>
        <a:p>
          <a:r>
            <a:rPr lang="de-DE">
              <a:latin typeface="Times New Roman" panose="02020603050405020304" pitchFamily="18" charset="0"/>
              <a:cs typeface="Times New Roman" panose="02020603050405020304" pitchFamily="18" charset="0"/>
            </a:rPr>
            <a:t>Representatives of all 60 UoMs in Lebanon were invited to an initial project introductory meeting. Out of the 60, representatives from 54 UoMs attended a virtual meeting</a:t>
          </a:r>
        </a:p>
      </dgm:t>
    </dgm:pt>
    <dgm:pt modelId="{2912EF20-084A-49FC-A631-DBAD6F06C88E}" type="parTrans" cxnId="{037AD023-DE8A-40C4-B56F-158CEA6E0CEF}">
      <dgm:prSet/>
      <dgm:spPr/>
      <dgm:t>
        <a:bodyPr/>
        <a:lstStyle/>
        <a:p>
          <a:endParaRPr lang="de-DE"/>
        </a:p>
      </dgm:t>
    </dgm:pt>
    <dgm:pt modelId="{032F00CD-99FC-429C-BEBD-B92A4795DF7D}" type="sibTrans" cxnId="{037AD023-DE8A-40C4-B56F-158CEA6E0CEF}">
      <dgm:prSet/>
      <dgm:spPr/>
      <dgm:t>
        <a:bodyPr/>
        <a:lstStyle/>
        <a:p>
          <a:endParaRPr lang="de-DE"/>
        </a:p>
      </dgm:t>
    </dgm:pt>
    <dgm:pt modelId="{88FF0515-AF4D-4E18-AE75-784D221401E3}">
      <dgm:prSet phldrT="[Text]"/>
      <dgm:spPr/>
      <dgm:t>
        <a:bodyPr/>
        <a:lstStyle/>
        <a:p>
          <a:r>
            <a:rPr lang="de-DE">
              <a:latin typeface="Times New Roman" panose="02020603050405020304" pitchFamily="18" charset="0"/>
              <a:cs typeface="Times New Roman" panose="02020603050405020304" pitchFamily="18" charset="0"/>
            </a:rPr>
            <a:t>Out of these 54 UoMs, 38 submitted “Expressions of Interest” to participate in the subsequent steps of project.</a:t>
          </a:r>
        </a:p>
      </dgm:t>
    </dgm:pt>
    <dgm:pt modelId="{F3217036-DD71-4B91-A4DA-B2247D364CC2}" type="parTrans" cxnId="{51CB7268-351E-4F74-9B8F-C1C1DB0988E6}">
      <dgm:prSet/>
      <dgm:spPr/>
      <dgm:t>
        <a:bodyPr/>
        <a:lstStyle/>
        <a:p>
          <a:endParaRPr lang="de-DE"/>
        </a:p>
      </dgm:t>
    </dgm:pt>
    <dgm:pt modelId="{033CDFA7-DA47-4D7B-A094-AD73925B12A3}" type="sibTrans" cxnId="{51CB7268-351E-4F74-9B8F-C1C1DB0988E6}">
      <dgm:prSet/>
      <dgm:spPr/>
      <dgm:t>
        <a:bodyPr/>
        <a:lstStyle/>
        <a:p>
          <a:endParaRPr lang="de-DE"/>
        </a:p>
      </dgm:t>
    </dgm:pt>
    <dgm:pt modelId="{56E17B07-DC41-435E-AE6F-760E5D8B6DA8}" type="pres">
      <dgm:prSet presAssocID="{92782BDD-83C3-4364-B586-59D25848872C}" presName="outerComposite" presStyleCnt="0">
        <dgm:presLayoutVars>
          <dgm:chMax val="5"/>
          <dgm:dir/>
          <dgm:resizeHandles val="exact"/>
        </dgm:presLayoutVars>
      </dgm:prSet>
      <dgm:spPr/>
    </dgm:pt>
    <dgm:pt modelId="{420F93AC-9EB7-4064-BFD8-2787C1AC9247}" type="pres">
      <dgm:prSet presAssocID="{92782BDD-83C3-4364-B586-59D25848872C}" presName="dummyMaxCanvas" presStyleCnt="0">
        <dgm:presLayoutVars/>
      </dgm:prSet>
      <dgm:spPr/>
    </dgm:pt>
    <dgm:pt modelId="{866043C1-E9DE-4A31-B525-9B59ACD58EF1}" type="pres">
      <dgm:prSet presAssocID="{92782BDD-83C3-4364-B586-59D25848872C}" presName="FourNodes_1" presStyleLbl="node1" presStyleIdx="0" presStyleCnt="4">
        <dgm:presLayoutVars>
          <dgm:bulletEnabled val="1"/>
        </dgm:presLayoutVars>
      </dgm:prSet>
      <dgm:spPr/>
    </dgm:pt>
    <dgm:pt modelId="{3E35B561-5BD0-44D7-BF5B-DA32D883DFA7}" type="pres">
      <dgm:prSet presAssocID="{92782BDD-83C3-4364-B586-59D25848872C}" presName="FourNodes_2" presStyleLbl="node1" presStyleIdx="1" presStyleCnt="4">
        <dgm:presLayoutVars>
          <dgm:bulletEnabled val="1"/>
        </dgm:presLayoutVars>
      </dgm:prSet>
      <dgm:spPr/>
    </dgm:pt>
    <dgm:pt modelId="{40C7C07F-D46B-4611-A288-11F5F3BC4E76}" type="pres">
      <dgm:prSet presAssocID="{92782BDD-83C3-4364-B586-59D25848872C}" presName="FourNodes_3" presStyleLbl="node1" presStyleIdx="2" presStyleCnt="4">
        <dgm:presLayoutVars>
          <dgm:bulletEnabled val="1"/>
        </dgm:presLayoutVars>
      </dgm:prSet>
      <dgm:spPr/>
    </dgm:pt>
    <dgm:pt modelId="{B311F209-66FE-4866-A976-F4C6D4E789F1}" type="pres">
      <dgm:prSet presAssocID="{92782BDD-83C3-4364-B586-59D25848872C}" presName="FourNodes_4" presStyleLbl="node1" presStyleIdx="3" presStyleCnt="4">
        <dgm:presLayoutVars>
          <dgm:bulletEnabled val="1"/>
        </dgm:presLayoutVars>
      </dgm:prSet>
      <dgm:spPr/>
    </dgm:pt>
    <dgm:pt modelId="{35098B14-2462-4F9A-850B-3C62DEA34B64}" type="pres">
      <dgm:prSet presAssocID="{92782BDD-83C3-4364-B586-59D25848872C}" presName="FourConn_1-2" presStyleLbl="fgAccFollowNode1" presStyleIdx="0" presStyleCnt="3" custAng="10800000">
        <dgm:presLayoutVars>
          <dgm:bulletEnabled val="1"/>
        </dgm:presLayoutVars>
      </dgm:prSet>
      <dgm:spPr/>
    </dgm:pt>
    <dgm:pt modelId="{8BC4D945-9E61-41E7-9060-16D609D131EB}" type="pres">
      <dgm:prSet presAssocID="{92782BDD-83C3-4364-B586-59D25848872C}" presName="FourConn_2-3" presStyleLbl="fgAccFollowNode1" presStyleIdx="1" presStyleCnt="3" custAng="10800000">
        <dgm:presLayoutVars>
          <dgm:bulletEnabled val="1"/>
        </dgm:presLayoutVars>
      </dgm:prSet>
      <dgm:spPr/>
    </dgm:pt>
    <dgm:pt modelId="{2657C1D8-5D97-45DB-9DA8-14186DAE606A}" type="pres">
      <dgm:prSet presAssocID="{92782BDD-83C3-4364-B586-59D25848872C}" presName="FourConn_3-4" presStyleLbl="fgAccFollowNode1" presStyleIdx="2" presStyleCnt="3" custAng="10800000">
        <dgm:presLayoutVars>
          <dgm:bulletEnabled val="1"/>
        </dgm:presLayoutVars>
      </dgm:prSet>
      <dgm:spPr/>
    </dgm:pt>
    <dgm:pt modelId="{8988BA11-51B2-4248-B248-3A985AFAD432}" type="pres">
      <dgm:prSet presAssocID="{92782BDD-83C3-4364-B586-59D25848872C}" presName="FourNodes_1_text" presStyleLbl="node1" presStyleIdx="3" presStyleCnt="4">
        <dgm:presLayoutVars>
          <dgm:bulletEnabled val="1"/>
        </dgm:presLayoutVars>
      </dgm:prSet>
      <dgm:spPr/>
    </dgm:pt>
    <dgm:pt modelId="{028D2038-2F56-42B9-99F5-8A217371A1D7}" type="pres">
      <dgm:prSet presAssocID="{92782BDD-83C3-4364-B586-59D25848872C}" presName="FourNodes_2_text" presStyleLbl="node1" presStyleIdx="3" presStyleCnt="4">
        <dgm:presLayoutVars>
          <dgm:bulletEnabled val="1"/>
        </dgm:presLayoutVars>
      </dgm:prSet>
      <dgm:spPr/>
    </dgm:pt>
    <dgm:pt modelId="{355681A7-2D91-45A5-A074-2F29FEC5A29E}" type="pres">
      <dgm:prSet presAssocID="{92782BDD-83C3-4364-B586-59D25848872C}" presName="FourNodes_3_text" presStyleLbl="node1" presStyleIdx="3" presStyleCnt="4">
        <dgm:presLayoutVars>
          <dgm:bulletEnabled val="1"/>
        </dgm:presLayoutVars>
      </dgm:prSet>
      <dgm:spPr/>
    </dgm:pt>
    <dgm:pt modelId="{01378C1D-4307-451A-9C67-63F01F23ACAE}" type="pres">
      <dgm:prSet presAssocID="{92782BDD-83C3-4364-B586-59D25848872C}" presName="FourNodes_4_text" presStyleLbl="node1" presStyleIdx="3" presStyleCnt="4">
        <dgm:presLayoutVars>
          <dgm:bulletEnabled val="1"/>
        </dgm:presLayoutVars>
      </dgm:prSet>
      <dgm:spPr/>
    </dgm:pt>
  </dgm:ptLst>
  <dgm:cxnLst>
    <dgm:cxn modelId="{A819FA02-C39D-4E38-B6DA-72B4D2A4E7DE}" type="presOf" srcId="{88FF0515-AF4D-4E18-AE75-784D221401E3}" destId="{40C7C07F-D46B-4611-A288-11F5F3BC4E76}" srcOrd="0" destOrd="0" presId="urn:microsoft.com/office/officeart/2005/8/layout/vProcess5"/>
    <dgm:cxn modelId="{C842C010-8D7E-436D-9EB1-D9FB7920F727}" type="presOf" srcId="{36BDBD25-53AB-4042-AEA7-DE4B462B8193}" destId="{8988BA11-51B2-4248-B248-3A985AFAD432}" srcOrd="1" destOrd="0" presId="urn:microsoft.com/office/officeart/2005/8/layout/vProcess5"/>
    <dgm:cxn modelId="{ADD8481C-0827-4C67-9E3D-F62959E2BBF6}" type="presOf" srcId="{874A4109-BFF6-460D-BA42-3A0A17F84D23}" destId="{3E35B561-5BD0-44D7-BF5B-DA32D883DFA7}" srcOrd="0" destOrd="0" presId="urn:microsoft.com/office/officeart/2005/8/layout/vProcess5"/>
    <dgm:cxn modelId="{037AD023-DE8A-40C4-B56F-158CEA6E0CEF}" srcId="{92782BDD-83C3-4364-B586-59D25848872C}" destId="{DCF5F9BA-D372-4732-B0A2-B2E8DBAE5E60}" srcOrd="3" destOrd="0" parTransId="{2912EF20-084A-49FC-A631-DBAD6F06C88E}" sibTransId="{032F00CD-99FC-429C-BEBD-B92A4795DF7D}"/>
    <dgm:cxn modelId="{9BC6A131-EA99-4C1D-998E-01846B354478}" type="presOf" srcId="{DCF5F9BA-D372-4732-B0A2-B2E8DBAE5E60}" destId="{B311F209-66FE-4866-A976-F4C6D4E789F1}" srcOrd="0" destOrd="0" presId="urn:microsoft.com/office/officeart/2005/8/layout/vProcess5"/>
    <dgm:cxn modelId="{69BA1647-4D74-49BC-B54E-8A5F8F3B7697}" type="presOf" srcId="{874A4109-BFF6-460D-BA42-3A0A17F84D23}" destId="{028D2038-2F56-42B9-99F5-8A217371A1D7}" srcOrd="1" destOrd="0" presId="urn:microsoft.com/office/officeart/2005/8/layout/vProcess5"/>
    <dgm:cxn modelId="{51CB7268-351E-4F74-9B8F-C1C1DB0988E6}" srcId="{92782BDD-83C3-4364-B586-59D25848872C}" destId="{88FF0515-AF4D-4E18-AE75-784D221401E3}" srcOrd="2" destOrd="0" parTransId="{F3217036-DD71-4B91-A4DA-B2247D364CC2}" sibTransId="{033CDFA7-DA47-4D7B-A094-AD73925B12A3}"/>
    <dgm:cxn modelId="{6586D18C-350A-404C-B25C-97D4BB2694B4}" type="presOf" srcId="{36BDBD25-53AB-4042-AEA7-DE4B462B8193}" destId="{866043C1-E9DE-4A31-B525-9B59ACD58EF1}" srcOrd="0" destOrd="0" presId="urn:microsoft.com/office/officeart/2005/8/layout/vProcess5"/>
    <dgm:cxn modelId="{3FB7B28F-A385-4621-B2EE-D493E2B4ABF3}" type="presOf" srcId="{DCF5F9BA-D372-4732-B0A2-B2E8DBAE5E60}" destId="{01378C1D-4307-451A-9C67-63F01F23ACAE}" srcOrd="1" destOrd="0" presId="urn:microsoft.com/office/officeart/2005/8/layout/vProcess5"/>
    <dgm:cxn modelId="{8BE0C8A6-6CC0-441F-8C81-CD426C3D3EA5}" type="presOf" srcId="{CD91DF95-99EA-4C3F-9A27-A74CDC34CE4F}" destId="{35098B14-2462-4F9A-850B-3C62DEA34B64}" srcOrd="0" destOrd="0" presId="urn:microsoft.com/office/officeart/2005/8/layout/vProcess5"/>
    <dgm:cxn modelId="{2F4605B6-8BFE-4BAD-BF29-F947BB1077EC}" type="presOf" srcId="{92782BDD-83C3-4364-B586-59D25848872C}" destId="{56E17B07-DC41-435E-AE6F-760E5D8B6DA8}" srcOrd="0" destOrd="0" presId="urn:microsoft.com/office/officeart/2005/8/layout/vProcess5"/>
    <dgm:cxn modelId="{D06A85C0-1E87-4843-98B8-92975DA6CD38}" type="presOf" srcId="{88FF0515-AF4D-4E18-AE75-784D221401E3}" destId="{355681A7-2D91-45A5-A074-2F29FEC5A29E}" srcOrd="1" destOrd="0" presId="urn:microsoft.com/office/officeart/2005/8/layout/vProcess5"/>
    <dgm:cxn modelId="{E40DF5C7-17B8-4848-A1A0-C52D67F35649}" type="presOf" srcId="{F5CECB77-588C-4E7D-BAA8-A2A77409F9A9}" destId="{8BC4D945-9E61-41E7-9060-16D609D131EB}" srcOrd="0" destOrd="0" presId="urn:microsoft.com/office/officeart/2005/8/layout/vProcess5"/>
    <dgm:cxn modelId="{180163DB-9D45-4AF1-AB04-C60687A1EF2B}" srcId="{92782BDD-83C3-4364-B586-59D25848872C}" destId="{874A4109-BFF6-460D-BA42-3A0A17F84D23}" srcOrd="1" destOrd="0" parTransId="{FF91838C-9206-441E-A8AC-F75B12A7CE93}" sibTransId="{F5CECB77-588C-4E7D-BAA8-A2A77409F9A9}"/>
    <dgm:cxn modelId="{1DF11BE2-C879-43FF-89B8-3EF2CF2A85EA}" type="presOf" srcId="{033CDFA7-DA47-4D7B-A094-AD73925B12A3}" destId="{2657C1D8-5D97-45DB-9DA8-14186DAE606A}" srcOrd="0" destOrd="0" presId="urn:microsoft.com/office/officeart/2005/8/layout/vProcess5"/>
    <dgm:cxn modelId="{85E373ED-7F1B-4603-B026-22A860AC5101}" srcId="{92782BDD-83C3-4364-B586-59D25848872C}" destId="{36BDBD25-53AB-4042-AEA7-DE4B462B8193}" srcOrd="0" destOrd="0" parTransId="{485796C2-A7CE-4802-B3E8-39AC96DAB187}" sibTransId="{CD91DF95-99EA-4C3F-9A27-A74CDC34CE4F}"/>
    <dgm:cxn modelId="{7B3D806F-F177-48DC-A438-4DFB1B5F19B3}" type="presParOf" srcId="{56E17B07-DC41-435E-AE6F-760E5D8B6DA8}" destId="{420F93AC-9EB7-4064-BFD8-2787C1AC9247}" srcOrd="0" destOrd="0" presId="urn:microsoft.com/office/officeart/2005/8/layout/vProcess5"/>
    <dgm:cxn modelId="{8A5B9F71-2D36-496E-A9A5-E9139484DE8F}" type="presParOf" srcId="{56E17B07-DC41-435E-AE6F-760E5D8B6DA8}" destId="{866043C1-E9DE-4A31-B525-9B59ACD58EF1}" srcOrd="1" destOrd="0" presId="urn:microsoft.com/office/officeart/2005/8/layout/vProcess5"/>
    <dgm:cxn modelId="{6A358B52-010D-4C88-8B0B-CC795CCFC96B}" type="presParOf" srcId="{56E17B07-DC41-435E-AE6F-760E5D8B6DA8}" destId="{3E35B561-5BD0-44D7-BF5B-DA32D883DFA7}" srcOrd="2" destOrd="0" presId="urn:microsoft.com/office/officeart/2005/8/layout/vProcess5"/>
    <dgm:cxn modelId="{3250C7F6-F64D-44BC-8C8A-F468A10FF3F5}" type="presParOf" srcId="{56E17B07-DC41-435E-AE6F-760E5D8B6DA8}" destId="{40C7C07F-D46B-4611-A288-11F5F3BC4E76}" srcOrd="3" destOrd="0" presId="urn:microsoft.com/office/officeart/2005/8/layout/vProcess5"/>
    <dgm:cxn modelId="{73DF45E0-02CC-4AA5-916F-E8B807DE7084}" type="presParOf" srcId="{56E17B07-DC41-435E-AE6F-760E5D8B6DA8}" destId="{B311F209-66FE-4866-A976-F4C6D4E789F1}" srcOrd="4" destOrd="0" presId="urn:microsoft.com/office/officeart/2005/8/layout/vProcess5"/>
    <dgm:cxn modelId="{4D105D89-834D-4B99-B258-3B179C62577F}" type="presParOf" srcId="{56E17B07-DC41-435E-AE6F-760E5D8B6DA8}" destId="{35098B14-2462-4F9A-850B-3C62DEA34B64}" srcOrd="5" destOrd="0" presId="urn:microsoft.com/office/officeart/2005/8/layout/vProcess5"/>
    <dgm:cxn modelId="{FBD2B292-6321-49D3-8598-213714B1D1AD}" type="presParOf" srcId="{56E17B07-DC41-435E-AE6F-760E5D8B6DA8}" destId="{8BC4D945-9E61-41E7-9060-16D609D131EB}" srcOrd="6" destOrd="0" presId="urn:microsoft.com/office/officeart/2005/8/layout/vProcess5"/>
    <dgm:cxn modelId="{9EA0E706-30F8-4D9E-94F0-B9F9588714A5}" type="presParOf" srcId="{56E17B07-DC41-435E-AE6F-760E5D8B6DA8}" destId="{2657C1D8-5D97-45DB-9DA8-14186DAE606A}" srcOrd="7" destOrd="0" presId="urn:microsoft.com/office/officeart/2005/8/layout/vProcess5"/>
    <dgm:cxn modelId="{73F13A4C-265C-48CC-9857-91DD8E4D7432}" type="presParOf" srcId="{56E17B07-DC41-435E-AE6F-760E5D8B6DA8}" destId="{8988BA11-51B2-4248-B248-3A985AFAD432}" srcOrd="8" destOrd="0" presId="urn:microsoft.com/office/officeart/2005/8/layout/vProcess5"/>
    <dgm:cxn modelId="{399451BE-1C72-4C81-AE0A-2D77D3F0F68B}" type="presParOf" srcId="{56E17B07-DC41-435E-AE6F-760E5D8B6DA8}" destId="{028D2038-2F56-42B9-99F5-8A217371A1D7}" srcOrd="9" destOrd="0" presId="urn:microsoft.com/office/officeart/2005/8/layout/vProcess5"/>
    <dgm:cxn modelId="{04AFBAEC-2142-4EA5-A743-BF17E73A02BB}" type="presParOf" srcId="{56E17B07-DC41-435E-AE6F-760E5D8B6DA8}" destId="{355681A7-2D91-45A5-A074-2F29FEC5A29E}" srcOrd="10" destOrd="0" presId="urn:microsoft.com/office/officeart/2005/8/layout/vProcess5"/>
    <dgm:cxn modelId="{6FD7B057-0B20-47E5-811D-6817A60E6938}" type="presParOf" srcId="{56E17B07-DC41-435E-AE6F-760E5D8B6DA8}" destId="{01378C1D-4307-451A-9C67-63F01F23ACAE}" srcOrd="11" destOrd="0" presId="urn:microsoft.com/office/officeart/2005/8/layout/v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E9984DF-5292-48CD-8994-69DD2392E5A5}"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de-DE"/>
        </a:p>
      </dgm:t>
    </dgm:pt>
    <dgm:pt modelId="{3114FA62-8A67-456F-AFAC-52F96F6A930F}">
      <dgm:prSet phldrT="[Text]" custT="1"/>
      <dgm:spPr/>
      <dgm:t>
        <a:bodyPr/>
        <a:lstStyle/>
        <a:p>
          <a:r>
            <a:rPr lang="de-DE" sz="1100">
              <a:latin typeface="Times New Roman" panose="02020603050405020304" pitchFamily="18" charset="0"/>
              <a:cs typeface="Times New Roman" panose="02020603050405020304" pitchFamily="18" charset="0"/>
            </a:rPr>
            <a:t>Central level Coordination </a:t>
          </a:r>
        </a:p>
      </dgm:t>
    </dgm:pt>
    <dgm:pt modelId="{ED6F0DE6-A30C-47A1-9B27-C384D453533C}" type="parTrans" cxnId="{FE63BD50-B298-4D15-9BD5-A6C63FECF308}">
      <dgm:prSet/>
      <dgm:spPr/>
      <dgm:t>
        <a:bodyPr/>
        <a:lstStyle/>
        <a:p>
          <a:endParaRPr lang="de-DE" sz="1100">
            <a:latin typeface="Times New Roman" panose="02020603050405020304" pitchFamily="18" charset="0"/>
            <a:cs typeface="Times New Roman" panose="02020603050405020304" pitchFamily="18" charset="0"/>
          </a:endParaRPr>
        </a:p>
      </dgm:t>
    </dgm:pt>
    <dgm:pt modelId="{39554D23-D24C-4082-A8A0-A12478CFD7C3}" type="sibTrans" cxnId="{FE63BD50-B298-4D15-9BD5-A6C63FECF308}">
      <dgm:prSet/>
      <dgm:spPr/>
      <dgm:t>
        <a:bodyPr/>
        <a:lstStyle/>
        <a:p>
          <a:endParaRPr lang="de-DE" sz="1100">
            <a:latin typeface="Times New Roman" panose="02020603050405020304" pitchFamily="18" charset="0"/>
            <a:cs typeface="Times New Roman" panose="02020603050405020304" pitchFamily="18" charset="0"/>
          </a:endParaRPr>
        </a:p>
      </dgm:t>
    </dgm:pt>
    <dgm:pt modelId="{E4E9A39B-E470-42BD-85E5-BB43DA7FA244}">
      <dgm:prSet phldrT="[Text]" custT="1"/>
      <dgm:spPr/>
      <dgm:t>
        <a:bodyPr/>
        <a:lstStyle/>
        <a:p>
          <a:r>
            <a:rPr lang="de-DE" sz="1100">
              <a:latin typeface="Times New Roman" panose="02020603050405020304" pitchFamily="18" charset="0"/>
              <a:cs typeface="Times New Roman" panose="02020603050405020304" pitchFamily="18" charset="0"/>
            </a:rPr>
            <a:t>UN-Habitat </a:t>
          </a:r>
        </a:p>
      </dgm:t>
    </dgm:pt>
    <dgm:pt modelId="{34AB5818-6884-4581-99C0-F6E30C97275B}" type="parTrans" cxnId="{50C61BCC-777C-489A-9438-197C425288D1}">
      <dgm:prSet/>
      <dgm:spPr/>
      <dgm:t>
        <a:bodyPr/>
        <a:lstStyle/>
        <a:p>
          <a:endParaRPr lang="de-DE" sz="1100">
            <a:latin typeface="Times New Roman" panose="02020603050405020304" pitchFamily="18" charset="0"/>
            <a:cs typeface="Times New Roman" panose="02020603050405020304" pitchFamily="18" charset="0"/>
          </a:endParaRPr>
        </a:p>
      </dgm:t>
    </dgm:pt>
    <dgm:pt modelId="{C6D14A25-F640-4B4B-AB5F-0D9520726BF7}" type="sibTrans" cxnId="{50C61BCC-777C-489A-9438-197C425288D1}">
      <dgm:prSet/>
      <dgm:spPr/>
      <dgm:t>
        <a:bodyPr/>
        <a:lstStyle/>
        <a:p>
          <a:endParaRPr lang="de-DE" sz="1100">
            <a:latin typeface="Times New Roman" panose="02020603050405020304" pitchFamily="18" charset="0"/>
            <a:cs typeface="Times New Roman" panose="02020603050405020304" pitchFamily="18" charset="0"/>
          </a:endParaRPr>
        </a:p>
      </dgm:t>
    </dgm:pt>
    <dgm:pt modelId="{2C6B2B89-44A9-43E9-B841-EF8C59787C86}">
      <dgm:prSet phldrT="[Text]" custT="1"/>
      <dgm:spPr/>
      <dgm:t>
        <a:bodyPr/>
        <a:lstStyle/>
        <a:p>
          <a:r>
            <a:rPr lang="de-DE" sz="1100">
              <a:latin typeface="Times New Roman" panose="02020603050405020304" pitchFamily="18" charset="0"/>
              <a:cs typeface="Times New Roman" panose="02020603050405020304" pitchFamily="18" charset="0"/>
            </a:rPr>
            <a:t>MoSA </a:t>
          </a:r>
        </a:p>
      </dgm:t>
    </dgm:pt>
    <dgm:pt modelId="{8424D2FA-DB04-47A8-8648-0A931D9CBA1E}" type="parTrans" cxnId="{2FFD0DE7-3451-4A60-A983-8F643D758079}">
      <dgm:prSet/>
      <dgm:spPr/>
      <dgm:t>
        <a:bodyPr/>
        <a:lstStyle/>
        <a:p>
          <a:endParaRPr lang="de-DE" sz="1100">
            <a:latin typeface="Times New Roman" panose="02020603050405020304" pitchFamily="18" charset="0"/>
            <a:cs typeface="Times New Roman" panose="02020603050405020304" pitchFamily="18" charset="0"/>
          </a:endParaRPr>
        </a:p>
      </dgm:t>
    </dgm:pt>
    <dgm:pt modelId="{EECC5481-4102-456A-88DA-B786076E723D}" type="sibTrans" cxnId="{2FFD0DE7-3451-4A60-A983-8F643D758079}">
      <dgm:prSet/>
      <dgm:spPr/>
      <dgm:t>
        <a:bodyPr/>
        <a:lstStyle/>
        <a:p>
          <a:endParaRPr lang="de-DE" sz="1100">
            <a:latin typeface="Times New Roman" panose="02020603050405020304" pitchFamily="18" charset="0"/>
            <a:cs typeface="Times New Roman" panose="02020603050405020304" pitchFamily="18" charset="0"/>
          </a:endParaRPr>
        </a:p>
      </dgm:t>
    </dgm:pt>
    <dgm:pt modelId="{E5BD4881-3B43-4770-B85A-24DFF72AB39F}">
      <dgm:prSet phldrT="[Text]" custT="1"/>
      <dgm:spPr/>
      <dgm:t>
        <a:bodyPr/>
        <a:lstStyle/>
        <a:p>
          <a:r>
            <a:rPr lang="de-DE" sz="1100">
              <a:latin typeface="Times New Roman" panose="02020603050405020304" pitchFamily="18" charset="0"/>
              <a:cs typeface="Times New Roman" panose="02020603050405020304" pitchFamily="18" charset="0"/>
            </a:rPr>
            <a:t>UoM</a:t>
          </a:r>
        </a:p>
      </dgm:t>
    </dgm:pt>
    <dgm:pt modelId="{D9C2893A-3CDB-42F6-A4D8-03C65F4419AA}" type="parTrans" cxnId="{47CE55F3-7CFC-457D-B542-02279D0A0280}">
      <dgm:prSet/>
      <dgm:spPr/>
      <dgm:t>
        <a:bodyPr/>
        <a:lstStyle/>
        <a:p>
          <a:endParaRPr lang="de-DE" sz="1100">
            <a:latin typeface="Times New Roman" panose="02020603050405020304" pitchFamily="18" charset="0"/>
            <a:cs typeface="Times New Roman" panose="02020603050405020304" pitchFamily="18" charset="0"/>
          </a:endParaRPr>
        </a:p>
      </dgm:t>
    </dgm:pt>
    <dgm:pt modelId="{C3195C6E-4778-42FD-9D27-FE9534317B13}" type="sibTrans" cxnId="{47CE55F3-7CFC-457D-B542-02279D0A0280}">
      <dgm:prSet/>
      <dgm:spPr/>
      <dgm:t>
        <a:bodyPr/>
        <a:lstStyle/>
        <a:p>
          <a:endParaRPr lang="de-DE" sz="1100">
            <a:latin typeface="Times New Roman" panose="02020603050405020304" pitchFamily="18" charset="0"/>
            <a:cs typeface="Times New Roman" panose="02020603050405020304" pitchFamily="18" charset="0"/>
          </a:endParaRPr>
        </a:p>
      </dgm:t>
    </dgm:pt>
    <dgm:pt modelId="{61416C4D-28A5-4FFD-9959-96CAF7A30C81}">
      <dgm:prSet phldrT="[Text]" custT="1"/>
      <dgm:spPr/>
      <dgm:t>
        <a:bodyPr/>
        <a:lstStyle/>
        <a:p>
          <a:r>
            <a:rPr lang="de-DE" sz="1100">
              <a:latin typeface="Times New Roman" panose="02020603050405020304" pitchFamily="18" charset="0"/>
              <a:cs typeface="Times New Roman" panose="02020603050405020304" pitchFamily="18" charset="0"/>
            </a:rPr>
            <a:t>SDCs</a:t>
          </a:r>
        </a:p>
      </dgm:t>
    </dgm:pt>
    <dgm:pt modelId="{B6C997FE-37FA-4236-AEAD-78CC937F2F5A}" type="parTrans" cxnId="{EEF4FEB0-0025-443F-B046-F409BBF9A222}">
      <dgm:prSet/>
      <dgm:spPr/>
      <dgm:t>
        <a:bodyPr/>
        <a:lstStyle/>
        <a:p>
          <a:endParaRPr lang="de-DE" sz="1100">
            <a:latin typeface="Times New Roman" panose="02020603050405020304" pitchFamily="18" charset="0"/>
            <a:cs typeface="Times New Roman" panose="02020603050405020304" pitchFamily="18" charset="0"/>
          </a:endParaRPr>
        </a:p>
      </dgm:t>
    </dgm:pt>
    <dgm:pt modelId="{448CEEAA-69A3-4D11-992B-8EECE17EC559}" type="sibTrans" cxnId="{EEF4FEB0-0025-443F-B046-F409BBF9A222}">
      <dgm:prSet/>
      <dgm:spPr/>
      <dgm:t>
        <a:bodyPr/>
        <a:lstStyle/>
        <a:p>
          <a:endParaRPr lang="de-DE" sz="1100">
            <a:latin typeface="Times New Roman" panose="02020603050405020304" pitchFamily="18" charset="0"/>
            <a:cs typeface="Times New Roman" panose="02020603050405020304" pitchFamily="18" charset="0"/>
          </a:endParaRPr>
        </a:p>
      </dgm:t>
    </dgm:pt>
    <dgm:pt modelId="{933E8EB7-D1C8-4271-A857-8EE07C393E68}">
      <dgm:prSet phldrT="[Text]" custT="1"/>
      <dgm:spPr/>
      <dgm:t>
        <a:bodyPr/>
        <a:lstStyle/>
        <a:p>
          <a:r>
            <a:rPr lang="de-DE" sz="1100">
              <a:latin typeface="Times New Roman" panose="02020603050405020304" pitchFamily="18" charset="0"/>
              <a:cs typeface="Times New Roman" panose="02020603050405020304" pitchFamily="18" charset="0"/>
            </a:rPr>
            <a:t>AICS</a:t>
          </a:r>
        </a:p>
      </dgm:t>
    </dgm:pt>
    <dgm:pt modelId="{4DD943EA-B09D-4ABD-A767-E328B4DF65AB}" type="parTrans" cxnId="{AFA067A7-4BB7-45A9-BE1D-2648F516332E}">
      <dgm:prSet/>
      <dgm:spPr/>
      <dgm:t>
        <a:bodyPr/>
        <a:lstStyle/>
        <a:p>
          <a:endParaRPr lang="de-DE" sz="1100">
            <a:latin typeface="Times New Roman" panose="02020603050405020304" pitchFamily="18" charset="0"/>
            <a:cs typeface="Times New Roman" panose="02020603050405020304" pitchFamily="18" charset="0"/>
          </a:endParaRPr>
        </a:p>
      </dgm:t>
    </dgm:pt>
    <dgm:pt modelId="{CFA0EC5D-DBEB-4706-B89D-9D6F8F0F60AB}" type="sibTrans" cxnId="{AFA067A7-4BB7-45A9-BE1D-2648F516332E}">
      <dgm:prSet/>
      <dgm:spPr/>
      <dgm:t>
        <a:bodyPr/>
        <a:lstStyle/>
        <a:p>
          <a:endParaRPr lang="de-DE" sz="1100">
            <a:latin typeface="Times New Roman" panose="02020603050405020304" pitchFamily="18" charset="0"/>
            <a:cs typeface="Times New Roman" panose="02020603050405020304" pitchFamily="18" charset="0"/>
          </a:endParaRPr>
        </a:p>
      </dgm:t>
    </dgm:pt>
    <dgm:pt modelId="{ADBA251B-F9CB-461F-AE65-FFA2958A1256}">
      <dgm:prSet phldrT="[Text]" custT="1"/>
      <dgm:spPr/>
      <dgm:t>
        <a:bodyPr/>
        <a:lstStyle/>
        <a:p>
          <a:r>
            <a:rPr lang="de-DE" sz="1100">
              <a:latin typeface="Times New Roman" panose="02020603050405020304" pitchFamily="18" charset="0"/>
              <a:cs typeface="Times New Roman" panose="02020603050405020304" pitchFamily="18" charset="0"/>
            </a:rPr>
            <a:t>Municipalities/</a:t>
          </a:r>
          <a:r>
            <a:rPr lang="de-DE" sz="1100">
              <a:solidFill>
                <a:sysClr val="windowText" lastClr="000000"/>
              </a:solidFill>
              <a:latin typeface="Times New Roman" panose="02020603050405020304" pitchFamily="18" charset="0"/>
              <a:cs typeface="Times New Roman" panose="02020603050405020304" pitchFamily="18" charset="0"/>
            </a:rPr>
            <a:t>communities</a:t>
          </a:r>
          <a:r>
            <a:rPr lang="de-DE" sz="1100">
              <a:latin typeface="Times New Roman" panose="02020603050405020304" pitchFamily="18" charset="0"/>
              <a:cs typeface="Times New Roman" panose="02020603050405020304" pitchFamily="18" charset="0"/>
            </a:rPr>
            <a:t> </a:t>
          </a:r>
        </a:p>
      </dgm:t>
    </dgm:pt>
    <dgm:pt modelId="{D58C1C6E-BE72-4F1E-BD61-6287B8868960}" type="parTrans" cxnId="{B3D9C8F5-A261-40E2-B53D-B416A56F04D0}">
      <dgm:prSet/>
      <dgm:spPr/>
      <dgm:t>
        <a:bodyPr/>
        <a:lstStyle/>
        <a:p>
          <a:endParaRPr lang="de-DE" sz="1100">
            <a:latin typeface="Times New Roman" panose="02020603050405020304" pitchFamily="18" charset="0"/>
            <a:cs typeface="Times New Roman" panose="02020603050405020304" pitchFamily="18" charset="0"/>
          </a:endParaRPr>
        </a:p>
      </dgm:t>
    </dgm:pt>
    <dgm:pt modelId="{4A00C5D9-5E37-479F-8B3E-935BD41B0DBC}" type="sibTrans" cxnId="{B3D9C8F5-A261-40E2-B53D-B416A56F04D0}">
      <dgm:prSet/>
      <dgm:spPr/>
      <dgm:t>
        <a:bodyPr/>
        <a:lstStyle/>
        <a:p>
          <a:endParaRPr lang="de-DE" sz="1100">
            <a:latin typeface="Times New Roman" panose="02020603050405020304" pitchFamily="18" charset="0"/>
            <a:cs typeface="Times New Roman" panose="02020603050405020304" pitchFamily="18" charset="0"/>
          </a:endParaRPr>
        </a:p>
      </dgm:t>
    </dgm:pt>
    <dgm:pt modelId="{2A7B712E-78D1-4DC5-B444-4597225D872A}">
      <dgm:prSet phldrT="[Text]" custT="1"/>
      <dgm:spPr/>
      <dgm:t>
        <a:bodyPr/>
        <a:lstStyle/>
        <a:p>
          <a:r>
            <a:rPr lang="de-DE" sz="1100">
              <a:latin typeface="Times New Roman" panose="02020603050405020304" pitchFamily="18" charset="0"/>
              <a:cs typeface="Times New Roman" panose="02020603050405020304" pitchFamily="18" charset="0"/>
            </a:rPr>
            <a:t>UoM Level Coordination </a:t>
          </a:r>
        </a:p>
      </dgm:t>
    </dgm:pt>
    <dgm:pt modelId="{C66AAA82-10F8-4A35-91FF-FA0C3CFEF116}" type="sibTrans" cxnId="{8E6F3B88-37F9-4840-AC07-DC4E70092B3E}">
      <dgm:prSet/>
      <dgm:spPr/>
      <dgm:t>
        <a:bodyPr/>
        <a:lstStyle/>
        <a:p>
          <a:endParaRPr lang="de-DE" sz="1100">
            <a:latin typeface="Times New Roman" panose="02020603050405020304" pitchFamily="18" charset="0"/>
            <a:cs typeface="Times New Roman" panose="02020603050405020304" pitchFamily="18" charset="0"/>
          </a:endParaRPr>
        </a:p>
      </dgm:t>
    </dgm:pt>
    <dgm:pt modelId="{7B231DF4-DF03-4E5B-A940-0109989DC924}" type="parTrans" cxnId="{8E6F3B88-37F9-4840-AC07-DC4E70092B3E}">
      <dgm:prSet/>
      <dgm:spPr/>
      <dgm:t>
        <a:bodyPr/>
        <a:lstStyle/>
        <a:p>
          <a:endParaRPr lang="de-DE" sz="1100">
            <a:latin typeface="Times New Roman" panose="02020603050405020304" pitchFamily="18" charset="0"/>
            <a:cs typeface="Times New Roman" panose="02020603050405020304" pitchFamily="18" charset="0"/>
          </a:endParaRPr>
        </a:p>
      </dgm:t>
    </dgm:pt>
    <dgm:pt modelId="{7E3F45F8-6796-44B1-8DA8-734CD7A4170F}" type="pres">
      <dgm:prSet presAssocID="{8E9984DF-5292-48CD-8994-69DD2392E5A5}" presName="diagram" presStyleCnt="0">
        <dgm:presLayoutVars>
          <dgm:chPref val="1"/>
          <dgm:dir/>
          <dgm:animOne val="branch"/>
          <dgm:animLvl val="lvl"/>
          <dgm:resizeHandles/>
        </dgm:presLayoutVars>
      </dgm:prSet>
      <dgm:spPr/>
    </dgm:pt>
    <dgm:pt modelId="{CA513215-2FDE-4237-90DA-24FB08282AC7}" type="pres">
      <dgm:prSet presAssocID="{3114FA62-8A67-456F-AFAC-52F96F6A930F}" presName="root" presStyleCnt="0"/>
      <dgm:spPr/>
    </dgm:pt>
    <dgm:pt modelId="{32A61979-DDEB-4C18-BA32-E2A4C7D8ABAE}" type="pres">
      <dgm:prSet presAssocID="{3114FA62-8A67-456F-AFAC-52F96F6A930F}" presName="rootComposite" presStyleCnt="0"/>
      <dgm:spPr/>
    </dgm:pt>
    <dgm:pt modelId="{4D27F46D-D0B9-470E-8316-88266A2FA2C4}" type="pres">
      <dgm:prSet presAssocID="{3114FA62-8A67-456F-AFAC-52F96F6A930F}" presName="rootText" presStyleLbl="node1" presStyleIdx="0" presStyleCnt="2"/>
      <dgm:spPr/>
    </dgm:pt>
    <dgm:pt modelId="{981DEB78-8571-47B8-A400-562C58A0F91B}" type="pres">
      <dgm:prSet presAssocID="{3114FA62-8A67-456F-AFAC-52F96F6A930F}" presName="rootConnector" presStyleLbl="node1" presStyleIdx="0" presStyleCnt="2"/>
      <dgm:spPr/>
    </dgm:pt>
    <dgm:pt modelId="{2CB09B9F-4DD9-4F55-8246-CEEB763CE1EB}" type="pres">
      <dgm:prSet presAssocID="{3114FA62-8A67-456F-AFAC-52F96F6A930F}" presName="childShape" presStyleCnt="0"/>
      <dgm:spPr/>
    </dgm:pt>
    <dgm:pt modelId="{D6D9F93A-98BB-4A05-A01A-A663F23A508F}" type="pres">
      <dgm:prSet presAssocID="{34AB5818-6884-4581-99C0-F6E30C97275B}" presName="Name13" presStyleLbl="parChTrans1D2" presStyleIdx="0" presStyleCnt="6"/>
      <dgm:spPr/>
    </dgm:pt>
    <dgm:pt modelId="{62181F97-0B7E-45EC-8B89-340188EF0315}" type="pres">
      <dgm:prSet presAssocID="{E4E9A39B-E470-42BD-85E5-BB43DA7FA244}" presName="childText" presStyleLbl="bgAcc1" presStyleIdx="0" presStyleCnt="6">
        <dgm:presLayoutVars>
          <dgm:bulletEnabled val="1"/>
        </dgm:presLayoutVars>
      </dgm:prSet>
      <dgm:spPr/>
    </dgm:pt>
    <dgm:pt modelId="{2F207617-F44D-474E-8728-B89B9AD9FEFD}" type="pres">
      <dgm:prSet presAssocID="{8424D2FA-DB04-47A8-8648-0A931D9CBA1E}" presName="Name13" presStyleLbl="parChTrans1D2" presStyleIdx="1" presStyleCnt="6"/>
      <dgm:spPr/>
    </dgm:pt>
    <dgm:pt modelId="{D37BE6F7-0DFA-48FC-9D64-A4C5B14A73AB}" type="pres">
      <dgm:prSet presAssocID="{2C6B2B89-44A9-43E9-B841-EF8C59787C86}" presName="childText" presStyleLbl="bgAcc1" presStyleIdx="1" presStyleCnt="6">
        <dgm:presLayoutVars>
          <dgm:bulletEnabled val="1"/>
        </dgm:presLayoutVars>
      </dgm:prSet>
      <dgm:spPr/>
    </dgm:pt>
    <dgm:pt modelId="{D2C96C65-8B25-4BF2-9307-AF71AE02656F}" type="pres">
      <dgm:prSet presAssocID="{4DD943EA-B09D-4ABD-A767-E328B4DF65AB}" presName="Name13" presStyleLbl="parChTrans1D2" presStyleIdx="2" presStyleCnt="6"/>
      <dgm:spPr/>
    </dgm:pt>
    <dgm:pt modelId="{678B127A-29C3-4DD8-B7C4-73993C0FE46A}" type="pres">
      <dgm:prSet presAssocID="{933E8EB7-D1C8-4271-A857-8EE07C393E68}" presName="childText" presStyleLbl="bgAcc1" presStyleIdx="2" presStyleCnt="6">
        <dgm:presLayoutVars>
          <dgm:bulletEnabled val="1"/>
        </dgm:presLayoutVars>
      </dgm:prSet>
      <dgm:spPr/>
    </dgm:pt>
    <dgm:pt modelId="{B8A12DCE-2592-4682-95D9-F835F9B5C043}" type="pres">
      <dgm:prSet presAssocID="{2A7B712E-78D1-4DC5-B444-4597225D872A}" presName="root" presStyleCnt="0"/>
      <dgm:spPr/>
    </dgm:pt>
    <dgm:pt modelId="{B4A260AF-5A2C-4236-AE92-90FD52C315EE}" type="pres">
      <dgm:prSet presAssocID="{2A7B712E-78D1-4DC5-B444-4597225D872A}" presName="rootComposite" presStyleCnt="0"/>
      <dgm:spPr/>
    </dgm:pt>
    <dgm:pt modelId="{AA9ABC04-F892-47D3-95F6-657D6EA1F37E}" type="pres">
      <dgm:prSet presAssocID="{2A7B712E-78D1-4DC5-B444-4597225D872A}" presName="rootText" presStyleLbl="node1" presStyleIdx="1" presStyleCnt="2"/>
      <dgm:spPr/>
    </dgm:pt>
    <dgm:pt modelId="{65E616C1-4A13-4214-967E-F29CDD446822}" type="pres">
      <dgm:prSet presAssocID="{2A7B712E-78D1-4DC5-B444-4597225D872A}" presName="rootConnector" presStyleLbl="node1" presStyleIdx="1" presStyleCnt="2"/>
      <dgm:spPr/>
    </dgm:pt>
    <dgm:pt modelId="{9FECA163-3C20-42A3-90D4-0B356A6C916E}" type="pres">
      <dgm:prSet presAssocID="{2A7B712E-78D1-4DC5-B444-4597225D872A}" presName="childShape" presStyleCnt="0"/>
      <dgm:spPr/>
    </dgm:pt>
    <dgm:pt modelId="{F73F1169-336E-4736-9758-0A92BD4E37FE}" type="pres">
      <dgm:prSet presAssocID="{D9C2893A-3CDB-42F6-A4D8-03C65F4419AA}" presName="Name13" presStyleLbl="parChTrans1D2" presStyleIdx="3" presStyleCnt="6"/>
      <dgm:spPr/>
    </dgm:pt>
    <dgm:pt modelId="{82754321-514C-4E3D-9894-8B1CC311107F}" type="pres">
      <dgm:prSet presAssocID="{E5BD4881-3B43-4770-B85A-24DFF72AB39F}" presName="childText" presStyleLbl="bgAcc1" presStyleIdx="3" presStyleCnt="6">
        <dgm:presLayoutVars>
          <dgm:bulletEnabled val="1"/>
        </dgm:presLayoutVars>
      </dgm:prSet>
      <dgm:spPr/>
    </dgm:pt>
    <dgm:pt modelId="{CC2A1303-0E97-4D3D-B74C-53EB99A083C3}" type="pres">
      <dgm:prSet presAssocID="{B6C997FE-37FA-4236-AEAD-78CC937F2F5A}" presName="Name13" presStyleLbl="parChTrans1D2" presStyleIdx="4" presStyleCnt="6"/>
      <dgm:spPr/>
    </dgm:pt>
    <dgm:pt modelId="{D1C634FC-39E4-4C07-8499-ED81297AF902}" type="pres">
      <dgm:prSet presAssocID="{61416C4D-28A5-4FFD-9959-96CAF7A30C81}" presName="childText" presStyleLbl="bgAcc1" presStyleIdx="4" presStyleCnt="6">
        <dgm:presLayoutVars>
          <dgm:bulletEnabled val="1"/>
        </dgm:presLayoutVars>
      </dgm:prSet>
      <dgm:spPr/>
    </dgm:pt>
    <dgm:pt modelId="{13FACA20-E9EC-436C-9FDC-726727A49D3C}" type="pres">
      <dgm:prSet presAssocID="{D58C1C6E-BE72-4F1E-BD61-6287B8868960}" presName="Name13" presStyleLbl="parChTrans1D2" presStyleIdx="5" presStyleCnt="6"/>
      <dgm:spPr/>
    </dgm:pt>
    <dgm:pt modelId="{1160FC7B-F2A4-445D-A613-D6B19AB1F543}" type="pres">
      <dgm:prSet presAssocID="{ADBA251B-F9CB-461F-AE65-FFA2958A1256}" presName="childText" presStyleLbl="bgAcc1" presStyleIdx="5" presStyleCnt="6">
        <dgm:presLayoutVars>
          <dgm:bulletEnabled val="1"/>
        </dgm:presLayoutVars>
      </dgm:prSet>
      <dgm:spPr/>
    </dgm:pt>
  </dgm:ptLst>
  <dgm:cxnLst>
    <dgm:cxn modelId="{25BAB703-B465-4572-87F8-941CF1F7C3D6}" type="presOf" srcId="{2A7B712E-78D1-4DC5-B444-4597225D872A}" destId="{65E616C1-4A13-4214-967E-F29CDD446822}" srcOrd="1" destOrd="0" presId="urn:microsoft.com/office/officeart/2005/8/layout/hierarchy3"/>
    <dgm:cxn modelId="{A580A709-2FDD-47FE-9003-A5CAE893E89D}" type="presOf" srcId="{3114FA62-8A67-456F-AFAC-52F96F6A930F}" destId="{4D27F46D-D0B9-470E-8316-88266A2FA2C4}" srcOrd="0" destOrd="0" presId="urn:microsoft.com/office/officeart/2005/8/layout/hierarchy3"/>
    <dgm:cxn modelId="{3A5BDA32-3FA4-438A-B58F-E9B0BB693E8D}" type="presOf" srcId="{2A7B712E-78D1-4DC5-B444-4597225D872A}" destId="{AA9ABC04-F892-47D3-95F6-657D6EA1F37E}" srcOrd="0" destOrd="0" presId="urn:microsoft.com/office/officeart/2005/8/layout/hierarchy3"/>
    <dgm:cxn modelId="{39E6B83F-322E-4B4C-A5DA-80FB69D59FEE}" type="presOf" srcId="{3114FA62-8A67-456F-AFAC-52F96F6A930F}" destId="{981DEB78-8571-47B8-A400-562C58A0F91B}" srcOrd="1" destOrd="0" presId="urn:microsoft.com/office/officeart/2005/8/layout/hierarchy3"/>
    <dgm:cxn modelId="{02337370-5EE0-40CE-BABF-F5FE28EBF0BB}" type="presOf" srcId="{D58C1C6E-BE72-4F1E-BD61-6287B8868960}" destId="{13FACA20-E9EC-436C-9FDC-726727A49D3C}" srcOrd="0" destOrd="0" presId="urn:microsoft.com/office/officeart/2005/8/layout/hierarchy3"/>
    <dgm:cxn modelId="{FE63BD50-B298-4D15-9BD5-A6C63FECF308}" srcId="{8E9984DF-5292-48CD-8994-69DD2392E5A5}" destId="{3114FA62-8A67-456F-AFAC-52F96F6A930F}" srcOrd="0" destOrd="0" parTransId="{ED6F0DE6-A30C-47A1-9B27-C384D453533C}" sibTransId="{39554D23-D24C-4082-A8A0-A12478CFD7C3}"/>
    <dgm:cxn modelId="{5420CB55-7A3F-42A8-A927-7BB64C4923A7}" type="presOf" srcId="{B6C997FE-37FA-4236-AEAD-78CC937F2F5A}" destId="{CC2A1303-0E97-4D3D-B74C-53EB99A083C3}" srcOrd="0" destOrd="0" presId="urn:microsoft.com/office/officeart/2005/8/layout/hierarchy3"/>
    <dgm:cxn modelId="{A869D755-9065-45D8-809B-7457A1B2C313}" type="presOf" srcId="{ADBA251B-F9CB-461F-AE65-FFA2958A1256}" destId="{1160FC7B-F2A4-445D-A613-D6B19AB1F543}" srcOrd="0" destOrd="0" presId="urn:microsoft.com/office/officeart/2005/8/layout/hierarchy3"/>
    <dgm:cxn modelId="{04170B57-97F2-4481-95A5-6EB145EE7B13}" type="presOf" srcId="{933E8EB7-D1C8-4271-A857-8EE07C393E68}" destId="{678B127A-29C3-4DD8-B7C4-73993C0FE46A}" srcOrd="0" destOrd="0" presId="urn:microsoft.com/office/officeart/2005/8/layout/hierarchy3"/>
    <dgm:cxn modelId="{F0641886-6E1A-4837-80D7-84C134FAE7AD}" type="presOf" srcId="{4DD943EA-B09D-4ABD-A767-E328B4DF65AB}" destId="{D2C96C65-8B25-4BF2-9307-AF71AE02656F}" srcOrd="0" destOrd="0" presId="urn:microsoft.com/office/officeart/2005/8/layout/hierarchy3"/>
    <dgm:cxn modelId="{8E6F3B88-37F9-4840-AC07-DC4E70092B3E}" srcId="{8E9984DF-5292-48CD-8994-69DD2392E5A5}" destId="{2A7B712E-78D1-4DC5-B444-4597225D872A}" srcOrd="1" destOrd="0" parTransId="{7B231DF4-DF03-4E5B-A940-0109989DC924}" sibTransId="{C66AAA82-10F8-4A35-91FF-FA0C3CFEF116}"/>
    <dgm:cxn modelId="{3FB3F289-3BFC-47CC-ADAD-43B1B1550050}" type="presOf" srcId="{E4E9A39B-E470-42BD-85E5-BB43DA7FA244}" destId="{62181F97-0B7E-45EC-8B89-340188EF0315}" srcOrd="0" destOrd="0" presId="urn:microsoft.com/office/officeart/2005/8/layout/hierarchy3"/>
    <dgm:cxn modelId="{CD756AA3-B559-4A67-B3A4-5927C3CECB93}" type="presOf" srcId="{34AB5818-6884-4581-99C0-F6E30C97275B}" destId="{D6D9F93A-98BB-4A05-A01A-A663F23A508F}" srcOrd="0" destOrd="0" presId="urn:microsoft.com/office/officeart/2005/8/layout/hierarchy3"/>
    <dgm:cxn modelId="{AFA067A7-4BB7-45A9-BE1D-2648F516332E}" srcId="{3114FA62-8A67-456F-AFAC-52F96F6A930F}" destId="{933E8EB7-D1C8-4271-A857-8EE07C393E68}" srcOrd="2" destOrd="0" parTransId="{4DD943EA-B09D-4ABD-A767-E328B4DF65AB}" sibTransId="{CFA0EC5D-DBEB-4706-B89D-9D6F8F0F60AB}"/>
    <dgm:cxn modelId="{EEF4FEB0-0025-443F-B046-F409BBF9A222}" srcId="{2A7B712E-78D1-4DC5-B444-4597225D872A}" destId="{61416C4D-28A5-4FFD-9959-96CAF7A30C81}" srcOrd="1" destOrd="0" parTransId="{B6C997FE-37FA-4236-AEAD-78CC937F2F5A}" sibTransId="{448CEEAA-69A3-4D11-992B-8EECE17EC559}"/>
    <dgm:cxn modelId="{77544FB7-FE25-4F2B-A25C-D817ED47346D}" type="presOf" srcId="{E5BD4881-3B43-4770-B85A-24DFF72AB39F}" destId="{82754321-514C-4E3D-9894-8B1CC311107F}" srcOrd="0" destOrd="0" presId="urn:microsoft.com/office/officeart/2005/8/layout/hierarchy3"/>
    <dgm:cxn modelId="{BFBCDFB8-05E1-4726-89DE-951E2F4E9D20}" type="presOf" srcId="{61416C4D-28A5-4FFD-9959-96CAF7A30C81}" destId="{D1C634FC-39E4-4C07-8499-ED81297AF902}" srcOrd="0" destOrd="0" presId="urn:microsoft.com/office/officeart/2005/8/layout/hierarchy3"/>
    <dgm:cxn modelId="{50C61BCC-777C-489A-9438-197C425288D1}" srcId="{3114FA62-8A67-456F-AFAC-52F96F6A930F}" destId="{E4E9A39B-E470-42BD-85E5-BB43DA7FA244}" srcOrd="0" destOrd="0" parTransId="{34AB5818-6884-4581-99C0-F6E30C97275B}" sibTransId="{C6D14A25-F640-4B4B-AB5F-0D9520726BF7}"/>
    <dgm:cxn modelId="{2A0C6CD5-5074-4CFD-8898-965EEFFF234D}" type="presOf" srcId="{8E9984DF-5292-48CD-8994-69DD2392E5A5}" destId="{7E3F45F8-6796-44B1-8DA8-734CD7A4170F}" srcOrd="0" destOrd="0" presId="urn:microsoft.com/office/officeart/2005/8/layout/hierarchy3"/>
    <dgm:cxn modelId="{E9675ED6-FE5F-4CF5-A13C-D9B765859296}" type="presOf" srcId="{D9C2893A-3CDB-42F6-A4D8-03C65F4419AA}" destId="{F73F1169-336E-4736-9758-0A92BD4E37FE}" srcOrd="0" destOrd="0" presId="urn:microsoft.com/office/officeart/2005/8/layout/hierarchy3"/>
    <dgm:cxn modelId="{7BA504E1-A5EB-4BB4-9E9B-A0D52BC02352}" type="presOf" srcId="{8424D2FA-DB04-47A8-8648-0A931D9CBA1E}" destId="{2F207617-F44D-474E-8728-B89B9AD9FEFD}" srcOrd="0" destOrd="0" presId="urn:microsoft.com/office/officeart/2005/8/layout/hierarchy3"/>
    <dgm:cxn modelId="{2FFD0DE7-3451-4A60-A983-8F643D758079}" srcId="{3114FA62-8A67-456F-AFAC-52F96F6A930F}" destId="{2C6B2B89-44A9-43E9-B841-EF8C59787C86}" srcOrd="1" destOrd="0" parTransId="{8424D2FA-DB04-47A8-8648-0A931D9CBA1E}" sibTransId="{EECC5481-4102-456A-88DA-B786076E723D}"/>
    <dgm:cxn modelId="{47CE55F3-7CFC-457D-B542-02279D0A0280}" srcId="{2A7B712E-78D1-4DC5-B444-4597225D872A}" destId="{E5BD4881-3B43-4770-B85A-24DFF72AB39F}" srcOrd="0" destOrd="0" parTransId="{D9C2893A-3CDB-42F6-A4D8-03C65F4419AA}" sibTransId="{C3195C6E-4778-42FD-9D27-FE9534317B13}"/>
    <dgm:cxn modelId="{B3D9C8F5-A261-40E2-B53D-B416A56F04D0}" srcId="{2A7B712E-78D1-4DC5-B444-4597225D872A}" destId="{ADBA251B-F9CB-461F-AE65-FFA2958A1256}" srcOrd="2" destOrd="0" parTransId="{D58C1C6E-BE72-4F1E-BD61-6287B8868960}" sibTransId="{4A00C5D9-5E37-479F-8B3E-935BD41B0DBC}"/>
    <dgm:cxn modelId="{B4F521F8-CECD-40CE-98DC-A69C52DDF426}" type="presOf" srcId="{2C6B2B89-44A9-43E9-B841-EF8C59787C86}" destId="{D37BE6F7-0DFA-48FC-9D64-A4C5B14A73AB}" srcOrd="0" destOrd="0" presId="urn:microsoft.com/office/officeart/2005/8/layout/hierarchy3"/>
    <dgm:cxn modelId="{5D920111-617C-48F4-8694-8E95B9414A42}" type="presParOf" srcId="{7E3F45F8-6796-44B1-8DA8-734CD7A4170F}" destId="{CA513215-2FDE-4237-90DA-24FB08282AC7}" srcOrd="0" destOrd="0" presId="urn:microsoft.com/office/officeart/2005/8/layout/hierarchy3"/>
    <dgm:cxn modelId="{FE1CCFF3-19BF-494E-BC54-AF8A4DFFB478}" type="presParOf" srcId="{CA513215-2FDE-4237-90DA-24FB08282AC7}" destId="{32A61979-DDEB-4C18-BA32-E2A4C7D8ABAE}" srcOrd="0" destOrd="0" presId="urn:microsoft.com/office/officeart/2005/8/layout/hierarchy3"/>
    <dgm:cxn modelId="{87F70E47-DD62-4F15-AACF-12F074AB9A32}" type="presParOf" srcId="{32A61979-DDEB-4C18-BA32-E2A4C7D8ABAE}" destId="{4D27F46D-D0B9-470E-8316-88266A2FA2C4}" srcOrd="0" destOrd="0" presId="urn:microsoft.com/office/officeart/2005/8/layout/hierarchy3"/>
    <dgm:cxn modelId="{F6DD319B-4E42-4265-B9E3-32820BAC318A}" type="presParOf" srcId="{32A61979-DDEB-4C18-BA32-E2A4C7D8ABAE}" destId="{981DEB78-8571-47B8-A400-562C58A0F91B}" srcOrd="1" destOrd="0" presId="urn:microsoft.com/office/officeart/2005/8/layout/hierarchy3"/>
    <dgm:cxn modelId="{D037F6CD-1BF2-4C5A-ACC8-6FB7DE5EC9D6}" type="presParOf" srcId="{CA513215-2FDE-4237-90DA-24FB08282AC7}" destId="{2CB09B9F-4DD9-4F55-8246-CEEB763CE1EB}" srcOrd="1" destOrd="0" presId="urn:microsoft.com/office/officeart/2005/8/layout/hierarchy3"/>
    <dgm:cxn modelId="{D9C42FF0-6DB5-4FEA-B6EE-DABD6ACFC335}" type="presParOf" srcId="{2CB09B9F-4DD9-4F55-8246-CEEB763CE1EB}" destId="{D6D9F93A-98BB-4A05-A01A-A663F23A508F}" srcOrd="0" destOrd="0" presId="urn:microsoft.com/office/officeart/2005/8/layout/hierarchy3"/>
    <dgm:cxn modelId="{C8C0E333-7ACB-466F-AD66-EF05A56B12E1}" type="presParOf" srcId="{2CB09B9F-4DD9-4F55-8246-CEEB763CE1EB}" destId="{62181F97-0B7E-45EC-8B89-340188EF0315}" srcOrd="1" destOrd="0" presId="urn:microsoft.com/office/officeart/2005/8/layout/hierarchy3"/>
    <dgm:cxn modelId="{9316D52C-C7EA-4D07-B592-6E2ABF4103F3}" type="presParOf" srcId="{2CB09B9F-4DD9-4F55-8246-CEEB763CE1EB}" destId="{2F207617-F44D-474E-8728-B89B9AD9FEFD}" srcOrd="2" destOrd="0" presId="urn:microsoft.com/office/officeart/2005/8/layout/hierarchy3"/>
    <dgm:cxn modelId="{D452B4E5-4293-48DB-8897-10442DD7CB61}" type="presParOf" srcId="{2CB09B9F-4DD9-4F55-8246-CEEB763CE1EB}" destId="{D37BE6F7-0DFA-48FC-9D64-A4C5B14A73AB}" srcOrd="3" destOrd="0" presId="urn:microsoft.com/office/officeart/2005/8/layout/hierarchy3"/>
    <dgm:cxn modelId="{44654EF0-0CC9-43F0-B199-B04916E56D97}" type="presParOf" srcId="{2CB09B9F-4DD9-4F55-8246-CEEB763CE1EB}" destId="{D2C96C65-8B25-4BF2-9307-AF71AE02656F}" srcOrd="4" destOrd="0" presId="urn:microsoft.com/office/officeart/2005/8/layout/hierarchy3"/>
    <dgm:cxn modelId="{C5C10EE3-7970-4015-97C8-3F57804D494C}" type="presParOf" srcId="{2CB09B9F-4DD9-4F55-8246-CEEB763CE1EB}" destId="{678B127A-29C3-4DD8-B7C4-73993C0FE46A}" srcOrd="5" destOrd="0" presId="urn:microsoft.com/office/officeart/2005/8/layout/hierarchy3"/>
    <dgm:cxn modelId="{F8AA83C4-8079-4784-BDBA-4531FB12F04A}" type="presParOf" srcId="{7E3F45F8-6796-44B1-8DA8-734CD7A4170F}" destId="{B8A12DCE-2592-4682-95D9-F835F9B5C043}" srcOrd="1" destOrd="0" presId="urn:microsoft.com/office/officeart/2005/8/layout/hierarchy3"/>
    <dgm:cxn modelId="{849C18BC-CD87-40EE-82B1-7F9D367CCF39}" type="presParOf" srcId="{B8A12DCE-2592-4682-95D9-F835F9B5C043}" destId="{B4A260AF-5A2C-4236-AE92-90FD52C315EE}" srcOrd="0" destOrd="0" presId="urn:microsoft.com/office/officeart/2005/8/layout/hierarchy3"/>
    <dgm:cxn modelId="{20DD2137-CD4A-48A8-904C-466F5AF9BCBA}" type="presParOf" srcId="{B4A260AF-5A2C-4236-AE92-90FD52C315EE}" destId="{AA9ABC04-F892-47D3-95F6-657D6EA1F37E}" srcOrd="0" destOrd="0" presId="urn:microsoft.com/office/officeart/2005/8/layout/hierarchy3"/>
    <dgm:cxn modelId="{77E7B7C9-FD85-4117-8102-00320A71B680}" type="presParOf" srcId="{B4A260AF-5A2C-4236-AE92-90FD52C315EE}" destId="{65E616C1-4A13-4214-967E-F29CDD446822}" srcOrd="1" destOrd="0" presId="urn:microsoft.com/office/officeart/2005/8/layout/hierarchy3"/>
    <dgm:cxn modelId="{E9CD64E5-ED59-45FC-B667-6E43CB5F4BBA}" type="presParOf" srcId="{B8A12DCE-2592-4682-95D9-F835F9B5C043}" destId="{9FECA163-3C20-42A3-90D4-0B356A6C916E}" srcOrd="1" destOrd="0" presId="urn:microsoft.com/office/officeart/2005/8/layout/hierarchy3"/>
    <dgm:cxn modelId="{786275BB-FC15-4736-BC60-5668FF202055}" type="presParOf" srcId="{9FECA163-3C20-42A3-90D4-0B356A6C916E}" destId="{F73F1169-336E-4736-9758-0A92BD4E37FE}" srcOrd="0" destOrd="0" presId="urn:microsoft.com/office/officeart/2005/8/layout/hierarchy3"/>
    <dgm:cxn modelId="{32D20F81-387F-4CB7-AEA4-8A7E410BFECD}" type="presParOf" srcId="{9FECA163-3C20-42A3-90D4-0B356A6C916E}" destId="{82754321-514C-4E3D-9894-8B1CC311107F}" srcOrd="1" destOrd="0" presId="urn:microsoft.com/office/officeart/2005/8/layout/hierarchy3"/>
    <dgm:cxn modelId="{BAF72BE5-D8EF-4420-A038-8466F767D2DE}" type="presParOf" srcId="{9FECA163-3C20-42A3-90D4-0B356A6C916E}" destId="{CC2A1303-0E97-4D3D-B74C-53EB99A083C3}" srcOrd="2" destOrd="0" presId="urn:microsoft.com/office/officeart/2005/8/layout/hierarchy3"/>
    <dgm:cxn modelId="{F21746A5-7E99-4CF0-A898-0D107C389E3C}" type="presParOf" srcId="{9FECA163-3C20-42A3-90D4-0B356A6C916E}" destId="{D1C634FC-39E4-4C07-8499-ED81297AF902}" srcOrd="3" destOrd="0" presId="urn:microsoft.com/office/officeart/2005/8/layout/hierarchy3"/>
    <dgm:cxn modelId="{65FE3697-C68A-4C86-A724-4123A101AC94}" type="presParOf" srcId="{9FECA163-3C20-42A3-90D4-0B356A6C916E}" destId="{13FACA20-E9EC-436C-9FDC-726727A49D3C}" srcOrd="4" destOrd="0" presId="urn:microsoft.com/office/officeart/2005/8/layout/hierarchy3"/>
    <dgm:cxn modelId="{F007F416-ED69-41C5-BA64-FB3A46F41770}" type="presParOf" srcId="{9FECA163-3C20-42A3-90D4-0B356A6C916E}" destId="{1160FC7B-F2A4-445D-A613-D6B19AB1F543}" srcOrd="5"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7D2CDA-34F1-42A6-850C-9374E8B57E47}">
      <dsp:nvSpPr>
        <dsp:cNvPr id="0" name=""/>
        <dsp:cNvSpPr/>
      </dsp:nvSpPr>
      <dsp:spPr>
        <a:xfrm>
          <a:off x="2205624" y="1412536"/>
          <a:ext cx="1075151" cy="10751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de-DE" sz="1800" b="1" kern="1200">
              <a:latin typeface="Times New Roman" panose="02020603050405020304" pitchFamily="18" charset="0"/>
              <a:cs typeface="Times New Roman" panose="02020603050405020304" pitchFamily="18" charset="0"/>
            </a:rPr>
            <a:t>Project</a:t>
          </a:r>
        </a:p>
      </dsp:txBody>
      <dsp:txXfrm>
        <a:off x="2363076" y="1569988"/>
        <a:ext cx="760247" cy="760247"/>
      </dsp:txXfrm>
    </dsp:sp>
    <dsp:sp modelId="{EE472814-D941-4E2E-AA2F-8E3DBC2DACDE}">
      <dsp:nvSpPr>
        <dsp:cNvPr id="0" name=""/>
        <dsp:cNvSpPr/>
      </dsp:nvSpPr>
      <dsp:spPr>
        <a:xfrm rot="16200000">
          <a:off x="2580951" y="1232651"/>
          <a:ext cx="324496" cy="35274"/>
        </a:xfrm>
        <a:custGeom>
          <a:avLst/>
          <a:gdLst/>
          <a:ahLst/>
          <a:cxnLst/>
          <a:rect l="0" t="0" r="0" b="0"/>
          <a:pathLst>
            <a:path>
              <a:moveTo>
                <a:pt x="0" y="17637"/>
              </a:moveTo>
              <a:lnTo>
                <a:pt x="324496" y="1763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2735087" y="1242175"/>
        <a:ext cx="16224" cy="16224"/>
      </dsp:txXfrm>
    </dsp:sp>
    <dsp:sp modelId="{A65F0201-2423-4549-B07E-1F33EF091DFC}">
      <dsp:nvSpPr>
        <dsp:cNvPr id="0" name=""/>
        <dsp:cNvSpPr/>
      </dsp:nvSpPr>
      <dsp:spPr>
        <a:xfrm>
          <a:off x="2200275" y="12888"/>
          <a:ext cx="1085849" cy="10751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Sustainable Development Goals</a:t>
          </a:r>
        </a:p>
      </dsp:txBody>
      <dsp:txXfrm>
        <a:off x="2359294" y="170340"/>
        <a:ext cx="767811" cy="760247"/>
      </dsp:txXfrm>
    </dsp:sp>
    <dsp:sp modelId="{98E82766-D0A4-4C38-83A9-8DF2F5329289}">
      <dsp:nvSpPr>
        <dsp:cNvPr id="0" name=""/>
        <dsp:cNvSpPr/>
      </dsp:nvSpPr>
      <dsp:spPr>
        <a:xfrm rot="1800000">
          <a:off x="3187017" y="2282386"/>
          <a:ext cx="324496" cy="35274"/>
        </a:xfrm>
        <a:custGeom>
          <a:avLst/>
          <a:gdLst/>
          <a:ahLst/>
          <a:cxnLst/>
          <a:rect l="0" t="0" r="0" b="0"/>
          <a:pathLst>
            <a:path>
              <a:moveTo>
                <a:pt x="0" y="17637"/>
              </a:moveTo>
              <a:lnTo>
                <a:pt x="324496" y="1763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a:off x="3341152" y="2291911"/>
        <a:ext cx="16224" cy="16224"/>
      </dsp:txXfrm>
    </dsp:sp>
    <dsp:sp modelId="{116F472B-62A3-4D71-A457-12E237995261}">
      <dsp:nvSpPr>
        <dsp:cNvPr id="0" name=""/>
        <dsp:cNvSpPr/>
      </dsp:nvSpPr>
      <dsp:spPr>
        <a:xfrm>
          <a:off x="3417754" y="2112360"/>
          <a:ext cx="1075151" cy="10751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New Urban Agenda</a:t>
          </a:r>
        </a:p>
      </dsp:txBody>
      <dsp:txXfrm>
        <a:off x="3575206" y="2269812"/>
        <a:ext cx="760247" cy="760247"/>
      </dsp:txXfrm>
    </dsp:sp>
    <dsp:sp modelId="{8D9354A1-94F9-46EC-99EE-4480150B39F9}">
      <dsp:nvSpPr>
        <dsp:cNvPr id="0" name=""/>
        <dsp:cNvSpPr/>
      </dsp:nvSpPr>
      <dsp:spPr>
        <a:xfrm rot="9000000">
          <a:off x="1974886" y="2282386"/>
          <a:ext cx="324496" cy="35274"/>
        </a:xfrm>
        <a:custGeom>
          <a:avLst/>
          <a:gdLst/>
          <a:ahLst/>
          <a:cxnLst/>
          <a:rect l="0" t="0" r="0" b="0"/>
          <a:pathLst>
            <a:path>
              <a:moveTo>
                <a:pt x="0" y="17637"/>
              </a:moveTo>
              <a:lnTo>
                <a:pt x="324496" y="17637"/>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DE" sz="500" kern="1200"/>
        </a:p>
      </dsp:txBody>
      <dsp:txXfrm rot="10800000">
        <a:off x="2129022" y="2291911"/>
        <a:ext cx="16224" cy="16224"/>
      </dsp:txXfrm>
    </dsp:sp>
    <dsp:sp modelId="{12F997FC-E116-4A2C-B3F1-0F7F3B50E22F}">
      <dsp:nvSpPr>
        <dsp:cNvPr id="0" name=""/>
        <dsp:cNvSpPr/>
      </dsp:nvSpPr>
      <dsp:spPr>
        <a:xfrm>
          <a:off x="993493" y="2112360"/>
          <a:ext cx="1075151" cy="1075151"/>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UN-Habitat Strategic Plan </a:t>
          </a:r>
        </a:p>
      </dsp:txBody>
      <dsp:txXfrm>
        <a:off x="1150945" y="2269812"/>
        <a:ext cx="760247" cy="7602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C91563-DD85-432B-A194-B6AF0E4BA44A}">
      <dsp:nvSpPr>
        <dsp:cNvPr id="0" name=""/>
        <dsp:cNvSpPr/>
      </dsp:nvSpPr>
      <dsp:spPr>
        <a:xfrm>
          <a:off x="2062" y="400"/>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One workshop </a:t>
          </a:r>
        </a:p>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Soft Skills </a:t>
          </a:r>
        </a:p>
      </dsp:txBody>
      <dsp:txXfrm>
        <a:off x="2062" y="400"/>
        <a:ext cx="1240333" cy="496133"/>
      </dsp:txXfrm>
    </dsp:sp>
    <dsp:sp modelId="{9CBE4763-94FC-4DF7-B203-163B0C394378}">
      <dsp:nvSpPr>
        <dsp:cNvPr id="0" name=""/>
        <dsp:cNvSpPr/>
      </dsp:nvSpPr>
      <dsp:spPr>
        <a:xfrm>
          <a:off x="2062" y="496534"/>
          <a:ext cx="1240333" cy="25034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Communication techniques.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Community mobilization approaches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Conducting official meetings techniques,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Public speaking techniques</a:t>
          </a:r>
          <a:endParaRPr lang="de-DE" sz="1000" kern="1200">
            <a:latin typeface="Times New Roman" panose="02020603050405020304" pitchFamily="18" charset="0"/>
            <a:cs typeface="Times New Roman" panose="02020603050405020304" pitchFamily="18" charset="0"/>
          </a:endParaRPr>
        </a:p>
      </dsp:txBody>
      <dsp:txXfrm>
        <a:off x="2062" y="496534"/>
        <a:ext cx="1240333" cy="2503439"/>
      </dsp:txXfrm>
    </dsp:sp>
    <dsp:sp modelId="{B0237AC6-428D-473D-9A17-28D62E15C001}">
      <dsp:nvSpPr>
        <dsp:cNvPr id="0" name=""/>
        <dsp:cNvSpPr/>
      </dsp:nvSpPr>
      <dsp:spPr>
        <a:xfrm>
          <a:off x="1416043" y="400"/>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One Workshop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Developing the planning capacity </a:t>
          </a:r>
          <a:endParaRPr lang="de-DE" sz="1000" kern="1200">
            <a:latin typeface="Times New Roman" panose="02020603050405020304" pitchFamily="18" charset="0"/>
            <a:cs typeface="Times New Roman" panose="02020603050405020304" pitchFamily="18" charset="0"/>
          </a:endParaRPr>
        </a:p>
      </dsp:txBody>
      <dsp:txXfrm>
        <a:off x="1416043" y="400"/>
        <a:ext cx="1240333" cy="496133"/>
      </dsp:txXfrm>
    </dsp:sp>
    <dsp:sp modelId="{698C8C69-990D-48BC-8730-CD209E973DAC}">
      <dsp:nvSpPr>
        <dsp:cNvPr id="0" name=""/>
        <dsp:cNvSpPr/>
      </dsp:nvSpPr>
      <dsp:spPr>
        <a:xfrm>
          <a:off x="1416043" y="496534"/>
          <a:ext cx="1240333" cy="25034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Creating and rolling out the participatory field assessments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Forming a representative field team</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Undertaking stakeholde mappings </a:t>
          </a:r>
          <a:endParaRPr lang="de-DE" sz="1000" kern="1200">
            <a:latin typeface="Times New Roman" panose="02020603050405020304" pitchFamily="18" charset="0"/>
            <a:cs typeface="Times New Roman" panose="02020603050405020304" pitchFamily="18" charset="0"/>
          </a:endParaRPr>
        </a:p>
      </dsp:txBody>
      <dsp:txXfrm>
        <a:off x="1416043" y="496534"/>
        <a:ext cx="1240333" cy="2503439"/>
      </dsp:txXfrm>
    </dsp:sp>
    <dsp:sp modelId="{150D32AD-46F5-4135-AC45-EB764AA2B3D7}">
      <dsp:nvSpPr>
        <dsp:cNvPr id="0" name=""/>
        <dsp:cNvSpPr/>
      </dsp:nvSpPr>
      <dsp:spPr>
        <a:xfrm>
          <a:off x="2830023" y="400"/>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Four Workshops </a:t>
          </a:r>
        </a:p>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Rolling out the field assessments</a:t>
          </a:r>
          <a:endParaRPr lang="de-DE" sz="1000" kern="1200">
            <a:latin typeface="Times New Roman" panose="02020603050405020304" pitchFamily="18" charset="0"/>
            <a:cs typeface="Times New Roman" panose="02020603050405020304" pitchFamily="18" charset="0"/>
          </a:endParaRPr>
        </a:p>
      </dsp:txBody>
      <dsp:txXfrm>
        <a:off x="2830023" y="400"/>
        <a:ext cx="1240333" cy="496133"/>
      </dsp:txXfrm>
    </dsp:sp>
    <dsp:sp modelId="{3ECD5241-81ED-417A-B3CA-09BD0ACA1A18}">
      <dsp:nvSpPr>
        <dsp:cNvPr id="0" name=""/>
        <dsp:cNvSpPr/>
      </dsp:nvSpPr>
      <dsp:spPr>
        <a:xfrm>
          <a:off x="2830023" y="496534"/>
          <a:ext cx="1240333" cy="25034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Coaching and training of trainers.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 Initiating and maintaining  contacts with stakeholders.</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 Undertaking primary and secondary data collection.</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How to document key gathered information. </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Carry out data analysis</a:t>
          </a:r>
          <a:endParaRPr lang="de-DE" sz="1000" kern="1200">
            <a:latin typeface="Times New Roman" panose="02020603050405020304" pitchFamily="18" charset="0"/>
            <a:cs typeface="Times New Roman" panose="02020603050405020304" pitchFamily="18" charset="0"/>
          </a:endParaRPr>
        </a:p>
      </dsp:txBody>
      <dsp:txXfrm>
        <a:off x="2830023" y="496534"/>
        <a:ext cx="1240333" cy="2503439"/>
      </dsp:txXfrm>
    </dsp:sp>
    <dsp:sp modelId="{7DBEE2CB-50A2-44BC-B92E-EDDFA05CAED9}">
      <dsp:nvSpPr>
        <dsp:cNvPr id="0" name=""/>
        <dsp:cNvSpPr/>
      </dsp:nvSpPr>
      <dsp:spPr>
        <a:xfrm>
          <a:off x="4244003" y="400"/>
          <a:ext cx="1240333" cy="49613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Ten workshops  </a:t>
          </a:r>
        </a:p>
        <a:p>
          <a:pPr marL="0" lvl="0" indent="0" algn="ctr" defTabSz="444500">
            <a:lnSpc>
              <a:spcPct val="90000"/>
            </a:lnSpc>
            <a:spcBef>
              <a:spcPct val="0"/>
            </a:spcBef>
            <a:spcAft>
              <a:spcPct val="35000"/>
            </a:spcAft>
            <a:buNone/>
          </a:pPr>
          <a:r>
            <a:rPr lang="de-DE" sz="1000" kern="1200">
              <a:latin typeface="Times New Roman" panose="02020603050405020304" pitchFamily="18" charset="0"/>
              <a:cs typeface="Times New Roman" panose="02020603050405020304" pitchFamily="18" charset="0"/>
            </a:rPr>
            <a:t>Strategic directions and sectors </a:t>
          </a:r>
        </a:p>
      </dsp:txBody>
      <dsp:txXfrm>
        <a:off x="4244003" y="400"/>
        <a:ext cx="1240333" cy="496133"/>
      </dsp:txXfrm>
    </dsp:sp>
    <dsp:sp modelId="{41634EE1-E963-4BC4-84A2-2C44B8ED7939}">
      <dsp:nvSpPr>
        <dsp:cNvPr id="0" name=""/>
        <dsp:cNvSpPr/>
      </dsp:nvSpPr>
      <dsp:spPr>
        <a:xfrm>
          <a:off x="4244003" y="496534"/>
          <a:ext cx="1240333" cy="250343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Setting the vision</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Identification of strategic directions </a:t>
          </a:r>
          <a:endParaRPr lang="de-DE" sz="1000" kern="120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de-DE" sz="1000" kern="1200">
              <a:latin typeface="Times New Roman" panose="02020603050405020304" pitchFamily="18" charset="0"/>
              <a:cs typeface="Times New Roman" panose="02020603050405020304" pitchFamily="18" charset="0"/>
            </a:rPr>
            <a:t>Preparing log-frames for prioritised strategic directions and sectors  </a:t>
          </a:r>
        </a:p>
      </dsp:txBody>
      <dsp:txXfrm>
        <a:off x="4244003" y="496534"/>
        <a:ext cx="1240333" cy="25034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043C1-E9DE-4A31-B525-9B59ACD58EF1}">
      <dsp:nvSpPr>
        <dsp:cNvPr id="0" name=""/>
        <dsp:cNvSpPr/>
      </dsp:nvSpPr>
      <dsp:spPr>
        <a:xfrm>
          <a:off x="0" y="0"/>
          <a:ext cx="3550920" cy="56159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kern="1200">
              <a:latin typeface="Times New Roman" panose="02020603050405020304" pitchFamily="18" charset="0"/>
              <a:cs typeface="Times New Roman" panose="02020603050405020304" pitchFamily="18" charset="0"/>
            </a:rPr>
            <a:t>Out of the remaining 17 UoMs, 10 were eventually selected to develop booklets outlining strategic directions for their future local socioeconomic development, based on a number of criteria. </a:t>
          </a:r>
        </a:p>
      </dsp:txBody>
      <dsp:txXfrm>
        <a:off x="16449" y="16449"/>
        <a:ext cx="2897460" cy="528696"/>
      </dsp:txXfrm>
    </dsp:sp>
    <dsp:sp modelId="{3E35B561-5BD0-44D7-BF5B-DA32D883DFA7}">
      <dsp:nvSpPr>
        <dsp:cNvPr id="0" name=""/>
        <dsp:cNvSpPr/>
      </dsp:nvSpPr>
      <dsp:spPr>
        <a:xfrm>
          <a:off x="297389" y="663702"/>
          <a:ext cx="3550920" cy="56159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kern="1200">
              <a:latin typeface="Times New Roman" panose="02020603050405020304" pitchFamily="18" charset="0"/>
              <a:cs typeface="Times New Roman" panose="02020603050405020304" pitchFamily="18" charset="0"/>
            </a:rPr>
            <a:t>Out of the 38 UoMs, 21 were excluded because they had existing relevant plans and programmes supported by various international entities and donors.</a:t>
          </a:r>
        </a:p>
      </dsp:txBody>
      <dsp:txXfrm>
        <a:off x="313838" y="680151"/>
        <a:ext cx="2855596" cy="528696"/>
      </dsp:txXfrm>
    </dsp:sp>
    <dsp:sp modelId="{40C7C07F-D46B-4611-A288-11F5F3BC4E76}">
      <dsp:nvSpPr>
        <dsp:cNvPr id="0" name=""/>
        <dsp:cNvSpPr/>
      </dsp:nvSpPr>
      <dsp:spPr>
        <a:xfrm>
          <a:off x="590340" y="1327404"/>
          <a:ext cx="3550920" cy="56159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kern="1200">
              <a:latin typeface="Times New Roman" panose="02020603050405020304" pitchFamily="18" charset="0"/>
              <a:cs typeface="Times New Roman" panose="02020603050405020304" pitchFamily="18" charset="0"/>
            </a:rPr>
            <a:t>Out of these 54 UoMs, 38 submitted “Expressions of Interest” to participate in the subsequent steps of project.</a:t>
          </a:r>
        </a:p>
      </dsp:txBody>
      <dsp:txXfrm>
        <a:off x="606789" y="1343853"/>
        <a:ext cx="2860035" cy="528696"/>
      </dsp:txXfrm>
    </dsp:sp>
    <dsp:sp modelId="{B311F209-66FE-4866-A976-F4C6D4E789F1}">
      <dsp:nvSpPr>
        <dsp:cNvPr id="0" name=""/>
        <dsp:cNvSpPr/>
      </dsp:nvSpPr>
      <dsp:spPr>
        <a:xfrm>
          <a:off x="887729" y="1991106"/>
          <a:ext cx="3550920" cy="56159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de-DE" sz="800" kern="1200">
              <a:latin typeface="Times New Roman" panose="02020603050405020304" pitchFamily="18" charset="0"/>
              <a:cs typeface="Times New Roman" panose="02020603050405020304" pitchFamily="18" charset="0"/>
            </a:rPr>
            <a:t>Representatives of all 60 UoMs in Lebanon were invited to an initial project introductory meeting. Out of the 60, representatives from 54 UoMs attended a virtual meeting</a:t>
          </a:r>
        </a:p>
      </dsp:txBody>
      <dsp:txXfrm>
        <a:off x="904178" y="2007555"/>
        <a:ext cx="2855596" cy="528696"/>
      </dsp:txXfrm>
    </dsp:sp>
    <dsp:sp modelId="{35098B14-2462-4F9A-850B-3C62DEA34B64}">
      <dsp:nvSpPr>
        <dsp:cNvPr id="0" name=""/>
        <dsp:cNvSpPr/>
      </dsp:nvSpPr>
      <dsp:spPr>
        <a:xfrm rot="10800000">
          <a:off x="3185883" y="430129"/>
          <a:ext cx="365036" cy="365036"/>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de-DE" sz="1600" kern="1200"/>
        </a:p>
      </dsp:txBody>
      <dsp:txXfrm>
        <a:off x="3268016" y="520475"/>
        <a:ext cx="200770" cy="274690"/>
      </dsp:txXfrm>
    </dsp:sp>
    <dsp:sp modelId="{8BC4D945-9E61-41E7-9060-16D609D131EB}">
      <dsp:nvSpPr>
        <dsp:cNvPr id="0" name=""/>
        <dsp:cNvSpPr/>
      </dsp:nvSpPr>
      <dsp:spPr>
        <a:xfrm rot="10800000">
          <a:off x="3483273" y="1093831"/>
          <a:ext cx="365036" cy="365036"/>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de-DE" sz="1600" kern="1200"/>
        </a:p>
      </dsp:txBody>
      <dsp:txXfrm>
        <a:off x="3565406" y="1184177"/>
        <a:ext cx="200770" cy="274690"/>
      </dsp:txXfrm>
    </dsp:sp>
    <dsp:sp modelId="{2657C1D8-5D97-45DB-9DA8-14186DAE606A}">
      <dsp:nvSpPr>
        <dsp:cNvPr id="0" name=""/>
        <dsp:cNvSpPr/>
      </dsp:nvSpPr>
      <dsp:spPr>
        <a:xfrm rot="10800000">
          <a:off x="3776224" y="1757533"/>
          <a:ext cx="365036" cy="365036"/>
        </a:xfrm>
        <a:prstGeom prst="downArrow">
          <a:avLst>
            <a:gd name="adj1" fmla="val 55000"/>
            <a:gd name="adj2" fmla="val 45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de-DE" sz="1600" kern="1200"/>
        </a:p>
      </dsp:txBody>
      <dsp:txXfrm>
        <a:off x="3858357" y="1847879"/>
        <a:ext cx="200770" cy="27469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7F46D-D0B9-470E-8316-88266A2FA2C4}">
      <dsp:nvSpPr>
        <dsp:cNvPr id="0" name=""/>
        <dsp:cNvSpPr/>
      </dsp:nvSpPr>
      <dsp:spPr>
        <a:xfrm>
          <a:off x="97253" y="1056"/>
          <a:ext cx="1158152" cy="579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Central level Coordination </a:t>
          </a:r>
        </a:p>
      </dsp:txBody>
      <dsp:txXfrm>
        <a:off x="114214" y="18017"/>
        <a:ext cx="1124230" cy="545154"/>
      </dsp:txXfrm>
    </dsp:sp>
    <dsp:sp modelId="{D6D9F93A-98BB-4A05-A01A-A663F23A508F}">
      <dsp:nvSpPr>
        <dsp:cNvPr id="0" name=""/>
        <dsp:cNvSpPr/>
      </dsp:nvSpPr>
      <dsp:spPr>
        <a:xfrm>
          <a:off x="213068" y="580132"/>
          <a:ext cx="115815" cy="434307"/>
        </a:xfrm>
        <a:custGeom>
          <a:avLst/>
          <a:gdLst/>
          <a:ahLst/>
          <a:cxnLst/>
          <a:rect l="0" t="0" r="0" b="0"/>
          <a:pathLst>
            <a:path>
              <a:moveTo>
                <a:pt x="0" y="0"/>
              </a:moveTo>
              <a:lnTo>
                <a:pt x="0" y="434307"/>
              </a:lnTo>
              <a:lnTo>
                <a:pt x="115815" y="434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181F97-0B7E-45EC-8B89-340188EF0315}">
      <dsp:nvSpPr>
        <dsp:cNvPr id="0" name=""/>
        <dsp:cNvSpPr/>
      </dsp:nvSpPr>
      <dsp:spPr>
        <a:xfrm>
          <a:off x="328883" y="724901"/>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UN-Habitat </a:t>
          </a:r>
        </a:p>
      </dsp:txBody>
      <dsp:txXfrm>
        <a:off x="345844" y="741862"/>
        <a:ext cx="892600" cy="545154"/>
      </dsp:txXfrm>
    </dsp:sp>
    <dsp:sp modelId="{2F207617-F44D-474E-8728-B89B9AD9FEFD}">
      <dsp:nvSpPr>
        <dsp:cNvPr id="0" name=""/>
        <dsp:cNvSpPr/>
      </dsp:nvSpPr>
      <dsp:spPr>
        <a:xfrm>
          <a:off x="213068" y="580132"/>
          <a:ext cx="115815" cy="1158152"/>
        </a:xfrm>
        <a:custGeom>
          <a:avLst/>
          <a:gdLst/>
          <a:ahLst/>
          <a:cxnLst/>
          <a:rect l="0" t="0" r="0" b="0"/>
          <a:pathLst>
            <a:path>
              <a:moveTo>
                <a:pt x="0" y="0"/>
              </a:moveTo>
              <a:lnTo>
                <a:pt x="0" y="1158152"/>
              </a:lnTo>
              <a:lnTo>
                <a:pt x="115815" y="11581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7BE6F7-0DFA-48FC-9D64-A4C5B14A73AB}">
      <dsp:nvSpPr>
        <dsp:cNvPr id="0" name=""/>
        <dsp:cNvSpPr/>
      </dsp:nvSpPr>
      <dsp:spPr>
        <a:xfrm>
          <a:off x="328883" y="1448747"/>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MoSA </a:t>
          </a:r>
        </a:p>
      </dsp:txBody>
      <dsp:txXfrm>
        <a:off x="345844" y="1465708"/>
        <a:ext cx="892600" cy="545154"/>
      </dsp:txXfrm>
    </dsp:sp>
    <dsp:sp modelId="{D2C96C65-8B25-4BF2-9307-AF71AE02656F}">
      <dsp:nvSpPr>
        <dsp:cNvPr id="0" name=""/>
        <dsp:cNvSpPr/>
      </dsp:nvSpPr>
      <dsp:spPr>
        <a:xfrm>
          <a:off x="213068" y="580132"/>
          <a:ext cx="115815" cy="1881997"/>
        </a:xfrm>
        <a:custGeom>
          <a:avLst/>
          <a:gdLst/>
          <a:ahLst/>
          <a:cxnLst/>
          <a:rect l="0" t="0" r="0" b="0"/>
          <a:pathLst>
            <a:path>
              <a:moveTo>
                <a:pt x="0" y="0"/>
              </a:moveTo>
              <a:lnTo>
                <a:pt x="0" y="1881997"/>
              </a:lnTo>
              <a:lnTo>
                <a:pt x="115815" y="18819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8B127A-29C3-4DD8-B7C4-73993C0FE46A}">
      <dsp:nvSpPr>
        <dsp:cNvPr id="0" name=""/>
        <dsp:cNvSpPr/>
      </dsp:nvSpPr>
      <dsp:spPr>
        <a:xfrm>
          <a:off x="328883" y="2172592"/>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AICS</a:t>
          </a:r>
        </a:p>
      </dsp:txBody>
      <dsp:txXfrm>
        <a:off x="345844" y="2189553"/>
        <a:ext cx="892600" cy="545154"/>
      </dsp:txXfrm>
    </dsp:sp>
    <dsp:sp modelId="{AA9ABC04-F892-47D3-95F6-657D6EA1F37E}">
      <dsp:nvSpPr>
        <dsp:cNvPr id="0" name=""/>
        <dsp:cNvSpPr/>
      </dsp:nvSpPr>
      <dsp:spPr>
        <a:xfrm>
          <a:off x="1544944" y="1056"/>
          <a:ext cx="1158152" cy="579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UoM Level Coordination </a:t>
          </a:r>
        </a:p>
      </dsp:txBody>
      <dsp:txXfrm>
        <a:off x="1561905" y="18017"/>
        <a:ext cx="1124230" cy="545154"/>
      </dsp:txXfrm>
    </dsp:sp>
    <dsp:sp modelId="{F73F1169-336E-4736-9758-0A92BD4E37FE}">
      <dsp:nvSpPr>
        <dsp:cNvPr id="0" name=""/>
        <dsp:cNvSpPr/>
      </dsp:nvSpPr>
      <dsp:spPr>
        <a:xfrm>
          <a:off x="1660759" y="580132"/>
          <a:ext cx="115815" cy="434307"/>
        </a:xfrm>
        <a:custGeom>
          <a:avLst/>
          <a:gdLst/>
          <a:ahLst/>
          <a:cxnLst/>
          <a:rect l="0" t="0" r="0" b="0"/>
          <a:pathLst>
            <a:path>
              <a:moveTo>
                <a:pt x="0" y="0"/>
              </a:moveTo>
              <a:lnTo>
                <a:pt x="0" y="434307"/>
              </a:lnTo>
              <a:lnTo>
                <a:pt x="115815" y="434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754321-514C-4E3D-9894-8B1CC311107F}">
      <dsp:nvSpPr>
        <dsp:cNvPr id="0" name=""/>
        <dsp:cNvSpPr/>
      </dsp:nvSpPr>
      <dsp:spPr>
        <a:xfrm>
          <a:off x="1776574" y="724901"/>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UoM</a:t>
          </a:r>
        </a:p>
      </dsp:txBody>
      <dsp:txXfrm>
        <a:off x="1793535" y="741862"/>
        <a:ext cx="892600" cy="545154"/>
      </dsp:txXfrm>
    </dsp:sp>
    <dsp:sp modelId="{CC2A1303-0E97-4D3D-B74C-53EB99A083C3}">
      <dsp:nvSpPr>
        <dsp:cNvPr id="0" name=""/>
        <dsp:cNvSpPr/>
      </dsp:nvSpPr>
      <dsp:spPr>
        <a:xfrm>
          <a:off x="1660759" y="580132"/>
          <a:ext cx="115815" cy="1158152"/>
        </a:xfrm>
        <a:custGeom>
          <a:avLst/>
          <a:gdLst/>
          <a:ahLst/>
          <a:cxnLst/>
          <a:rect l="0" t="0" r="0" b="0"/>
          <a:pathLst>
            <a:path>
              <a:moveTo>
                <a:pt x="0" y="0"/>
              </a:moveTo>
              <a:lnTo>
                <a:pt x="0" y="1158152"/>
              </a:lnTo>
              <a:lnTo>
                <a:pt x="115815" y="11581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634FC-39E4-4C07-8499-ED81297AF902}">
      <dsp:nvSpPr>
        <dsp:cNvPr id="0" name=""/>
        <dsp:cNvSpPr/>
      </dsp:nvSpPr>
      <dsp:spPr>
        <a:xfrm>
          <a:off x="1776574" y="1448747"/>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SDCs</a:t>
          </a:r>
        </a:p>
      </dsp:txBody>
      <dsp:txXfrm>
        <a:off x="1793535" y="1465708"/>
        <a:ext cx="892600" cy="545154"/>
      </dsp:txXfrm>
    </dsp:sp>
    <dsp:sp modelId="{13FACA20-E9EC-436C-9FDC-726727A49D3C}">
      <dsp:nvSpPr>
        <dsp:cNvPr id="0" name=""/>
        <dsp:cNvSpPr/>
      </dsp:nvSpPr>
      <dsp:spPr>
        <a:xfrm>
          <a:off x="1660759" y="580132"/>
          <a:ext cx="115815" cy="1881997"/>
        </a:xfrm>
        <a:custGeom>
          <a:avLst/>
          <a:gdLst/>
          <a:ahLst/>
          <a:cxnLst/>
          <a:rect l="0" t="0" r="0" b="0"/>
          <a:pathLst>
            <a:path>
              <a:moveTo>
                <a:pt x="0" y="0"/>
              </a:moveTo>
              <a:lnTo>
                <a:pt x="0" y="1881997"/>
              </a:lnTo>
              <a:lnTo>
                <a:pt x="115815" y="18819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60FC7B-F2A4-445D-A613-D6B19AB1F543}">
      <dsp:nvSpPr>
        <dsp:cNvPr id="0" name=""/>
        <dsp:cNvSpPr/>
      </dsp:nvSpPr>
      <dsp:spPr>
        <a:xfrm>
          <a:off x="1776574" y="2172592"/>
          <a:ext cx="926522" cy="5790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de-DE" sz="1100" kern="1200">
              <a:latin typeface="Times New Roman" panose="02020603050405020304" pitchFamily="18" charset="0"/>
              <a:cs typeface="Times New Roman" panose="02020603050405020304" pitchFamily="18" charset="0"/>
            </a:rPr>
            <a:t>Municipalities/</a:t>
          </a:r>
          <a:r>
            <a:rPr lang="de-DE" sz="1100" kern="1200">
              <a:solidFill>
                <a:sysClr val="windowText" lastClr="000000"/>
              </a:solidFill>
              <a:latin typeface="Times New Roman" panose="02020603050405020304" pitchFamily="18" charset="0"/>
              <a:cs typeface="Times New Roman" panose="02020603050405020304" pitchFamily="18" charset="0"/>
            </a:rPr>
            <a:t>communities</a:t>
          </a:r>
          <a:r>
            <a:rPr lang="de-DE" sz="1100" kern="1200">
              <a:latin typeface="Times New Roman" panose="02020603050405020304" pitchFamily="18" charset="0"/>
              <a:cs typeface="Times New Roman" panose="02020603050405020304" pitchFamily="18" charset="0"/>
            </a:rPr>
            <a:t> </a:t>
          </a:r>
        </a:p>
      </dsp:txBody>
      <dsp:txXfrm>
        <a:off x="1793535" y="2189553"/>
        <a:ext cx="892600" cy="5451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5db482bb-fa18-48b3-a250-2fd173639c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1D06643323464181518D7BAB991C91" ma:contentTypeVersion="7" ma:contentTypeDescription="Create a new document." ma:contentTypeScope="" ma:versionID="deed03fd851713ced69cafc3048cddd8">
  <xsd:schema xmlns:xsd="http://www.w3.org/2001/XMLSchema" xmlns:xs="http://www.w3.org/2001/XMLSchema" xmlns:p="http://schemas.microsoft.com/office/2006/metadata/properties" xmlns:ns3="5db482bb-fa18-48b3-a250-2fd173639c53" xmlns:ns4="d5b1290c-80e8-4a61-ba01-8720c9dd79f9" targetNamespace="http://schemas.microsoft.com/office/2006/metadata/properties" ma:root="true" ma:fieldsID="ecf0cf99b1a2920c40652cd836655bc6" ns3:_="" ns4:_="">
    <xsd:import namespace="5db482bb-fa18-48b3-a250-2fd173639c53"/>
    <xsd:import namespace="d5b1290c-80e8-4a61-ba01-8720c9dd79f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482bb-fa18-48b3-a250-2fd173639c5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1290c-80e8-4a61-ba01-8720c9dd79f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F3E6E-E499-45AE-BEBB-014209D75124}">
  <ds:schemaRefs>
    <ds:schemaRef ds:uri="http://schemas.openxmlformats.org/officeDocument/2006/bibliography"/>
  </ds:schemaRefs>
</ds:datastoreItem>
</file>

<file path=customXml/itemProps2.xml><?xml version="1.0" encoding="utf-8"?>
<ds:datastoreItem xmlns:ds="http://schemas.openxmlformats.org/officeDocument/2006/customXml" ds:itemID="{F76FE28A-F666-4EE1-8D2F-3BFF9A7F4C54}">
  <ds:schemaRefs>
    <ds:schemaRef ds:uri="http://schemas.microsoft.com/office/2006/metadata/properties"/>
    <ds:schemaRef ds:uri="http://schemas.microsoft.com/office/infopath/2007/PartnerControls"/>
    <ds:schemaRef ds:uri="5db482bb-fa18-48b3-a250-2fd173639c53"/>
  </ds:schemaRefs>
</ds:datastoreItem>
</file>

<file path=customXml/itemProps3.xml><?xml version="1.0" encoding="utf-8"?>
<ds:datastoreItem xmlns:ds="http://schemas.openxmlformats.org/officeDocument/2006/customXml" ds:itemID="{2FFC94C5-08DA-4C4D-A46A-C8EF6D809445}">
  <ds:schemaRefs>
    <ds:schemaRef ds:uri="http://schemas.microsoft.com/sharepoint/v3/contenttype/forms"/>
  </ds:schemaRefs>
</ds:datastoreItem>
</file>

<file path=customXml/itemProps4.xml><?xml version="1.0" encoding="utf-8"?>
<ds:datastoreItem xmlns:ds="http://schemas.openxmlformats.org/officeDocument/2006/customXml" ds:itemID="{062CDB74-F88B-443E-81B8-F08C5314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482bb-fa18-48b3-a250-2fd173639c53"/>
    <ds:schemaRef ds:uri="d5b1290c-80e8-4a61-ba01-8720c9dd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12623</Words>
  <Characters>71956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84411</CharactersWithSpaces>
  <SharedDoc>false</SharedDoc>
  <HLinks>
    <vt:vector size="6" baseType="variant">
      <vt:variant>
        <vt:i4>4390990</vt:i4>
      </vt:variant>
      <vt:variant>
        <vt:i4>0</vt:i4>
      </vt:variant>
      <vt:variant>
        <vt:i4>0</vt:i4>
      </vt:variant>
      <vt:variant>
        <vt:i4>5</vt:i4>
      </vt:variant>
      <vt:variant>
        <vt:lpwstr>https://lebanonportal.unhabitat.org/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El Rifai Chawkatly</dc:creator>
  <cp:keywords/>
  <dc:description/>
  <cp:lastModifiedBy>Lady Habchy</cp:lastModifiedBy>
  <cp:revision>37</cp:revision>
  <cp:lastPrinted>2024-01-29T20:57:00Z</cp:lastPrinted>
  <dcterms:created xsi:type="dcterms:W3CDTF">2024-04-23T18:54:00Z</dcterms:created>
  <dcterms:modified xsi:type="dcterms:W3CDTF">2024-07-09T11:09:00Z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0x010100C71D06643323464181518D7BAB991C91</vt:lpwstr>
  </property>
</Properties>
</file>